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18" w:rsidRPr="0040440D" w:rsidRDefault="000A2218" w:rsidP="00106A8C">
      <w:pPr>
        <w:spacing w:after="0" w:line="240" w:lineRule="auto"/>
        <w:rPr>
          <w:rFonts w:ascii="Arial" w:hAnsi="Arial" w:cs="Arial"/>
        </w:rPr>
      </w:pPr>
    </w:p>
    <w:p w:rsidR="00093740" w:rsidRPr="0040440D" w:rsidRDefault="00093740" w:rsidP="00106A8C">
      <w:pPr>
        <w:pStyle w:val="datumtevilka"/>
        <w:spacing w:line="240" w:lineRule="auto"/>
        <w:rPr>
          <w:rFonts w:cs="Arial"/>
        </w:rPr>
      </w:pPr>
    </w:p>
    <w:p w:rsidR="00093740" w:rsidRPr="0040440D" w:rsidRDefault="00093740" w:rsidP="00106A8C">
      <w:pPr>
        <w:pStyle w:val="datumtevilka"/>
        <w:spacing w:line="240" w:lineRule="auto"/>
        <w:rPr>
          <w:rFonts w:cs="Arial"/>
        </w:rPr>
      </w:pPr>
    </w:p>
    <w:p w:rsidR="00093740" w:rsidRPr="0040440D" w:rsidRDefault="00093740" w:rsidP="00106A8C">
      <w:pPr>
        <w:pStyle w:val="datumtevilka"/>
        <w:spacing w:line="240" w:lineRule="auto"/>
        <w:rPr>
          <w:rFonts w:cs="Arial"/>
        </w:rPr>
      </w:pPr>
    </w:p>
    <w:p w:rsidR="00093740" w:rsidRPr="0040440D" w:rsidRDefault="00093740" w:rsidP="00106A8C">
      <w:pPr>
        <w:pStyle w:val="datumtevilka"/>
        <w:spacing w:line="240" w:lineRule="auto"/>
        <w:rPr>
          <w:rFonts w:cs="Arial"/>
        </w:rPr>
      </w:pPr>
    </w:p>
    <w:p w:rsidR="00093740" w:rsidRPr="0040440D" w:rsidRDefault="00093740" w:rsidP="00106A8C">
      <w:pPr>
        <w:pStyle w:val="datumtevilka"/>
        <w:spacing w:line="240" w:lineRule="auto"/>
        <w:rPr>
          <w:rFonts w:cs="Arial"/>
        </w:rPr>
      </w:pPr>
    </w:p>
    <w:p w:rsidR="00D567B1" w:rsidRPr="0040440D" w:rsidRDefault="00D567B1" w:rsidP="00106A8C">
      <w:pPr>
        <w:pStyle w:val="datumtevilka"/>
        <w:spacing w:line="240" w:lineRule="auto"/>
        <w:rPr>
          <w:rFonts w:cs="Arial"/>
        </w:rPr>
      </w:pPr>
      <w:r w:rsidRPr="0040440D">
        <w:rPr>
          <w:rFonts w:cs="Arial"/>
        </w:rPr>
        <w:t xml:space="preserve">Številka: </w:t>
      </w:r>
      <w:r w:rsidRPr="0040440D">
        <w:rPr>
          <w:rFonts w:cs="Arial"/>
        </w:rPr>
        <w:tab/>
        <w:t>0101-</w:t>
      </w:r>
      <w:r w:rsidR="0059275F">
        <w:rPr>
          <w:rFonts w:cs="Arial"/>
        </w:rPr>
        <w:t>6</w:t>
      </w:r>
      <w:r w:rsidRPr="0040440D">
        <w:rPr>
          <w:rFonts w:cs="Arial"/>
        </w:rPr>
        <w:t>/202</w:t>
      </w:r>
      <w:r w:rsidR="0059275F">
        <w:rPr>
          <w:rFonts w:cs="Arial"/>
        </w:rPr>
        <w:t>5</w:t>
      </w:r>
      <w:r w:rsidRPr="0040440D">
        <w:rPr>
          <w:rFonts w:cs="Arial"/>
        </w:rPr>
        <w:t>/4   (3A11-5)</w:t>
      </w:r>
    </w:p>
    <w:p w:rsidR="00D567B1" w:rsidRPr="0040440D" w:rsidRDefault="00D567B1" w:rsidP="00106A8C">
      <w:pPr>
        <w:pStyle w:val="datumtevilka"/>
        <w:spacing w:line="240" w:lineRule="auto"/>
        <w:rPr>
          <w:rFonts w:cs="Arial"/>
        </w:rPr>
      </w:pPr>
      <w:r w:rsidRPr="0040440D">
        <w:rPr>
          <w:rFonts w:cs="Arial"/>
        </w:rPr>
        <w:t xml:space="preserve">Datum: </w:t>
      </w:r>
      <w:r w:rsidRPr="0040440D">
        <w:rPr>
          <w:rFonts w:cs="Arial"/>
        </w:rPr>
        <w:tab/>
      </w:r>
      <w:r w:rsidR="005A0201">
        <w:rPr>
          <w:rFonts w:cs="Arial"/>
        </w:rPr>
        <w:t>25. 3. 2025</w:t>
      </w:r>
    </w:p>
    <w:p w:rsidR="00D567B1" w:rsidRDefault="00D567B1" w:rsidP="00106A8C">
      <w:pPr>
        <w:spacing w:after="0" w:line="240" w:lineRule="auto"/>
        <w:rPr>
          <w:rFonts w:ascii="Arial" w:hAnsi="Arial" w:cs="Arial"/>
        </w:rPr>
      </w:pPr>
    </w:p>
    <w:p w:rsidR="00463627" w:rsidRPr="0040440D" w:rsidRDefault="00463627" w:rsidP="00106A8C">
      <w:pPr>
        <w:spacing w:after="0" w:line="240" w:lineRule="auto"/>
        <w:rPr>
          <w:rFonts w:ascii="Arial" w:hAnsi="Arial" w:cs="Arial"/>
        </w:rPr>
      </w:pPr>
    </w:p>
    <w:p w:rsidR="00D567B1" w:rsidRPr="00946707" w:rsidRDefault="00D567B1" w:rsidP="00106A8C">
      <w:pPr>
        <w:pStyle w:val="ZADEVA"/>
        <w:spacing w:line="240" w:lineRule="auto"/>
        <w:rPr>
          <w:rFonts w:cs="Arial"/>
          <w:sz w:val="24"/>
          <w:lang w:val="sl-SI"/>
        </w:rPr>
      </w:pPr>
      <w:r w:rsidRPr="00946707">
        <w:rPr>
          <w:rFonts w:cs="Arial"/>
          <w:sz w:val="24"/>
          <w:lang w:val="sl-SI"/>
        </w:rPr>
        <w:t xml:space="preserve">Zadeva: </w:t>
      </w:r>
      <w:r w:rsidRPr="00946707">
        <w:rPr>
          <w:rFonts w:cs="Arial"/>
          <w:sz w:val="24"/>
          <w:lang w:val="sl-SI"/>
        </w:rPr>
        <w:tab/>
        <w:t>Poročilo o delu Policijske uprave Celje za leto 202</w:t>
      </w:r>
      <w:r w:rsidR="0059275F" w:rsidRPr="00946707">
        <w:rPr>
          <w:rFonts w:cs="Arial"/>
          <w:sz w:val="24"/>
          <w:lang w:val="sl-SI"/>
        </w:rPr>
        <w:t>4</w:t>
      </w:r>
    </w:p>
    <w:p w:rsidR="00D567B1" w:rsidRPr="0040440D" w:rsidRDefault="00D567B1" w:rsidP="00106A8C">
      <w:pPr>
        <w:spacing w:after="0" w:line="240" w:lineRule="auto"/>
        <w:rPr>
          <w:rFonts w:ascii="Arial" w:hAnsi="Arial" w:cs="Arial"/>
        </w:rPr>
      </w:pPr>
    </w:p>
    <w:p w:rsidR="00D567B1" w:rsidRPr="0040440D" w:rsidRDefault="00D567B1" w:rsidP="00106A8C">
      <w:pPr>
        <w:spacing w:after="0" w:line="240" w:lineRule="auto"/>
        <w:rPr>
          <w:rFonts w:ascii="Arial" w:hAnsi="Arial" w:cs="Arial"/>
        </w:rPr>
      </w:pPr>
    </w:p>
    <w:p w:rsidR="00D567B1" w:rsidRPr="0040440D" w:rsidRDefault="00D567B1" w:rsidP="00106A8C">
      <w:pPr>
        <w:spacing w:after="0" w:line="240" w:lineRule="auto"/>
        <w:rPr>
          <w:rFonts w:ascii="Arial" w:hAnsi="Arial" w:cs="Arial"/>
        </w:rPr>
      </w:pPr>
    </w:p>
    <w:p w:rsidR="00D567B1" w:rsidRPr="0040440D" w:rsidRDefault="00D567B1" w:rsidP="00106A8C">
      <w:pPr>
        <w:spacing w:after="0" w:line="240" w:lineRule="auto"/>
        <w:rPr>
          <w:rFonts w:ascii="Arial" w:hAnsi="Arial" w:cs="Arial"/>
        </w:rPr>
      </w:pPr>
      <w:r w:rsidRPr="0040440D">
        <w:rPr>
          <w:rFonts w:ascii="Arial" w:hAnsi="Arial" w:cs="Arial"/>
        </w:rPr>
        <w:br w:type="page"/>
      </w:r>
    </w:p>
    <w:p w:rsidR="00A04992" w:rsidRPr="00A04992" w:rsidRDefault="00A04992" w:rsidP="00106A8C">
      <w:pPr>
        <w:pStyle w:val="Kazalovsebine1"/>
      </w:pPr>
      <w:r w:rsidRPr="00A04992">
        <w:lastRenderedPageBreak/>
        <w:t>Vsebina</w:t>
      </w:r>
    </w:p>
    <w:p w:rsidR="00A04992" w:rsidRPr="00A04992" w:rsidRDefault="00A04992" w:rsidP="00106A8C">
      <w:pPr>
        <w:spacing w:after="0" w:line="240" w:lineRule="auto"/>
        <w:rPr>
          <w:lang w:eastAsia="sl-SI"/>
        </w:rPr>
      </w:pPr>
    </w:p>
    <w:p w:rsidR="002A7856" w:rsidRPr="002A7856" w:rsidRDefault="00EE2846">
      <w:pPr>
        <w:pStyle w:val="Kazalovsebine1"/>
        <w:rPr>
          <w:noProof/>
          <w:szCs w:val="20"/>
        </w:rPr>
      </w:pPr>
      <w:r>
        <w:fldChar w:fldCharType="begin"/>
      </w:r>
      <w:r>
        <w:instrText xml:space="preserve"> TOC \o "1-3" \h \z \u </w:instrText>
      </w:r>
      <w:r>
        <w:fldChar w:fldCharType="separate"/>
      </w:r>
      <w:hyperlink w:anchor="_Toc193973218" w:history="1">
        <w:r w:rsidR="002A7856" w:rsidRPr="002A7856">
          <w:rPr>
            <w:rStyle w:val="Hiperpovezava"/>
            <w:noProof/>
            <w:szCs w:val="20"/>
          </w:rPr>
          <w:t>1</w:t>
        </w:r>
        <w:r w:rsidR="002A7856" w:rsidRPr="002A7856">
          <w:rPr>
            <w:noProof/>
            <w:szCs w:val="20"/>
          </w:rPr>
          <w:tab/>
        </w:r>
        <w:r w:rsidR="002A7856" w:rsidRPr="002A7856">
          <w:rPr>
            <w:rStyle w:val="Hiperpovezava"/>
            <w:noProof/>
            <w:szCs w:val="20"/>
          </w:rPr>
          <w:t>Značilnosti dela Policijske uprave Celje</w:t>
        </w:r>
        <w:r w:rsidR="002A7856" w:rsidRPr="002A7856">
          <w:rPr>
            <w:noProof/>
            <w:webHidden/>
            <w:szCs w:val="20"/>
          </w:rPr>
          <w:tab/>
        </w:r>
        <w:r w:rsidR="002A7856" w:rsidRPr="002A7856">
          <w:rPr>
            <w:noProof/>
            <w:webHidden/>
            <w:szCs w:val="20"/>
          </w:rPr>
          <w:fldChar w:fldCharType="begin"/>
        </w:r>
        <w:r w:rsidR="002A7856" w:rsidRPr="002A7856">
          <w:rPr>
            <w:noProof/>
            <w:webHidden/>
            <w:szCs w:val="20"/>
          </w:rPr>
          <w:instrText xml:space="preserve"> PAGEREF _Toc193973218 \h </w:instrText>
        </w:r>
        <w:r w:rsidR="002A7856" w:rsidRPr="002A7856">
          <w:rPr>
            <w:noProof/>
            <w:webHidden/>
            <w:szCs w:val="20"/>
          </w:rPr>
        </w:r>
        <w:r w:rsidR="002A7856" w:rsidRPr="002A7856">
          <w:rPr>
            <w:noProof/>
            <w:webHidden/>
            <w:szCs w:val="20"/>
          </w:rPr>
          <w:fldChar w:fldCharType="separate"/>
        </w:r>
        <w:r w:rsidR="007646EF">
          <w:rPr>
            <w:noProof/>
            <w:webHidden/>
            <w:szCs w:val="20"/>
          </w:rPr>
          <w:t>3</w:t>
        </w:r>
        <w:r w:rsidR="002A7856" w:rsidRPr="002A7856">
          <w:rPr>
            <w:noProof/>
            <w:webHidden/>
            <w:szCs w:val="20"/>
          </w:rPr>
          <w:fldChar w:fldCharType="end"/>
        </w:r>
      </w:hyperlink>
    </w:p>
    <w:p w:rsidR="002A7856" w:rsidRPr="002A7856" w:rsidRDefault="00BB1353">
      <w:pPr>
        <w:pStyle w:val="Kazalovsebine2"/>
        <w:tabs>
          <w:tab w:val="left" w:pos="880"/>
          <w:tab w:val="right" w:leader="dot" w:pos="9062"/>
        </w:tabs>
        <w:rPr>
          <w:rFonts w:ascii="Arial" w:hAnsi="Arial" w:cs="Arial"/>
          <w:noProof/>
          <w:sz w:val="20"/>
          <w:szCs w:val="20"/>
        </w:rPr>
      </w:pPr>
      <w:hyperlink w:anchor="_Toc193973219" w:history="1">
        <w:r w:rsidR="002A7856" w:rsidRPr="002A7856">
          <w:rPr>
            <w:rStyle w:val="Hiperpovezava"/>
            <w:rFonts w:ascii="Arial" w:hAnsi="Arial" w:cs="Arial"/>
            <w:noProof/>
            <w:sz w:val="20"/>
            <w:szCs w:val="20"/>
          </w:rPr>
          <w:t>1.1</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Temeljne dejavnosti</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_Toc193973219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4</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20"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1.1.1</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Odkrivanje in preiskovanje kriminalitete</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_Toc193973220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4</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21"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1.1.2</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Vzdrževanje javnega reda ter zagotavljanje splošne varnosti ljudi in premoženja</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_Toc193973221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5</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22"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1.1.3</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Zagotavljanje varnosti cestnega prometa</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_Toc193973222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8</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23"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1.1.4</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Nadzor državne meje in izvajanje predpisov o tujcih</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_Toc193973223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9</w:t>
        </w:r>
        <w:r w:rsidR="002A7856" w:rsidRPr="002A7856">
          <w:rPr>
            <w:rFonts w:ascii="Arial" w:hAnsi="Arial" w:cs="Arial"/>
            <w:noProof/>
            <w:webHidden/>
            <w:sz w:val="20"/>
            <w:szCs w:val="20"/>
          </w:rPr>
          <w:fldChar w:fldCharType="end"/>
        </w:r>
      </w:hyperlink>
    </w:p>
    <w:p w:rsidR="002A7856" w:rsidRPr="002A7856" w:rsidRDefault="00BB1353">
      <w:pPr>
        <w:pStyle w:val="Kazalovsebine2"/>
        <w:tabs>
          <w:tab w:val="left" w:pos="880"/>
          <w:tab w:val="right" w:leader="dot" w:pos="9062"/>
        </w:tabs>
        <w:rPr>
          <w:rFonts w:ascii="Arial" w:hAnsi="Arial" w:cs="Arial"/>
          <w:noProof/>
          <w:sz w:val="20"/>
          <w:szCs w:val="20"/>
        </w:rPr>
      </w:pPr>
      <w:hyperlink w:anchor="_Toc193973224" w:history="1">
        <w:r w:rsidR="002A7856" w:rsidRPr="002A7856">
          <w:rPr>
            <w:rStyle w:val="Hiperpovezava"/>
            <w:rFonts w:ascii="Arial" w:hAnsi="Arial" w:cs="Arial"/>
            <w:noProof/>
            <w:sz w:val="20"/>
            <w:szCs w:val="20"/>
          </w:rPr>
          <w:t>1.2</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Druge dejavnosti</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_Toc193973224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10</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25"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1.2.1</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Policijsko delo v skupnosti in preventivna dejavnost</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_Toc193973225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10</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29"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1.2.2</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Operativno-komunikacijska dejavnost</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_Toc193973229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11</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0"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1.2.3</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Forenzična in kriminalistično-tehnična dejavnost</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_Toc193973230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11</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1"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1.2.4</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Raziskovalna, analitska in kriminalistično-obveščevalna dejavnost</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_Toc193973231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12</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2"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1.2.5</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Nadzorna dejavnost</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_Toc193973232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12</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3"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1.2.6</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Spremljanje izvajanja policijskih pooblastil in ogrožanja policistov</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_Toc193973233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13</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4"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1.2.7</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Reševanje pritožb</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_Toc193973234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13</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5"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1.2.8</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Notranje preiskave</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_Toc193973235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14</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6"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1.2.9</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Informacijska in telekomunikacijska dejavnost</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_Toc193973236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14</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7"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1.2.10</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Kadrovske in organizacijske zadeve</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_Toc193973237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15</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8"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1.2.11</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Finančno-materialne zadeve</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_Toc193973238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15</w:t>
        </w:r>
        <w:r w:rsidR="002A7856" w:rsidRPr="002A7856">
          <w:rPr>
            <w:rFonts w:ascii="Arial" w:hAnsi="Arial" w:cs="Arial"/>
            <w:noProof/>
            <w:webHidden/>
            <w:sz w:val="20"/>
            <w:szCs w:val="20"/>
          </w:rPr>
          <w:fldChar w:fldCharType="end"/>
        </w:r>
      </w:hyperlink>
    </w:p>
    <w:p w:rsidR="002A7856" w:rsidRPr="002A7856" w:rsidRDefault="00BB1353">
      <w:pPr>
        <w:pStyle w:val="Kazalovsebine3"/>
        <w:rPr>
          <w:rFonts w:ascii="Arial" w:hAnsi="Arial" w:cs="Arial"/>
          <w:noProof/>
          <w:sz w:val="20"/>
          <w:szCs w:val="20"/>
        </w:rPr>
      </w:pPr>
      <w:hyperlink w:anchor="_Toc193973239"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1.2.12</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Mednarodno sodelovanje</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_Toc193973239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16</w:t>
        </w:r>
        <w:r w:rsidR="002A7856" w:rsidRPr="002A7856">
          <w:rPr>
            <w:rFonts w:ascii="Arial" w:hAnsi="Arial" w:cs="Arial"/>
            <w:noProof/>
            <w:webHidden/>
            <w:sz w:val="20"/>
            <w:szCs w:val="20"/>
          </w:rPr>
          <w:fldChar w:fldCharType="end"/>
        </w:r>
      </w:hyperlink>
    </w:p>
    <w:p w:rsidR="002A7856" w:rsidRDefault="00BB1353">
      <w:pPr>
        <w:pStyle w:val="Kazalovsebine3"/>
        <w:rPr>
          <w:rFonts w:cstheme="minorBidi"/>
          <w:noProof/>
        </w:rPr>
      </w:pPr>
      <w:hyperlink w:anchor="_Toc193973240" w:history="1">
        <w:r w:rsidR="002A7856" w:rsidRPr="002A7856">
          <w:rPr>
            <w:rStyle w:val="Hiperpovezava"/>
            <w:rFonts w:ascii="Arial" w:hAnsi="Arial" w:cs="Arial"/>
            <w:noProof/>
            <w:sz w:val="20"/>
            <w:szCs w:val="20"/>
            <w14:scene3d>
              <w14:camera w14:prst="orthographicFront"/>
              <w14:lightRig w14:rig="threePt" w14:dir="t">
                <w14:rot w14:lat="0" w14:lon="0" w14:rev="0"/>
              </w14:lightRig>
            </w14:scene3d>
          </w:rPr>
          <w:t>1.2.13</w:t>
        </w:r>
        <w:r w:rsidR="002A7856" w:rsidRPr="002A7856">
          <w:rPr>
            <w:rFonts w:ascii="Arial" w:hAnsi="Arial" w:cs="Arial"/>
            <w:noProof/>
            <w:sz w:val="20"/>
            <w:szCs w:val="20"/>
          </w:rPr>
          <w:tab/>
        </w:r>
        <w:r w:rsidR="002A7856" w:rsidRPr="002A7856">
          <w:rPr>
            <w:rStyle w:val="Hiperpovezava"/>
            <w:rFonts w:ascii="Arial" w:hAnsi="Arial" w:cs="Arial"/>
            <w:noProof/>
            <w:sz w:val="20"/>
            <w:szCs w:val="20"/>
          </w:rPr>
          <w:t>Dejavnost specializiranih policijskih enot</w:t>
        </w:r>
        <w:r w:rsidR="002A7856" w:rsidRPr="002A7856">
          <w:rPr>
            <w:rFonts w:ascii="Arial" w:hAnsi="Arial" w:cs="Arial"/>
            <w:noProof/>
            <w:webHidden/>
            <w:sz w:val="20"/>
            <w:szCs w:val="20"/>
          </w:rPr>
          <w:tab/>
        </w:r>
        <w:r w:rsidR="002A7856" w:rsidRPr="002A7856">
          <w:rPr>
            <w:rFonts w:ascii="Arial" w:hAnsi="Arial" w:cs="Arial"/>
            <w:noProof/>
            <w:webHidden/>
            <w:sz w:val="20"/>
            <w:szCs w:val="20"/>
          </w:rPr>
          <w:fldChar w:fldCharType="begin"/>
        </w:r>
        <w:r w:rsidR="002A7856" w:rsidRPr="002A7856">
          <w:rPr>
            <w:rFonts w:ascii="Arial" w:hAnsi="Arial" w:cs="Arial"/>
            <w:noProof/>
            <w:webHidden/>
            <w:sz w:val="20"/>
            <w:szCs w:val="20"/>
          </w:rPr>
          <w:instrText xml:space="preserve"> PAGEREF _Toc193973240 \h </w:instrText>
        </w:r>
        <w:r w:rsidR="002A7856" w:rsidRPr="002A7856">
          <w:rPr>
            <w:rFonts w:ascii="Arial" w:hAnsi="Arial" w:cs="Arial"/>
            <w:noProof/>
            <w:webHidden/>
            <w:sz w:val="20"/>
            <w:szCs w:val="20"/>
          </w:rPr>
        </w:r>
        <w:r w:rsidR="002A7856" w:rsidRPr="002A7856">
          <w:rPr>
            <w:rFonts w:ascii="Arial" w:hAnsi="Arial" w:cs="Arial"/>
            <w:noProof/>
            <w:webHidden/>
            <w:sz w:val="20"/>
            <w:szCs w:val="20"/>
          </w:rPr>
          <w:fldChar w:fldCharType="separate"/>
        </w:r>
        <w:r w:rsidR="007646EF">
          <w:rPr>
            <w:rFonts w:ascii="Arial" w:hAnsi="Arial" w:cs="Arial"/>
            <w:noProof/>
            <w:webHidden/>
            <w:sz w:val="20"/>
            <w:szCs w:val="20"/>
          </w:rPr>
          <w:t>16</w:t>
        </w:r>
        <w:r w:rsidR="002A7856" w:rsidRPr="002A7856">
          <w:rPr>
            <w:rFonts w:ascii="Arial" w:hAnsi="Arial" w:cs="Arial"/>
            <w:noProof/>
            <w:webHidden/>
            <w:sz w:val="20"/>
            <w:szCs w:val="20"/>
          </w:rPr>
          <w:fldChar w:fldCharType="end"/>
        </w:r>
      </w:hyperlink>
    </w:p>
    <w:p w:rsidR="00270883" w:rsidRPr="0040440D" w:rsidRDefault="00EE2846" w:rsidP="00106A8C">
      <w:pPr>
        <w:spacing w:after="0" w:line="240" w:lineRule="auto"/>
        <w:rPr>
          <w:rFonts w:ascii="Arial" w:hAnsi="Arial" w:cs="Arial"/>
        </w:rPr>
      </w:pPr>
      <w:r>
        <w:rPr>
          <w:rFonts w:ascii="Arial" w:hAnsi="Arial" w:cs="Arial"/>
        </w:rPr>
        <w:fldChar w:fldCharType="end"/>
      </w:r>
    </w:p>
    <w:p w:rsidR="00270883" w:rsidRPr="0040440D" w:rsidRDefault="00270883" w:rsidP="00106A8C">
      <w:pPr>
        <w:spacing w:after="0" w:line="240" w:lineRule="auto"/>
        <w:rPr>
          <w:rFonts w:ascii="Arial" w:hAnsi="Arial" w:cs="Arial"/>
        </w:rPr>
      </w:pPr>
    </w:p>
    <w:p w:rsidR="00270883" w:rsidRPr="001A6868" w:rsidRDefault="00A04992" w:rsidP="00106A8C">
      <w:pPr>
        <w:spacing w:after="0" w:line="240" w:lineRule="auto"/>
        <w:rPr>
          <w:rFonts w:ascii="Arial" w:hAnsi="Arial" w:cs="Arial"/>
          <w:sz w:val="20"/>
          <w:szCs w:val="20"/>
        </w:rPr>
      </w:pPr>
      <w:r w:rsidRPr="001A6868">
        <w:rPr>
          <w:rFonts w:ascii="Arial" w:hAnsi="Arial" w:cs="Arial"/>
          <w:sz w:val="20"/>
          <w:szCs w:val="20"/>
        </w:rPr>
        <w:t>Priloga 1: Statistični podatki</w:t>
      </w: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270883" w:rsidRPr="0040440D" w:rsidRDefault="00270883" w:rsidP="00106A8C">
      <w:pPr>
        <w:spacing w:after="0" w:line="240" w:lineRule="auto"/>
        <w:rPr>
          <w:rFonts w:ascii="Arial" w:hAnsi="Arial" w:cs="Arial"/>
        </w:rPr>
      </w:pPr>
    </w:p>
    <w:p w:rsidR="0040440D" w:rsidRDefault="0040440D" w:rsidP="00106A8C">
      <w:pPr>
        <w:spacing w:after="0" w:line="240" w:lineRule="auto"/>
        <w:rPr>
          <w:rFonts w:ascii="Arial" w:hAnsi="Arial" w:cs="Arial"/>
          <w:sz w:val="20"/>
          <w:szCs w:val="20"/>
        </w:rPr>
      </w:pPr>
      <w:r>
        <w:rPr>
          <w:rFonts w:ascii="Arial" w:hAnsi="Arial" w:cs="Arial"/>
          <w:sz w:val="20"/>
          <w:szCs w:val="20"/>
        </w:rPr>
        <w:br w:type="page"/>
      </w:r>
    </w:p>
    <w:p w:rsidR="00270883" w:rsidRPr="00717BB1" w:rsidRDefault="00786ED4" w:rsidP="00717BB1">
      <w:pPr>
        <w:spacing w:after="120" w:line="240" w:lineRule="auto"/>
        <w:rPr>
          <w:rFonts w:ascii="Arial" w:hAnsi="Arial" w:cs="Arial"/>
          <w:b/>
          <w:sz w:val="20"/>
          <w:szCs w:val="20"/>
        </w:rPr>
      </w:pPr>
      <w:r w:rsidRPr="00717BB1">
        <w:rPr>
          <w:rFonts w:ascii="Arial" w:hAnsi="Arial" w:cs="Arial"/>
          <w:b/>
          <w:sz w:val="20"/>
          <w:szCs w:val="20"/>
        </w:rPr>
        <w:lastRenderedPageBreak/>
        <w:t>Metodološka pojasnila</w:t>
      </w:r>
    </w:p>
    <w:p w:rsidR="008F335B" w:rsidRPr="00717BB1" w:rsidRDefault="008F335B" w:rsidP="00717BB1">
      <w:pPr>
        <w:autoSpaceDE w:val="0"/>
        <w:autoSpaceDN w:val="0"/>
        <w:adjustRightInd w:val="0"/>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 xml:space="preserve">V letnem poročilu o delu PU Celje za </w:t>
      </w:r>
      <w:r w:rsidR="000F5FF3">
        <w:rPr>
          <w:rFonts w:ascii="Arial" w:eastAsia="Times New Roman" w:hAnsi="Arial" w:cs="Arial"/>
          <w:sz w:val="20"/>
          <w:szCs w:val="20"/>
        </w:rPr>
        <w:t xml:space="preserve">leto </w:t>
      </w:r>
      <w:r w:rsidRPr="00717BB1">
        <w:rPr>
          <w:rFonts w:ascii="Arial" w:eastAsia="Times New Roman" w:hAnsi="Arial" w:cs="Arial"/>
          <w:sz w:val="20"/>
          <w:szCs w:val="20"/>
        </w:rPr>
        <w:t>202</w:t>
      </w:r>
      <w:r w:rsidR="0059275F" w:rsidRPr="00717BB1">
        <w:rPr>
          <w:rFonts w:ascii="Arial" w:eastAsia="Times New Roman" w:hAnsi="Arial" w:cs="Arial"/>
          <w:sz w:val="20"/>
          <w:szCs w:val="20"/>
        </w:rPr>
        <w:t>4</w:t>
      </w:r>
      <w:r w:rsidRPr="00717BB1">
        <w:rPr>
          <w:rFonts w:ascii="Arial" w:eastAsia="Times New Roman" w:hAnsi="Arial" w:cs="Arial"/>
          <w:sz w:val="20"/>
          <w:szCs w:val="20"/>
        </w:rPr>
        <w:t xml:space="preserve"> so statistični podatki pridobljeni iz intranetne aplikacije »</w:t>
      </w:r>
      <w:r w:rsidRPr="00717BB1">
        <w:rPr>
          <w:rFonts w:ascii="Arial" w:eastAsia="Times New Roman" w:hAnsi="Arial" w:cs="Arial"/>
          <w:iCs/>
          <w:sz w:val="20"/>
          <w:szCs w:val="20"/>
        </w:rPr>
        <w:t>Statistika - Dinamična poročila [novi STAI] - Letno poročilo – nova metodologija</w:t>
      </w:r>
      <w:r w:rsidRPr="00717BB1">
        <w:rPr>
          <w:rFonts w:ascii="Arial" w:eastAsia="Times New Roman" w:hAnsi="Arial" w:cs="Arial"/>
          <w:sz w:val="20"/>
          <w:szCs w:val="20"/>
        </w:rPr>
        <w:t>. Podatki so bili zajeti in policijskim enotam dostopni 1</w:t>
      </w:r>
      <w:r w:rsidR="0059275F" w:rsidRPr="00717BB1">
        <w:rPr>
          <w:rFonts w:ascii="Arial" w:eastAsia="Times New Roman" w:hAnsi="Arial" w:cs="Arial"/>
          <w:sz w:val="20"/>
          <w:szCs w:val="20"/>
        </w:rPr>
        <w:t>0</w:t>
      </w:r>
      <w:r w:rsidRPr="00717BB1">
        <w:rPr>
          <w:rFonts w:ascii="Arial" w:eastAsia="Times New Roman" w:hAnsi="Arial" w:cs="Arial"/>
          <w:sz w:val="20"/>
          <w:szCs w:val="20"/>
        </w:rPr>
        <w:t>. 2. 202</w:t>
      </w:r>
      <w:r w:rsidR="0059275F" w:rsidRPr="00717BB1">
        <w:rPr>
          <w:rFonts w:ascii="Arial" w:eastAsia="Times New Roman" w:hAnsi="Arial" w:cs="Arial"/>
          <w:sz w:val="20"/>
          <w:szCs w:val="20"/>
        </w:rPr>
        <w:t>5</w:t>
      </w:r>
      <w:r w:rsidRPr="00717BB1">
        <w:rPr>
          <w:rFonts w:ascii="Arial" w:eastAsia="Times New Roman" w:hAnsi="Arial" w:cs="Arial"/>
          <w:sz w:val="20"/>
          <w:szCs w:val="20"/>
        </w:rPr>
        <w:t>. Pri statističnih podatkih, ki niso bili pridobljeni iz aplikacije, so navedeni viri in datumi njihove pridobitve.</w:t>
      </w:r>
    </w:p>
    <w:p w:rsidR="008F335B" w:rsidRPr="00717BB1" w:rsidRDefault="008F335B" w:rsidP="00717BB1">
      <w:pPr>
        <w:autoSpaceDE w:val="0"/>
        <w:autoSpaceDN w:val="0"/>
        <w:adjustRightInd w:val="0"/>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 xml:space="preserve">Nekateri primerjalni statistični podatki iz preteklih let se, zaradi spremenjene metodologije zajemanja in prikazovanja ter odpravljenih napak, nekoliko razlikujejo od podatkov v prejšnjih letnih poročilih. Nekateri podatki niso neposredno primerljivi zaradi sprememb zakonodaje. </w:t>
      </w:r>
      <w:r w:rsidR="0059275F" w:rsidRPr="00717BB1">
        <w:rPr>
          <w:rFonts w:ascii="Arial" w:eastAsia="Times New Roman" w:hAnsi="Arial" w:cs="Arial"/>
          <w:sz w:val="20"/>
          <w:szCs w:val="20"/>
        </w:rPr>
        <w:t>Tudi v</w:t>
      </w:r>
      <w:r w:rsidRPr="00717BB1">
        <w:rPr>
          <w:rFonts w:ascii="Arial" w:eastAsia="Times New Roman" w:hAnsi="Arial" w:cs="Arial"/>
          <w:sz w:val="20"/>
          <w:szCs w:val="20"/>
        </w:rPr>
        <w:t xml:space="preserve"> letošnjem letu se letno poročilo pripravlja po prenovljeni metodologiji, zaradi česar podatki niso v celoti primerljivi s preteklimi letnimi poročili o delu.</w:t>
      </w:r>
    </w:p>
    <w:p w:rsidR="008F335B" w:rsidRPr="00717BB1" w:rsidRDefault="008F335B" w:rsidP="00717BB1">
      <w:pPr>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Statistični podatki za letna poročila se več ne zamrzujejo, ampak so zajeti na določen dan. To pomeni, da se bodo podatki lahko kasneje [če bodo objavljeni na drug dan], spreminjali, predvsem pa se bodo spremenili za predhodna leta [zaradi morebitnih kasnejših vnosov in popravkov vnesenih podatkov].</w:t>
      </w:r>
    </w:p>
    <w:p w:rsidR="008F335B" w:rsidRPr="00717BB1" w:rsidRDefault="008F335B" w:rsidP="00717BB1">
      <w:pPr>
        <w:autoSpaceDE w:val="0"/>
        <w:autoSpaceDN w:val="0"/>
        <w:adjustRightInd w:val="0"/>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Posamezne kategorije, preglednice in grafi, za katere so potrebna posebna metodološka pojasnila, so označene z zvezdico, pojasnila pa so navedena tik pod njimi.</w:t>
      </w:r>
    </w:p>
    <w:p w:rsidR="008F335B" w:rsidRPr="00717BB1" w:rsidRDefault="008F335B" w:rsidP="00717BB1">
      <w:pPr>
        <w:autoSpaceDE w:val="0"/>
        <w:autoSpaceDN w:val="0"/>
        <w:adjustRightInd w:val="0"/>
        <w:spacing w:after="120" w:line="240" w:lineRule="auto"/>
        <w:jc w:val="both"/>
        <w:rPr>
          <w:rFonts w:ascii="Arial" w:eastAsia="Times New Roman" w:hAnsi="Arial" w:cs="Arial"/>
          <w:sz w:val="20"/>
          <w:szCs w:val="20"/>
        </w:rPr>
      </w:pPr>
    </w:p>
    <w:p w:rsidR="008F335B" w:rsidRPr="00717BB1" w:rsidRDefault="008F335B" w:rsidP="00717BB1">
      <w:pPr>
        <w:autoSpaceDE w:val="0"/>
        <w:autoSpaceDN w:val="0"/>
        <w:adjustRightInd w:val="0"/>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Ostala metodološka pojasnila:</w:t>
      </w:r>
    </w:p>
    <w:p w:rsidR="008F335B" w:rsidRPr="00717BB1" w:rsidRDefault="008F335B" w:rsidP="00717BB1">
      <w:pPr>
        <w:autoSpaceDE w:val="0"/>
        <w:autoSpaceDN w:val="0"/>
        <w:adjustRightInd w:val="0"/>
        <w:spacing w:after="120" w:line="240" w:lineRule="auto"/>
        <w:ind w:left="720" w:hanging="357"/>
        <w:jc w:val="both"/>
        <w:rPr>
          <w:rFonts w:ascii="Arial" w:eastAsia="Times New Roman" w:hAnsi="Arial" w:cs="Arial"/>
          <w:sz w:val="20"/>
          <w:szCs w:val="20"/>
        </w:rPr>
      </w:pPr>
      <w:r w:rsidRPr="00717BB1">
        <w:rPr>
          <w:rFonts w:ascii="Arial" w:eastAsia="Times New Roman" w:hAnsi="Arial" w:cs="Arial"/>
          <w:sz w:val="20"/>
          <w:szCs w:val="20"/>
        </w:rPr>
        <w:t></w:t>
      </w:r>
      <w:r w:rsidRPr="00717BB1">
        <w:rPr>
          <w:rFonts w:ascii="Arial" w:eastAsia="Times New Roman" w:hAnsi="Arial" w:cs="Arial"/>
          <w:sz w:val="20"/>
          <w:szCs w:val="20"/>
        </w:rPr>
        <w:tab/>
        <w:t>v poročilu so prikazana kazniva dejanja, razen kaznivih dejanj s področja cestnega prometa in kaznivih dejanj, ki se preganjajo na predlog, pri katerih je oškodovanec že ob podaji ovadbe odstopil od pregona [pisna izjava o umiku ali izjava o umiku predloga za pregon],</w:t>
      </w:r>
    </w:p>
    <w:p w:rsidR="008F335B" w:rsidRPr="00717BB1" w:rsidRDefault="008F335B" w:rsidP="00717BB1">
      <w:pPr>
        <w:autoSpaceDE w:val="0"/>
        <w:autoSpaceDN w:val="0"/>
        <w:adjustRightInd w:val="0"/>
        <w:spacing w:after="120" w:line="240" w:lineRule="auto"/>
        <w:ind w:left="720" w:hanging="357"/>
        <w:jc w:val="both"/>
        <w:rPr>
          <w:rFonts w:ascii="Arial" w:eastAsia="Times New Roman" w:hAnsi="Arial" w:cs="Arial"/>
          <w:sz w:val="20"/>
          <w:szCs w:val="20"/>
        </w:rPr>
      </w:pPr>
      <w:r w:rsidRPr="00717BB1">
        <w:rPr>
          <w:rFonts w:ascii="Arial" w:eastAsia="Times New Roman" w:hAnsi="Arial" w:cs="Arial"/>
          <w:sz w:val="20"/>
          <w:szCs w:val="20"/>
        </w:rPr>
        <w:t></w:t>
      </w:r>
      <w:r w:rsidRPr="00717BB1">
        <w:rPr>
          <w:rFonts w:ascii="Arial" w:eastAsia="Times New Roman" w:hAnsi="Arial" w:cs="Arial"/>
          <w:sz w:val="20"/>
          <w:szCs w:val="20"/>
        </w:rPr>
        <w:tab/>
        <w:t>preiskana kazniva dejanja so tista, pri katerih je bil osumljenec znan že ob prijavi ali odkritju kaznivega dejanja ali pa ga je policija pozneje odkrila,</w:t>
      </w:r>
    </w:p>
    <w:p w:rsidR="008F335B" w:rsidRPr="00717BB1" w:rsidRDefault="008F335B" w:rsidP="00717BB1">
      <w:pPr>
        <w:autoSpaceDE w:val="0"/>
        <w:autoSpaceDN w:val="0"/>
        <w:adjustRightInd w:val="0"/>
        <w:spacing w:after="120" w:line="240" w:lineRule="auto"/>
        <w:ind w:left="720" w:hanging="357"/>
        <w:jc w:val="both"/>
        <w:rPr>
          <w:rFonts w:ascii="Arial" w:eastAsia="Times New Roman" w:hAnsi="Arial" w:cs="Arial"/>
          <w:sz w:val="20"/>
          <w:szCs w:val="20"/>
        </w:rPr>
      </w:pPr>
      <w:r w:rsidRPr="00717BB1">
        <w:rPr>
          <w:rFonts w:ascii="Arial" w:eastAsia="Times New Roman" w:hAnsi="Arial" w:cs="Arial"/>
          <w:sz w:val="20"/>
          <w:szCs w:val="20"/>
        </w:rPr>
        <w:t></w:t>
      </w:r>
      <w:r w:rsidRPr="00717BB1">
        <w:rPr>
          <w:rFonts w:ascii="Arial" w:eastAsia="Times New Roman" w:hAnsi="Arial" w:cs="Arial"/>
          <w:sz w:val="20"/>
          <w:szCs w:val="20"/>
        </w:rPr>
        <w:tab/>
        <w:t>kršitve zakonodaje s področja cestnega prometa niso vključene v kršitve predpisov o javnem redu,</w:t>
      </w:r>
    </w:p>
    <w:p w:rsidR="008F335B" w:rsidRPr="00717BB1" w:rsidRDefault="008F335B" w:rsidP="00717BB1">
      <w:pPr>
        <w:autoSpaceDE w:val="0"/>
        <w:autoSpaceDN w:val="0"/>
        <w:adjustRightInd w:val="0"/>
        <w:spacing w:after="120" w:line="240" w:lineRule="auto"/>
        <w:ind w:left="720" w:hanging="357"/>
        <w:jc w:val="both"/>
        <w:rPr>
          <w:rFonts w:ascii="Arial" w:eastAsia="Times New Roman" w:hAnsi="Arial" w:cs="Arial"/>
          <w:sz w:val="20"/>
          <w:szCs w:val="20"/>
        </w:rPr>
      </w:pPr>
      <w:r w:rsidRPr="00717BB1">
        <w:rPr>
          <w:rFonts w:ascii="Arial" w:eastAsia="Times New Roman" w:hAnsi="Arial" w:cs="Arial"/>
          <w:sz w:val="20"/>
          <w:szCs w:val="20"/>
        </w:rPr>
        <w:t></w:t>
      </w:r>
      <w:r w:rsidRPr="00717BB1">
        <w:rPr>
          <w:rFonts w:ascii="Arial" w:eastAsia="Times New Roman" w:hAnsi="Arial" w:cs="Arial"/>
          <w:sz w:val="20"/>
          <w:szCs w:val="20"/>
        </w:rPr>
        <w:tab/>
        <w:t>v oglatih oklepajih so pojasnila, viri in podobno,</w:t>
      </w:r>
    </w:p>
    <w:p w:rsidR="008F335B" w:rsidRPr="00717BB1" w:rsidRDefault="008F335B" w:rsidP="00717BB1">
      <w:pPr>
        <w:autoSpaceDE w:val="0"/>
        <w:autoSpaceDN w:val="0"/>
        <w:adjustRightInd w:val="0"/>
        <w:spacing w:after="120" w:line="240" w:lineRule="auto"/>
        <w:ind w:left="720" w:hanging="360"/>
        <w:jc w:val="both"/>
        <w:rPr>
          <w:rFonts w:ascii="Arial" w:eastAsia="Times New Roman" w:hAnsi="Arial" w:cs="Arial"/>
          <w:sz w:val="20"/>
          <w:szCs w:val="20"/>
        </w:rPr>
      </w:pPr>
      <w:r w:rsidRPr="00717BB1">
        <w:rPr>
          <w:rFonts w:ascii="Arial" w:eastAsia="Times New Roman" w:hAnsi="Arial" w:cs="Arial"/>
          <w:sz w:val="20"/>
          <w:szCs w:val="20"/>
        </w:rPr>
        <w:t></w:t>
      </w:r>
      <w:r w:rsidRPr="00717BB1">
        <w:rPr>
          <w:rFonts w:ascii="Arial" w:eastAsia="Times New Roman" w:hAnsi="Arial" w:cs="Arial"/>
          <w:sz w:val="20"/>
          <w:szCs w:val="20"/>
        </w:rPr>
        <w:tab/>
        <w:t xml:space="preserve">oznaka » 0 « pomeni, da pojava ni bilo [pojav ima vrednost 0],  </w:t>
      </w:r>
    </w:p>
    <w:p w:rsidR="008F335B" w:rsidRPr="00717BB1" w:rsidRDefault="008F335B" w:rsidP="00717BB1">
      <w:pPr>
        <w:autoSpaceDE w:val="0"/>
        <w:autoSpaceDN w:val="0"/>
        <w:adjustRightInd w:val="0"/>
        <w:spacing w:after="120" w:line="240" w:lineRule="auto"/>
        <w:ind w:left="720" w:hanging="360"/>
        <w:jc w:val="both"/>
        <w:rPr>
          <w:rFonts w:ascii="Arial" w:eastAsia="Times New Roman" w:hAnsi="Arial" w:cs="Arial"/>
          <w:sz w:val="20"/>
          <w:szCs w:val="20"/>
        </w:rPr>
      </w:pPr>
      <w:r w:rsidRPr="00717BB1">
        <w:rPr>
          <w:rFonts w:ascii="Arial" w:eastAsia="Times New Roman" w:hAnsi="Arial" w:cs="Arial"/>
          <w:sz w:val="20"/>
          <w:szCs w:val="20"/>
        </w:rPr>
        <w:t></w:t>
      </w:r>
      <w:r w:rsidRPr="00717BB1">
        <w:rPr>
          <w:rFonts w:ascii="Arial" w:eastAsia="Times New Roman" w:hAnsi="Arial" w:cs="Arial"/>
          <w:sz w:val="20"/>
          <w:szCs w:val="20"/>
        </w:rPr>
        <w:tab/>
        <w:t>oznaka » – « pomeni, da pojava ni mogoče več beležiti ali se ni beležil [zakonske spremembe, sprememba metodologije evidentiranja].</w:t>
      </w:r>
    </w:p>
    <w:p w:rsidR="00786ED4" w:rsidRPr="00717BB1" w:rsidRDefault="00786ED4" w:rsidP="00717BB1">
      <w:pPr>
        <w:spacing w:after="120" w:line="240" w:lineRule="auto"/>
        <w:rPr>
          <w:rFonts w:ascii="Arial" w:hAnsi="Arial" w:cs="Arial"/>
          <w:sz w:val="20"/>
          <w:szCs w:val="20"/>
        </w:rPr>
      </w:pPr>
    </w:p>
    <w:p w:rsidR="00270883" w:rsidRPr="00717BB1" w:rsidRDefault="00270883" w:rsidP="00717BB1">
      <w:pPr>
        <w:spacing w:after="120" w:line="240" w:lineRule="auto"/>
        <w:rPr>
          <w:rFonts w:ascii="Arial" w:hAnsi="Arial" w:cs="Arial"/>
          <w:sz w:val="20"/>
          <w:szCs w:val="20"/>
        </w:rPr>
      </w:pPr>
    </w:p>
    <w:p w:rsidR="008C1C0A" w:rsidRPr="00717BB1" w:rsidRDefault="008C1C0A" w:rsidP="00717BB1">
      <w:pPr>
        <w:spacing w:after="120" w:line="240" w:lineRule="auto"/>
        <w:rPr>
          <w:rFonts w:ascii="Arial" w:hAnsi="Arial" w:cs="Arial"/>
          <w:sz w:val="20"/>
          <w:szCs w:val="20"/>
        </w:rPr>
      </w:pPr>
      <w:r w:rsidRPr="00717BB1">
        <w:rPr>
          <w:rFonts w:ascii="Arial" w:hAnsi="Arial" w:cs="Arial"/>
          <w:sz w:val="20"/>
          <w:szCs w:val="20"/>
        </w:rPr>
        <w:br w:type="page"/>
      </w:r>
    </w:p>
    <w:p w:rsidR="00270883" w:rsidRPr="00717BB1" w:rsidRDefault="00C36DF5" w:rsidP="00717BB1">
      <w:pPr>
        <w:pStyle w:val="Naslov1"/>
        <w:spacing w:before="0" w:after="120"/>
        <w:rPr>
          <w:sz w:val="20"/>
          <w:szCs w:val="20"/>
        </w:rPr>
      </w:pPr>
      <w:bookmarkStart w:id="0" w:name="_Toc162434208"/>
      <w:bookmarkStart w:id="1" w:name="_Toc193973218"/>
      <w:r w:rsidRPr="00717BB1">
        <w:rPr>
          <w:sz w:val="20"/>
          <w:szCs w:val="20"/>
        </w:rPr>
        <w:lastRenderedPageBreak/>
        <w:t>Značilnosti dela Policijske uprave Celje</w:t>
      </w:r>
      <w:bookmarkEnd w:id="0"/>
      <w:bookmarkEnd w:id="1"/>
    </w:p>
    <w:p w:rsidR="00840EE9" w:rsidRPr="00717BB1" w:rsidRDefault="00840EE9" w:rsidP="00717BB1">
      <w:pPr>
        <w:spacing w:after="120" w:line="240" w:lineRule="auto"/>
        <w:jc w:val="both"/>
        <w:rPr>
          <w:rFonts w:ascii="Arial" w:eastAsia="Times New Roman" w:hAnsi="Arial" w:cs="Arial"/>
          <w:sz w:val="20"/>
          <w:szCs w:val="20"/>
          <w:lang w:eastAsia="sl-SI"/>
        </w:rPr>
      </w:pPr>
      <w:r w:rsidRPr="00717BB1">
        <w:rPr>
          <w:rFonts w:ascii="Arial" w:eastAsia="Times New Roman" w:hAnsi="Arial" w:cs="Arial"/>
          <w:sz w:val="20"/>
          <w:szCs w:val="20"/>
          <w:lang w:eastAsia="sl-SI"/>
        </w:rPr>
        <w:t>Leta 2024 je bilo na področju odkrivanja in preiskovanja kaznivih dejanj obravnavanih 795 zadev več kot v letu</w:t>
      </w:r>
      <w:r w:rsidR="000F5FF3">
        <w:rPr>
          <w:rFonts w:ascii="Arial" w:eastAsia="Times New Roman" w:hAnsi="Arial" w:cs="Arial"/>
          <w:sz w:val="20"/>
          <w:szCs w:val="20"/>
          <w:lang w:eastAsia="sl-SI"/>
        </w:rPr>
        <w:t xml:space="preserve"> prej</w:t>
      </w:r>
      <w:r w:rsidRPr="00717BB1">
        <w:rPr>
          <w:rFonts w:ascii="Arial" w:eastAsia="Times New Roman" w:hAnsi="Arial" w:cs="Arial"/>
          <w:sz w:val="20"/>
          <w:szCs w:val="20"/>
          <w:lang w:eastAsia="sl-SI"/>
        </w:rPr>
        <w:t xml:space="preserve">. Število 6726 obravnavanih kaznivih dejanj nekoliko presega 10-letno povprečje. Preiskanost kaznivih dejanj v letu 2024 znaša 57,9 %, in je primerljiva z letom </w:t>
      </w:r>
      <w:r w:rsidR="000F5FF3">
        <w:rPr>
          <w:rFonts w:ascii="Arial" w:eastAsia="Times New Roman" w:hAnsi="Arial" w:cs="Arial"/>
          <w:sz w:val="20"/>
          <w:szCs w:val="20"/>
          <w:lang w:eastAsia="sl-SI"/>
        </w:rPr>
        <w:t xml:space="preserve">2023 </w:t>
      </w:r>
      <w:r w:rsidRPr="00717BB1">
        <w:rPr>
          <w:rFonts w:ascii="Arial" w:eastAsia="Times New Roman" w:hAnsi="Arial" w:cs="Arial"/>
          <w:sz w:val="20"/>
          <w:szCs w:val="20"/>
          <w:lang w:eastAsia="sl-SI"/>
        </w:rPr>
        <w:t>in z 10-letnim povprečjem. Skupno je bilo preiskanih 3893 kaznivih dejanj. S kaznivim</w:t>
      </w:r>
      <w:r w:rsidR="000F5FF3">
        <w:rPr>
          <w:rFonts w:ascii="Arial" w:eastAsia="Times New Roman" w:hAnsi="Arial" w:cs="Arial"/>
          <w:sz w:val="20"/>
          <w:szCs w:val="20"/>
          <w:lang w:eastAsia="sl-SI"/>
        </w:rPr>
        <w:t>i</w:t>
      </w:r>
      <w:r w:rsidRPr="00717BB1">
        <w:rPr>
          <w:rFonts w:ascii="Arial" w:eastAsia="Times New Roman" w:hAnsi="Arial" w:cs="Arial"/>
          <w:sz w:val="20"/>
          <w:szCs w:val="20"/>
          <w:lang w:eastAsia="sl-SI"/>
        </w:rPr>
        <w:t xml:space="preserve"> dejanji je bilo povzročeno za 38.225.700,00 € materialne škode, kar je manj od 10-letnega povprečja. Število kaznivih dejanj, ki jih je odkrila policije je višje od lanskega leta in hkrati od 10-letnega povprečja.</w:t>
      </w:r>
    </w:p>
    <w:p w:rsidR="00840EE9" w:rsidRPr="00717BB1" w:rsidRDefault="00840EE9" w:rsidP="00717BB1">
      <w:pPr>
        <w:spacing w:after="120" w:line="240" w:lineRule="auto"/>
        <w:jc w:val="both"/>
        <w:rPr>
          <w:rFonts w:ascii="Arial" w:eastAsia="Times New Roman" w:hAnsi="Arial" w:cs="Arial"/>
          <w:sz w:val="20"/>
          <w:szCs w:val="20"/>
          <w:lang w:eastAsia="sl-SI"/>
        </w:rPr>
      </w:pPr>
      <w:r w:rsidRPr="00717BB1">
        <w:rPr>
          <w:rFonts w:ascii="Arial" w:eastAsia="Times New Roman" w:hAnsi="Arial" w:cs="Arial"/>
          <w:sz w:val="20"/>
          <w:szCs w:val="20"/>
          <w:lang w:eastAsia="sl-SI"/>
        </w:rPr>
        <w:t xml:space="preserve">Glede na </w:t>
      </w:r>
      <w:r w:rsidR="000F5FF3">
        <w:rPr>
          <w:rFonts w:ascii="Arial" w:eastAsia="Times New Roman" w:hAnsi="Arial" w:cs="Arial"/>
          <w:sz w:val="20"/>
          <w:szCs w:val="20"/>
          <w:lang w:eastAsia="sl-SI"/>
        </w:rPr>
        <w:t>leto 2023</w:t>
      </w:r>
      <w:r w:rsidRPr="00717BB1">
        <w:rPr>
          <w:rFonts w:ascii="Arial" w:eastAsia="Times New Roman" w:hAnsi="Arial" w:cs="Arial"/>
          <w:sz w:val="20"/>
          <w:szCs w:val="20"/>
          <w:lang w:eastAsia="sl-SI"/>
        </w:rPr>
        <w:t>, je bilo v letu 2024 na območju PU Celje obravnavanih več zadev s področja gospodarske kriminalitete, in sicer smo obravnavali 674 kaznivih dejanj, kar je še vedno manj od povprečja obravnavanih zadev v preteklih 10 letih. Z dejanji gospodarske kriminalitete je bilo povzročeno za 24.416.500,00 € škode. Glede na zastavljen cilj je potrebno v bodoče med izvedbo predkazenskega postopka posvetiti več pozornosti identifikaciji premoženja storilcev kaznivih dejanj in povečati število finančnih preiskav.</w:t>
      </w:r>
    </w:p>
    <w:p w:rsidR="00840EE9" w:rsidRDefault="00840EE9" w:rsidP="00717BB1">
      <w:pPr>
        <w:spacing w:after="120" w:line="240" w:lineRule="auto"/>
        <w:jc w:val="both"/>
        <w:rPr>
          <w:rFonts w:ascii="Arial" w:eastAsia="Times New Roman" w:hAnsi="Arial" w:cs="Arial"/>
          <w:sz w:val="20"/>
          <w:szCs w:val="20"/>
          <w:lang w:eastAsia="sl-SI"/>
        </w:rPr>
      </w:pPr>
      <w:r w:rsidRPr="00717BB1">
        <w:rPr>
          <w:rFonts w:ascii="Arial" w:eastAsia="Times New Roman" w:hAnsi="Arial" w:cs="Arial"/>
          <w:sz w:val="20"/>
          <w:szCs w:val="20"/>
          <w:lang w:eastAsia="sl-SI"/>
        </w:rPr>
        <w:t>S skrbno načrtovanim delom</w:t>
      </w:r>
      <w:r w:rsidR="000F5FF3">
        <w:rPr>
          <w:rFonts w:ascii="Arial" w:eastAsia="Times New Roman" w:hAnsi="Arial" w:cs="Arial"/>
          <w:sz w:val="20"/>
          <w:szCs w:val="20"/>
          <w:lang w:eastAsia="sl-SI"/>
        </w:rPr>
        <w:t xml:space="preserve">, </w:t>
      </w:r>
      <w:r w:rsidRPr="00717BB1">
        <w:rPr>
          <w:rFonts w:ascii="Arial" w:eastAsia="Times New Roman" w:hAnsi="Arial" w:cs="Arial"/>
          <w:sz w:val="20"/>
          <w:szCs w:val="20"/>
          <w:lang w:eastAsia="sl-SI"/>
        </w:rPr>
        <w:t xml:space="preserve">kljub nekaterim zaostrenim razmeram </w:t>
      </w:r>
      <w:r w:rsidR="00A82B23">
        <w:rPr>
          <w:rFonts w:ascii="Arial" w:eastAsia="Times New Roman" w:hAnsi="Arial" w:cs="Arial"/>
          <w:sz w:val="20"/>
          <w:szCs w:val="20"/>
          <w:lang w:eastAsia="sl-SI"/>
        </w:rPr>
        <w:t>[</w:t>
      </w:r>
      <w:r w:rsidRPr="00717BB1">
        <w:rPr>
          <w:rFonts w:ascii="Arial" w:eastAsia="Times New Roman" w:hAnsi="Arial" w:cs="Arial"/>
          <w:sz w:val="20"/>
          <w:szCs w:val="20"/>
          <w:lang w:eastAsia="sl-SI"/>
        </w:rPr>
        <w:t>večje število kaznivih dejanj, sprememba zakonodaje, kadrovska zasedenost policije…</w:t>
      </w:r>
      <w:r w:rsidR="00A82B23">
        <w:rPr>
          <w:rFonts w:ascii="Arial" w:eastAsia="Times New Roman" w:hAnsi="Arial" w:cs="Arial"/>
          <w:sz w:val="20"/>
          <w:szCs w:val="20"/>
          <w:lang w:eastAsia="sl-SI"/>
        </w:rPr>
        <w:t>]</w:t>
      </w:r>
      <w:r w:rsidRPr="00717BB1">
        <w:rPr>
          <w:rFonts w:ascii="Arial" w:eastAsia="Times New Roman" w:hAnsi="Arial" w:cs="Arial"/>
          <w:sz w:val="20"/>
          <w:szCs w:val="20"/>
          <w:lang w:eastAsia="sl-SI"/>
        </w:rPr>
        <w:t xml:space="preserve">, na območju PU Celje dosegamo visok nivo varnosti in preiskanosti. S tem dosegamo cilje, ki smo si jih za </w:t>
      </w:r>
      <w:r w:rsidR="000F5FF3">
        <w:rPr>
          <w:rFonts w:ascii="Arial" w:eastAsia="Times New Roman" w:hAnsi="Arial" w:cs="Arial"/>
          <w:sz w:val="20"/>
          <w:szCs w:val="20"/>
          <w:lang w:eastAsia="sl-SI"/>
        </w:rPr>
        <w:t>obravnavano</w:t>
      </w:r>
      <w:r w:rsidRPr="00717BB1">
        <w:rPr>
          <w:rFonts w:ascii="Arial" w:eastAsia="Times New Roman" w:hAnsi="Arial" w:cs="Arial"/>
          <w:sz w:val="20"/>
          <w:szCs w:val="20"/>
          <w:lang w:eastAsia="sl-SI"/>
        </w:rPr>
        <w:t xml:space="preserve"> leto zadali s planom dela. Hkrati še naprej beležimo zmeren nivo kaznivih dejanj zoper premoženje, pri čemer je preiskanost relativno visoka. Preiskanost premoženjske kriminalitete je 37,4 %, preiskanost velikih tatvin, med katerimi izstopajo vlomi v stanovanjske objekte, pa je 21,9 %. Glede na zastavljene cilje, dosegamo visoko odzivnost na kazniva dejanja zoper zakonsko zvezo, družino in otroke.</w:t>
      </w:r>
    </w:p>
    <w:p w:rsidR="004E1C7C" w:rsidRDefault="004E1C7C" w:rsidP="00717BB1">
      <w:pPr>
        <w:spacing w:after="120" w:line="240" w:lineRule="auto"/>
        <w:jc w:val="both"/>
        <w:rPr>
          <w:rFonts w:ascii="Arial" w:eastAsia="Times New Roman" w:hAnsi="Arial" w:cs="Arial"/>
          <w:sz w:val="20"/>
          <w:szCs w:val="20"/>
          <w:lang w:eastAsia="sl-SI"/>
        </w:rPr>
      </w:pPr>
      <w:r w:rsidRPr="00717BB1">
        <w:rPr>
          <w:rFonts w:ascii="Arial" w:eastAsia="Times New Roman" w:hAnsi="Arial" w:cs="Arial"/>
          <w:bCs/>
          <w:sz w:val="20"/>
          <w:szCs w:val="20"/>
        </w:rPr>
        <w:t xml:space="preserve">Na področju vzdrževanja javnega reda in zagotavljanja splošne varnosti ljudi in premoženja so policisti PU Celje v letu 2024 obravnavali 4499 kršitev. Če primerjamo gibanje števila kršitev predpisov o javnem redu in miru v obdobju zadnjih </w:t>
      </w:r>
      <w:r>
        <w:rPr>
          <w:rFonts w:ascii="Arial" w:eastAsia="Times New Roman" w:hAnsi="Arial" w:cs="Arial"/>
          <w:bCs/>
          <w:sz w:val="20"/>
          <w:szCs w:val="20"/>
        </w:rPr>
        <w:t>5</w:t>
      </w:r>
      <w:r w:rsidRPr="00717BB1">
        <w:rPr>
          <w:rFonts w:ascii="Arial" w:eastAsia="Times New Roman" w:hAnsi="Arial" w:cs="Arial"/>
          <w:bCs/>
          <w:sz w:val="20"/>
          <w:szCs w:val="20"/>
        </w:rPr>
        <w:t xml:space="preserve"> let je število kršitev v upadu</w:t>
      </w:r>
      <w:r>
        <w:rPr>
          <w:rFonts w:ascii="Arial" w:eastAsia="Times New Roman" w:hAnsi="Arial" w:cs="Arial"/>
          <w:bCs/>
          <w:sz w:val="20"/>
          <w:szCs w:val="20"/>
        </w:rPr>
        <w:t>.</w:t>
      </w:r>
      <w:r w:rsidRPr="004E1C7C">
        <w:rPr>
          <w:rFonts w:ascii="Arial" w:eastAsia="Times New Roman" w:hAnsi="Arial" w:cs="Arial"/>
          <w:bCs/>
          <w:sz w:val="20"/>
          <w:szCs w:val="20"/>
        </w:rPr>
        <w:t xml:space="preserve"> </w:t>
      </w:r>
      <w:r w:rsidRPr="00717BB1">
        <w:rPr>
          <w:rFonts w:ascii="Arial" w:eastAsia="Times New Roman" w:hAnsi="Arial" w:cs="Arial"/>
          <w:bCs/>
          <w:sz w:val="20"/>
          <w:szCs w:val="20"/>
        </w:rPr>
        <w:t xml:space="preserve">Tudi kršitve Zakona o varstvu javnega reda in miru v </w:t>
      </w:r>
      <w:r w:rsidR="00907139">
        <w:rPr>
          <w:rFonts w:ascii="Arial" w:eastAsia="Times New Roman" w:hAnsi="Arial" w:cs="Arial"/>
          <w:bCs/>
          <w:sz w:val="20"/>
          <w:szCs w:val="20"/>
        </w:rPr>
        <w:t>5-</w:t>
      </w:r>
      <w:r w:rsidRPr="00717BB1">
        <w:rPr>
          <w:rFonts w:ascii="Arial" w:eastAsia="Times New Roman" w:hAnsi="Arial" w:cs="Arial"/>
          <w:bCs/>
          <w:sz w:val="20"/>
          <w:szCs w:val="20"/>
        </w:rPr>
        <w:t>letnem obdobju v</w:t>
      </w:r>
      <w:r>
        <w:rPr>
          <w:rFonts w:ascii="Arial" w:eastAsia="Times New Roman" w:hAnsi="Arial" w:cs="Arial"/>
          <w:bCs/>
          <w:sz w:val="20"/>
          <w:szCs w:val="20"/>
        </w:rPr>
        <w:t>sako leto</w:t>
      </w:r>
      <w:r w:rsidRPr="00717BB1">
        <w:rPr>
          <w:rFonts w:ascii="Arial" w:eastAsia="Times New Roman" w:hAnsi="Arial" w:cs="Arial"/>
          <w:bCs/>
          <w:sz w:val="20"/>
          <w:szCs w:val="20"/>
        </w:rPr>
        <w:t xml:space="preserve"> </w:t>
      </w:r>
      <w:r>
        <w:rPr>
          <w:rFonts w:ascii="Arial" w:eastAsia="Times New Roman" w:hAnsi="Arial" w:cs="Arial"/>
          <w:bCs/>
          <w:sz w:val="20"/>
          <w:szCs w:val="20"/>
        </w:rPr>
        <w:t>u</w:t>
      </w:r>
      <w:r w:rsidRPr="00717BB1">
        <w:rPr>
          <w:rFonts w:ascii="Arial" w:eastAsia="Times New Roman" w:hAnsi="Arial" w:cs="Arial"/>
          <w:bCs/>
          <w:sz w:val="20"/>
          <w:szCs w:val="20"/>
        </w:rPr>
        <w:t>padajo</w:t>
      </w:r>
      <w:r>
        <w:rPr>
          <w:rFonts w:ascii="Arial" w:eastAsia="Times New Roman" w:hAnsi="Arial" w:cs="Arial"/>
          <w:bCs/>
          <w:sz w:val="20"/>
          <w:szCs w:val="20"/>
        </w:rPr>
        <w:t xml:space="preserve">. </w:t>
      </w:r>
      <w:r w:rsidRPr="00717BB1">
        <w:rPr>
          <w:rFonts w:ascii="Arial" w:eastAsia="Times New Roman" w:hAnsi="Arial" w:cs="Arial"/>
          <w:bCs/>
          <w:sz w:val="20"/>
          <w:szCs w:val="20"/>
        </w:rPr>
        <w:t>Med kršitvami je še vedno največ nasilnega in drznega vedenja</w:t>
      </w:r>
      <w:r>
        <w:rPr>
          <w:rFonts w:ascii="Arial" w:eastAsia="Times New Roman" w:hAnsi="Arial" w:cs="Arial"/>
          <w:bCs/>
          <w:sz w:val="20"/>
          <w:szCs w:val="20"/>
        </w:rPr>
        <w:t>.</w:t>
      </w:r>
      <w:r w:rsidR="00F93DDD" w:rsidRPr="00F93DDD">
        <w:rPr>
          <w:rFonts w:ascii="Arial" w:eastAsia="Times New Roman" w:hAnsi="Arial" w:cs="Arial"/>
          <w:bCs/>
          <w:sz w:val="20"/>
          <w:szCs w:val="20"/>
        </w:rPr>
        <w:t xml:space="preserve"> </w:t>
      </w:r>
      <w:r w:rsidR="00F93DDD" w:rsidRPr="00717BB1">
        <w:rPr>
          <w:rFonts w:ascii="Arial" w:eastAsia="Times New Roman" w:hAnsi="Arial" w:cs="Arial"/>
          <w:bCs/>
          <w:sz w:val="20"/>
          <w:szCs w:val="20"/>
        </w:rPr>
        <w:t>Med kršitvami drugih predpisov o javnem redu je bilo v letu 2024 ugotovljenih največ kršitev določil Zakona o proizvodnji in prometu s prepovedanimi drogami,</w:t>
      </w:r>
      <w:r w:rsidR="00F93DDD">
        <w:rPr>
          <w:rFonts w:ascii="Arial" w:eastAsia="Times New Roman" w:hAnsi="Arial" w:cs="Arial"/>
          <w:bCs/>
          <w:sz w:val="20"/>
          <w:szCs w:val="20"/>
        </w:rPr>
        <w:t xml:space="preserve"> občutno manj kršitev pa je bilo po Zakonu o orožju.</w:t>
      </w:r>
    </w:p>
    <w:p w:rsidR="004E1C7C" w:rsidRPr="00717BB1" w:rsidRDefault="004E1C7C" w:rsidP="004E1C7C">
      <w:pPr>
        <w:spacing w:after="120" w:line="240" w:lineRule="auto"/>
        <w:jc w:val="both"/>
        <w:rPr>
          <w:rFonts w:ascii="Arial" w:hAnsi="Arial" w:cs="Arial"/>
          <w:bCs/>
          <w:sz w:val="20"/>
          <w:szCs w:val="20"/>
        </w:rPr>
      </w:pPr>
      <w:r w:rsidRPr="00717BB1">
        <w:rPr>
          <w:rFonts w:ascii="Arial" w:hAnsi="Arial" w:cs="Arial"/>
          <w:bCs/>
          <w:sz w:val="20"/>
          <w:szCs w:val="20"/>
        </w:rPr>
        <w:t xml:space="preserve">V letu 2024 </w:t>
      </w:r>
      <w:r>
        <w:rPr>
          <w:rFonts w:ascii="Arial" w:hAnsi="Arial" w:cs="Arial"/>
          <w:bCs/>
          <w:sz w:val="20"/>
          <w:szCs w:val="20"/>
        </w:rPr>
        <w:t>je</w:t>
      </w:r>
      <w:r w:rsidRPr="00717BB1">
        <w:rPr>
          <w:rFonts w:ascii="Arial" w:hAnsi="Arial" w:cs="Arial"/>
          <w:bCs/>
          <w:sz w:val="20"/>
          <w:szCs w:val="20"/>
        </w:rPr>
        <w:t xml:space="preserve"> </w:t>
      </w:r>
      <w:r>
        <w:rPr>
          <w:rFonts w:ascii="Arial" w:hAnsi="Arial" w:cs="Arial"/>
          <w:bCs/>
          <w:sz w:val="20"/>
          <w:szCs w:val="20"/>
        </w:rPr>
        <w:t xml:space="preserve">na PU Celje </w:t>
      </w:r>
      <w:r w:rsidRPr="00717BB1">
        <w:rPr>
          <w:rFonts w:ascii="Arial" w:hAnsi="Arial" w:cs="Arial"/>
          <w:sz w:val="20"/>
          <w:szCs w:val="20"/>
        </w:rPr>
        <w:t xml:space="preserve">število obravnavanih vseh prometnih nesreč naraslo za 7,5 odstotka. So pa bistveno bolj ugodni podatki o najhujših prometnih nesrečah s smrtnim izidom, saj se je njihov delež </w:t>
      </w:r>
      <w:r>
        <w:rPr>
          <w:rFonts w:ascii="Arial" w:hAnsi="Arial" w:cs="Arial"/>
          <w:sz w:val="20"/>
          <w:szCs w:val="20"/>
        </w:rPr>
        <w:t xml:space="preserve">v primerjavi z letom 2023 </w:t>
      </w:r>
      <w:r w:rsidRPr="00717BB1">
        <w:rPr>
          <w:rFonts w:ascii="Arial" w:hAnsi="Arial" w:cs="Arial"/>
          <w:sz w:val="20"/>
          <w:szCs w:val="20"/>
        </w:rPr>
        <w:t>zmanjšal za 64,3 %, medtem ko se je delež prometnih nesreč s hudimi telesnimi poškodbami v letu 2024 povišal za 59,6 %.</w:t>
      </w:r>
      <w:r>
        <w:rPr>
          <w:rFonts w:ascii="Arial" w:hAnsi="Arial" w:cs="Arial"/>
          <w:sz w:val="20"/>
          <w:szCs w:val="20"/>
        </w:rPr>
        <w:t xml:space="preserve"> I</w:t>
      </w:r>
      <w:r w:rsidRPr="00717BB1">
        <w:rPr>
          <w:rFonts w:ascii="Arial" w:hAnsi="Arial" w:cs="Arial"/>
          <w:bCs/>
          <w:sz w:val="20"/>
          <w:szCs w:val="20"/>
        </w:rPr>
        <w:t xml:space="preserve">zstopale prometne nesreče III. kategorije </w:t>
      </w:r>
      <w:r w:rsidRPr="00717BB1">
        <w:rPr>
          <w:rFonts w:ascii="Arial" w:hAnsi="Arial" w:cs="Arial"/>
          <w:sz w:val="20"/>
          <w:szCs w:val="20"/>
        </w:rPr>
        <w:t xml:space="preserve">v katerih so bili </w:t>
      </w:r>
      <w:proofErr w:type="spellStart"/>
      <w:r w:rsidRPr="00717BB1">
        <w:rPr>
          <w:rFonts w:ascii="Arial" w:hAnsi="Arial" w:cs="Arial"/>
          <w:sz w:val="20"/>
          <w:szCs w:val="20"/>
        </w:rPr>
        <w:t>samoudeleženi</w:t>
      </w:r>
      <w:proofErr w:type="spellEnd"/>
      <w:r w:rsidRPr="00717BB1">
        <w:rPr>
          <w:rFonts w:ascii="Arial" w:hAnsi="Arial" w:cs="Arial"/>
          <w:sz w:val="20"/>
          <w:szCs w:val="20"/>
        </w:rPr>
        <w:t xml:space="preserve"> kolesarji, vozniki lahkih motornih vozil in vozniki motornih koles. Kot vozniki lahkih motornih vozil v javnem cestnem prometu so v letu 2024 kot udeleženci izstopali otroci in mladostniki</w:t>
      </w:r>
      <w:r>
        <w:rPr>
          <w:rFonts w:ascii="Arial" w:hAnsi="Arial" w:cs="Arial"/>
          <w:sz w:val="20"/>
          <w:szCs w:val="20"/>
        </w:rPr>
        <w:t>.</w:t>
      </w:r>
      <w:r w:rsidRPr="00717BB1">
        <w:rPr>
          <w:rFonts w:ascii="Arial" w:hAnsi="Arial" w:cs="Arial"/>
          <w:sz w:val="20"/>
          <w:szCs w:val="20"/>
        </w:rPr>
        <w:t xml:space="preserve"> K</w:t>
      </w:r>
      <w:r w:rsidRPr="00717BB1">
        <w:rPr>
          <w:rFonts w:ascii="Arial" w:hAnsi="Arial" w:cs="Arial"/>
          <w:bCs/>
          <w:sz w:val="20"/>
          <w:szCs w:val="20"/>
        </w:rPr>
        <w:t>ljub nekoliko povečanem številu prometnih nesreč, pa ocenjujemo, da je stanje varnosti obvladljivo.</w:t>
      </w:r>
    </w:p>
    <w:p w:rsidR="007E28CC" w:rsidRPr="00F42D86" w:rsidRDefault="00F42D86" w:rsidP="00E56B24">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Z varovanja meje na mejni črti je slovenska policija prešla na izvajanje izravnalnih ukrepov s ciljem preprečevanja nedovoljenih migracij in čezmejne kriminalitete. Ob ukinitvi mejnega nadzora na meji z Republiko Hrvaško se je spremenila tudi kadrovska organiziranost policije na tem območju.</w:t>
      </w:r>
      <w:r>
        <w:rPr>
          <w:rFonts w:ascii="Arial" w:hAnsi="Arial" w:cs="Arial"/>
          <w:sz w:val="20"/>
          <w:szCs w:val="20"/>
        </w:rPr>
        <w:t xml:space="preserve"> </w:t>
      </w:r>
      <w:r w:rsidR="007E28CC" w:rsidRPr="00000657">
        <w:rPr>
          <w:rFonts w:ascii="Arial" w:eastAsia="Calibri" w:hAnsi="Arial" w:cs="Arial"/>
          <w:sz w:val="20"/>
          <w:szCs w:val="20"/>
        </w:rPr>
        <w:t>Zaradi nedovoljenih vstopov na notranji meji je bilo v letu 2024 na območju Policijske uprave Celje obravnavanih 666 oseb, kar predstavlja povečanje za 116,2 %</w:t>
      </w:r>
      <w:r w:rsidR="000F5FF3">
        <w:rPr>
          <w:rFonts w:ascii="Arial" w:eastAsia="Calibri" w:hAnsi="Arial" w:cs="Arial"/>
          <w:sz w:val="20"/>
          <w:szCs w:val="20"/>
        </w:rPr>
        <w:t>,</w:t>
      </w:r>
      <w:r w:rsidR="007E28CC" w:rsidRPr="00000657">
        <w:rPr>
          <w:rFonts w:ascii="Arial" w:eastAsia="Calibri" w:hAnsi="Arial" w:cs="Arial"/>
          <w:sz w:val="20"/>
          <w:szCs w:val="20"/>
        </w:rPr>
        <w:t xml:space="preserve"> glede na leto</w:t>
      </w:r>
      <w:r w:rsidR="000F5FF3">
        <w:rPr>
          <w:rFonts w:ascii="Arial" w:eastAsia="Calibri" w:hAnsi="Arial" w:cs="Arial"/>
          <w:sz w:val="20"/>
          <w:szCs w:val="20"/>
        </w:rPr>
        <w:t xml:space="preserve"> 2023</w:t>
      </w:r>
      <w:r w:rsidR="007E28CC" w:rsidRPr="00000657">
        <w:rPr>
          <w:rFonts w:ascii="Arial" w:eastAsia="Calibri" w:hAnsi="Arial" w:cs="Arial"/>
          <w:sz w:val="20"/>
          <w:szCs w:val="20"/>
        </w:rPr>
        <w:t xml:space="preserve">. Največje povečanje nedovoljenih vstopov smo beležili na meji z Republiko Hrvaško, in sicer za 183,9 %. </w:t>
      </w:r>
      <w:r w:rsidR="00D22298">
        <w:rPr>
          <w:rFonts w:ascii="Arial" w:eastAsia="Calibri" w:hAnsi="Arial" w:cs="Arial"/>
          <w:sz w:val="20"/>
          <w:szCs w:val="20"/>
        </w:rPr>
        <w:t>Z</w:t>
      </w:r>
      <w:r w:rsidR="007E28CC" w:rsidRPr="00000657">
        <w:rPr>
          <w:rFonts w:ascii="Arial" w:eastAsia="Calibri" w:hAnsi="Arial" w:cs="Arial"/>
          <w:sz w:val="20"/>
          <w:szCs w:val="20"/>
        </w:rPr>
        <w:t>aradi večjega števila nedovoljenih vstopov je bilo tudi 140,3 % več izraženih namer za podajo vloge za mednarodno zaščito. Tujim varnostnim organom ni bilo izročenih oseb. Od avstrijskih varnostnih organov sta bili prevzeti dve osebi. Iz Republike Slovenije je bilo odstranjenih 44 oseb z veljavnim ukrepom izgona iz države</w:t>
      </w:r>
      <w:r w:rsidR="00F93DDD">
        <w:rPr>
          <w:rFonts w:ascii="Arial" w:eastAsia="Calibri" w:hAnsi="Arial" w:cs="Arial"/>
          <w:sz w:val="20"/>
          <w:szCs w:val="20"/>
        </w:rPr>
        <w:t>.</w:t>
      </w:r>
      <w:r w:rsidR="00BA7792">
        <w:rPr>
          <w:rFonts w:ascii="Arial" w:eastAsia="Calibri" w:hAnsi="Arial" w:cs="Arial"/>
          <w:sz w:val="20"/>
          <w:szCs w:val="20"/>
        </w:rPr>
        <w:t xml:space="preserve"> </w:t>
      </w:r>
      <w:r w:rsidR="007E28CC" w:rsidRPr="00000657">
        <w:rPr>
          <w:rFonts w:ascii="Arial" w:eastAsia="Calibri" w:hAnsi="Arial" w:cs="Arial"/>
          <w:sz w:val="20"/>
          <w:szCs w:val="20"/>
        </w:rPr>
        <w:t>V sklopu izvajanja začasnega ponovnega nadzora na meji z Republiko Hrvaško je bilo na mejnem prehodu Dobovec zavrnjenih 35 oseb</w:t>
      </w:r>
      <w:r w:rsidR="00D22298">
        <w:rPr>
          <w:rFonts w:ascii="Arial" w:eastAsia="Calibri" w:hAnsi="Arial" w:cs="Arial"/>
          <w:sz w:val="20"/>
          <w:szCs w:val="20"/>
        </w:rPr>
        <w:t>.</w:t>
      </w:r>
      <w:r w:rsidR="004E1C7C">
        <w:rPr>
          <w:rFonts w:ascii="Arial" w:eastAsia="Calibri" w:hAnsi="Arial" w:cs="Arial"/>
          <w:sz w:val="20"/>
          <w:szCs w:val="20"/>
        </w:rPr>
        <w:t xml:space="preserve"> </w:t>
      </w:r>
      <w:r w:rsidR="007E28CC" w:rsidRPr="00000657">
        <w:rPr>
          <w:rFonts w:ascii="Arial" w:eastAsia="Calibri" w:hAnsi="Arial" w:cs="Arial"/>
          <w:sz w:val="20"/>
          <w:szCs w:val="20"/>
        </w:rPr>
        <w:t>Pri varovanju notranje meje z Republiko Hrvaško se je zagotavljala prožna uporaba tehničnih sredstev. Izvajale so se mešane patrulje s hrvaškimi</w:t>
      </w:r>
      <w:r w:rsidR="00D22298">
        <w:rPr>
          <w:rFonts w:ascii="Arial" w:eastAsia="Calibri" w:hAnsi="Arial" w:cs="Arial"/>
          <w:sz w:val="20"/>
          <w:szCs w:val="20"/>
        </w:rPr>
        <w:t xml:space="preserve"> in avstrijskimi</w:t>
      </w:r>
      <w:r w:rsidR="007E28CC" w:rsidRPr="00000657">
        <w:rPr>
          <w:rFonts w:ascii="Arial" w:eastAsia="Calibri" w:hAnsi="Arial" w:cs="Arial"/>
          <w:sz w:val="20"/>
          <w:szCs w:val="20"/>
        </w:rPr>
        <w:t xml:space="preserve"> varnostnimi organi. S pomočjo tehničnih sredstev in sodelovanjem z lokalnim prebivalstvom ter Slovenskimi železnicami so bili ugotovljeni tudi konkretni primeri nedovoljenih vstopov oseb iz Republike Hrvaške v Republiko Slovenijo</w:t>
      </w:r>
      <w:r w:rsidR="004E1C7C">
        <w:rPr>
          <w:rFonts w:ascii="Arial" w:eastAsia="Calibri" w:hAnsi="Arial" w:cs="Arial"/>
          <w:sz w:val="20"/>
          <w:szCs w:val="20"/>
        </w:rPr>
        <w:t xml:space="preserve">. </w:t>
      </w:r>
      <w:r w:rsidR="007E28CC" w:rsidRPr="00000657">
        <w:rPr>
          <w:rFonts w:ascii="Arial" w:eastAsia="Calibri" w:hAnsi="Arial" w:cs="Arial"/>
          <w:sz w:val="20"/>
          <w:szCs w:val="20"/>
        </w:rPr>
        <w:t>Zaradi nedovoljenega prebivanja je bilo obravnavanih 172 oseb</w:t>
      </w:r>
      <w:r w:rsidR="004E1C7C">
        <w:rPr>
          <w:rFonts w:ascii="Arial" w:eastAsia="Calibri" w:hAnsi="Arial" w:cs="Arial"/>
          <w:sz w:val="20"/>
          <w:szCs w:val="20"/>
        </w:rPr>
        <w:t xml:space="preserve">. </w:t>
      </w:r>
      <w:r w:rsidR="007E28CC" w:rsidRPr="00000657">
        <w:rPr>
          <w:rFonts w:ascii="Arial" w:eastAsia="Calibri" w:hAnsi="Arial" w:cs="Arial"/>
          <w:sz w:val="20"/>
          <w:szCs w:val="20"/>
        </w:rPr>
        <w:t xml:space="preserve">V skladu z Zakonom o tujcih je bilo izdanih 47 odločb o vrnitvi, in sicer 39 za prostovoljno vrnitev in 8 za vrnitev. </w:t>
      </w:r>
    </w:p>
    <w:p w:rsidR="00D17013" w:rsidRPr="00E56B24" w:rsidRDefault="00E56B24" w:rsidP="00E56B24">
      <w:pPr>
        <w:spacing w:after="120" w:line="240" w:lineRule="auto"/>
        <w:jc w:val="both"/>
        <w:rPr>
          <w:rFonts w:ascii="Arial" w:eastAsia="Calibri" w:hAnsi="Arial" w:cs="Arial"/>
          <w:sz w:val="20"/>
          <w:szCs w:val="20"/>
        </w:rPr>
      </w:pPr>
      <w:r w:rsidRPr="00E56B24">
        <w:rPr>
          <w:rFonts w:ascii="Arial" w:eastAsia="Calibri" w:hAnsi="Arial" w:cs="Arial"/>
          <w:sz w:val="20"/>
          <w:szCs w:val="20"/>
        </w:rPr>
        <w:t>V notranjosti območja Policijske uprave Celje je bila pozornost usmerjena nadzoru nad zakonitostjo prebivanja tujcev. Vizumska liberalizacija za državljane Kosova je povečala tveganje za opravljanje dela na črno brez ustreznih dovoljenj. Zaradi pomanjkanja delovne sile v praktično vseh gospodarskih panogah se je močno povečeval delež tujcev v delovno aktivni populaciji in število izdanih dovoljenj za prebivanje in delo. V porastu je bil predvsem priliv delavcev iz Južne in Jugovzhodne Azije.</w:t>
      </w:r>
    </w:p>
    <w:p w:rsidR="00270883" w:rsidRPr="00717BB1" w:rsidRDefault="00AC4409" w:rsidP="00717BB1">
      <w:pPr>
        <w:pStyle w:val="Naslov2"/>
        <w:spacing w:before="0" w:after="120"/>
        <w:rPr>
          <w:sz w:val="20"/>
          <w:szCs w:val="20"/>
        </w:rPr>
      </w:pPr>
      <w:bookmarkStart w:id="2" w:name="_Toc162434209"/>
      <w:bookmarkStart w:id="3" w:name="_Toc193973219"/>
      <w:r w:rsidRPr="00717BB1">
        <w:rPr>
          <w:sz w:val="20"/>
          <w:szCs w:val="20"/>
        </w:rPr>
        <w:lastRenderedPageBreak/>
        <w:t>Temeljne dejavnosti</w:t>
      </w:r>
      <w:bookmarkEnd w:id="2"/>
      <w:bookmarkEnd w:id="3"/>
    </w:p>
    <w:p w:rsidR="00270883" w:rsidRPr="00717BB1" w:rsidRDefault="00270883" w:rsidP="00717BB1">
      <w:pPr>
        <w:spacing w:after="120" w:line="240" w:lineRule="auto"/>
        <w:rPr>
          <w:rFonts w:ascii="Arial" w:hAnsi="Arial" w:cs="Arial"/>
          <w:sz w:val="20"/>
          <w:szCs w:val="20"/>
        </w:rPr>
      </w:pPr>
    </w:p>
    <w:p w:rsidR="00821B30" w:rsidRPr="00717BB1" w:rsidRDefault="00821B30" w:rsidP="00717BB1">
      <w:pPr>
        <w:pStyle w:val="Naslov3"/>
        <w:spacing w:before="0" w:after="120" w:line="240" w:lineRule="auto"/>
        <w:rPr>
          <w:rFonts w:cs="Arial"/>
          <w:szCs w:val="20"/>
        </w:rPr>
      </w:pPr>
      <w:bookmarkStart w:id="4" w:name="_Toc162434210"/>
      <w:bookmarkStart w:id="5" w:name="_Toc193973220"/>
      <w:r w:rsidRPr="00717BB1">
        <w:rPr>
          <w:rFonts w:cs="Arial"/>
          <w:szCs w:val="20"/>
        </w:rPr>
        <w:t>Odkrivanje in preiskovanje kriminalitete</w:t>
      </w:r>
      <w:bookmarkEnd w:id="4"/>
      <w:bookmarkEnd w:id="5"/>
    </w:p>
    <w:p w:rsidR="00840EE9" w:rsidRPr="00717BB1" w:rsidRDefault="00840EE9" w:rsidP="00717BB1">
      <w:pPr>
        <w:spacing w:after="120" w:line="240" w:lineRule="auto"/>
        <w:jc w:val="both"/>
        <w:rPr>
          <w:rFonts w:ascii="Arial" w:hAnsi="Arial" w:cs="Arial"/>
          <w:sz w:val="20"/>
          <w:szCs w:val="20"/>
        </w:rPr>
      </w:pPr>
      <w:r w:rsidRPr="00717BB1">
        <w:rPr>
          <w:rFonts w:ascii="Arial" w:hAnsi="Arial" w:cs="Arial"/>
          <w:sz w:val="20"/>
          <w:szCs w:val="20"/>
        </w:rPr>
        <w:t>Po problematiki splošne kriminalitete število obravnavanih zadev v letu 2024 presega 10</w:t>
      </w:r>
      <w:r w:rsidR="002E500D">
        <w:rPr>
          <w:rFonts w:ascii="Arial" w:hAnsi="Arial" w:cs="Arial"/>
          <w:sz w:val="20"/>
          <w:szCs w:val="20"/>
        </w:rPr>
        <w:t>-</w:t>
      </w:r>
      <w:r w:rsidRPr="00717BB1">
        <w:rPr>
          <w:rFonts w:ascii="Arial" w:hAnsi="Arial" w:cs="Arial"/>
          <w:sz w:val="20"/>
          <w:szCs w:val="20"/>
        </w:rPr>
        <w:t xml:space="preserve">letno povprečje in je glede na pretekla leta v porastu. V okviru splošne kriminalitete je bilo v letu 2024 obravnavanih 90 % vseh kaznivih dejanj in tako delež premoženjske kriminalitete še vedno predstavlja največji delež obravnavanih kaznivih dejanj. </w:t>
      </w:r>
    </w:p>
    <w:p w:rsidR="00840EE9" w:rsidRPr="00717BB1" w:rsidRDefault="00840EE9" w:rsidP="00717BB1">
      <w:pPr>
        <w:spacing w:after="120" w:line="240" w:lineRule="auto"/>
        <w:jc w:val="both"/>
        <w:rPr>
          <w:rFonts w:ascii="Arial" w:hAnsi="Arial" w:cs="Arial"/>
          <w:sz w:val="20"/>
          <w:szCs w:val="20"/>
        </w:rPr>
      </w:pPr>
      <w:r w:rsidRPr="00717BB1">
        <w:rPr>
          <w:rFonts w:ascii="Arial" w:hAnsi="Arial" w:cs="Arial"/>
          <w:sz w:val="20"/>
          <w:szCs w:val="20"/>
        </w:rPr>
        <w:t xml:space="preserve">Pri teh kaznivih dejanjih je opaziti razpršen porast, številčno pa </w:t>
      </w:r>
      <w:r w:rsidR="002E500D">
        <w:rPr>
          <w:rFonts w:ascii="Arial" w:hAnsi="Arial" w:cs="Arial"/>
          <w:sz w:val="20"/>
          <w:szCs w:val="20"/>
        </w:rPr>
        <w:t xml:space="preserve">so </w:t>
      </w:r>
      <w:r w:rsidRPr="00717BB1">
        <w:rPr>
          <w:rFonts w:ascii="Arial" w:hAnsi="Arial" w:cs="Arial"/>
          <w:sz w:val="20"/>
          <w:szCs w:val="20"/>
        </w:rPr>
        <w:t>nekoliko izstopa</w:t>
      </w:r>
      <w:r w:rsidR="002E500D">
        <w:rPr>
          <w:rFonts w:ascii="Arial" w:hAnsi="Arial" w:cs="Arial"/>
          <w:sz w:val="20"/>
          <w:szCs w:val="20"/>
        </w:rPr>
        <w:t>la</w:t>
      </w:r>
      <w:r w:rsidRPr="00717BB1">
        <w:rPr>
          <w:rFonts w:ascii="Arial" w:hAnsi="Arial" w:cs="Arial"/>
          <w:sz w:val="20"/>
          <w:szCs w:val="20"/>
        </w:rPr>
        <w:t xml:space="preserve"> kazniva dejanja tatvine in velike tatvine, pri čemer so velike tatvine</w:t>
      </w:r>
      <w:r w:rsidR="002E500D">
        <w:rPr>
          <w:rFonts w:ascii="Arial" w:hAnsi="Arial" w:cs="Arial"/>
          <w:sz w:val="20"/>
          <w:szCs w:val="20"/>
        </w:rPr>
        <w:t>,</w:t>
      </w:r>
      <w:r w:rsidRPr="00717BB1">
        <w:rPr>
          <w:rFonts w:ascii="Arial" w:hAnsi="Arial" w:cs="Arial"/>
          <w:sz w:val="20"/>
          <w:szCs w:val="20"/>
        </w:rPr>
        <w:t xml:space="preserve"> glede na </w:t>
      </w:r>
      <w:r w:rsidR="002E500D">
        <w:rPr>
          <w:rFonts w:ascii="Arial" w:hAnsi="Arial" w:cs="Arial"/>
          <w:sz w:val="20"/>
          <w:szCs w:val="20"/>
        </w:rPr>
        <w:t>5-</w:t>
      </w:r>
      <w:r w:rsidRPr="00717BB1">
        <w:rPr>
          <w:rFonts w:ascii="Arial" w:hAnsi="Arial" w:cs="Arial"/>
          <w:sz w:val="20"/>
          <w:szCs w:val="20"/>
        </w:rPr>
        <w:t xml:space="preserve">letno povprečje </w:t>
      </w:r>
      <w:r w:rsidR="002E500D">
        <w:rPr>
          <w:rFonts w:ascii="Arial" w:hAnsi="Arial" w:cs="Arial"/>
          <w:sz w:val="20"/>
          <w:szCs w:val="20"/>
        </w:rPr>
        <w:t xml:space="preserve">bile </w:t>
      </w:r>
      <w:r w:rsidRPr="00717BB1">
        <w:rPr>
          <w:rFonts w:ascii="Arial" w:hAnsi="Arial" w:cs="Arial"/>
          <w:sz w:val="20"/>
          <w:szCs w:val="20"/>
        </w:rPr>
        <w:t>v rahlem porastu, preiskanost le</w:t>
      </w:r>
      <w:r w:rsidR="002E500D">
        <w:rPr>
          <w:rFonts w:ascii="Arial" w:hAnsi="Arial" w:cs="Arial"/>
          <w:sz w:val="20"/>
          <w:szCs w:val="20"/>
        </w:rPr>
        <w:t>-</w:t>
      </w:r>
      <w:r w:rsidRPr="00717BB1">
        <w:rPr>
          <w:rFonts w:ascii="Arial" w:hAnsi="Arial" w:cs="Arial"/>
          <w:sz w:val="20"/>
          <w:szCs w:val="20"/>
        </w:rPr>
        <w:t>teh, pa je</w:t>
      </w:r>
      <w:r w:rsidR="002E500D">
        <w:rPr>
          <w:rFonts w:ascii="Arial" w:hAnsi="Arial" w:cs="Arial"/>
          <w:sz w:val="20"/>
          <w:szCs w:val="20"/>
        </w:rPr>
        <w:t xml:space="preserve"> bila</w:t>
      </w:r>
      <w:r w:rsidRPr="00717BB1">
        <w:rPr>
          <w:rFonts w:ascii="Arial" w:hAnsi="Arial" w:cs="Arial"/>
          <w:sz w:val="20"/>
          <w:szCs w:val="20"/>
        </w:rPr>
        <w:t xml:space="preserve"> nekoliko pod </w:t>
      </w:r>
      <w:r w:rsidR="002E500D">
        <w:rPr>
          <w:rFonts w:ascii="Arial" w:hAnsi="Arial" w:cs="Arial"/>
          <w:sz w:val="20"/>
          <w:szCs w:val="20"/>
        </w:rPr>
        <w:t>5-</w:t>
      </w:r>
      <w:r w:rsidRPr="00717BB1">
        <w:rPr>
          <w:rFonts w:ascii="Arial" w:hAnsi="Arial" w:cs="Arial"/>
          <w:sz w:val="20"/>
          <w:szCs w:val="20"/>
        </w:rPr>
        <w:t>letnim povprečjem. V zvezi velikih tatvin</w:t>
      </w:r>
      <w:r w:rsidR="002E500D">
        <w:rPr>
          <w:rFonts w:ascii="Arial" w:hAnsi="Arial" w:cs="Arial"/>
          <w:sz w:val="20"/>
          <w:szCs w:val="20"/>
        </w:rPr>
        <w:t xml:space="preserve"> so se</w:t>
      </w:r>
      <w:r w:rsidRPr="00717BB1">
        <w:rPr>
          <w:rFonts w:ascii="Arial" w:hAnsi="Arial" w:cs="Arial"/>
          <w:sz w:val="20"/>
          <w:szCs w:val="20"/>
        </w:rPr>
        <w:t xml:space="preserve"> intenzivno izvaja</w:t>
      </w:r>
      <w:r w:rsidR="002E500D">
        <w:rPr>
          <w:rFonts w:ascii="Arial" w:hAnsi="Arial" w:cs="Arial"/>
          <w:sz w:val="20"/>
          <w:szCs w:val="20"/>
        </w:rPr>
        <w:t>le</w:t>
      </w:r>
      <w:r w:rsidRPr="00717BB1">
        <w:rPr>
          <w:rFonts w:ascii="Arial" w:hAnsi="Arial" w:cs="Arial"/>
          <w:sz w:val="20"/>
          <w:szCs w:val="20"/>
        </w:rPr>
        <w:t xml:space="preserve"> naloge za preprečevanje vlomov v stanovanjske hiše in druge objekte</w:t>
      </w:r>
      <w:r w:rsidR="002E500D">
        <w:rPr>
          <w:rFonts w:ascii="Arial" w:hAnsi="Arial" w:cs="Arial"/>
          <w:sz w:val="20"/>
          <w:szCs w:val="20"/>
        </w:rPr>
        <w:t xml:space="preserve">, s čimer se </w:t>
      </w:r>
      <w:r w:rsidRPr="00717BB1">
        <w:rPr>
          <w:rFonts w:ascii="Arial" w:hAnsi="Arial" w:cs="Arial"/>
          <w:sz w:val="20"/>
          <w:szCs w:val="20"/>
        </w:rPr>
        <w:t xml:space="preserve">preprečuje porast teh kaznivih dejanj. Preiskanost vlomnih tatvin v stanovanjske objekte je rahlo pod </w:t>
      </w:r>
      <w:r w:rsidR="002E500D">
        <w:rPr>
          <w:rFonts w:ascii="Arial" w:hAnsi="Arial" w:cs="Arial"/>
          <w:sz w:val="20"/>
          <w:szCs w:val="20"/>
        </w:rPr>
        <w:t>5-</w:t>
      </w:r>
      <w:r w:rsidRPr="00717BB1">
        <w:rPr>
          <w:rFonts w:ascii="Arial" w:hAnsi="Arial" w:cs="Arial"/>
          <w:sz w:val="20"/>
          <w:szCs w:val="20"/>
        </w:rPr>
        <w:t xml:space="preserve">letnim povprečjem, vendar je 11,2 </w:t>
      </w:r>
      <w:r w:rsidR="002E500D">
        <w:rPr>
          <w:rFonts w:ascii="Arial" w:hAnsi="Arial" w:cs="Arial"/>
          <w:sz w:val="20"/>
          <w:szCs w:val="20"/>
        </w:rPr>
        <w:t>%</w:t>
      </w:r>
      <w:r w:rsidRPr="00717BB1">
        <w:rPr>
          <w:rFonts w:ascii="Arial" w:hAnsi="Arial" w:cs="Arial"/>
          <w:sz w:val="20"/>
          <w:szCs w:val="20"/>
        </w:rPr>
        <w:t xml:space="preserve"> preiskanost nad državnim povprečjem. </w:t>
      </w:r>
    </w:p>
    <w:p w:rsidR="00840EE9" w:rsidRPr="00717BB1" w:rsidRDefault="00840EE9" w:rsidP="00717BB1">
      <w:pPr>
        <w:spacing w:after="120" w:line="240" w:lineRule="auto"/>
        <w:jc w:val="both"/>
        <w:rPr>
          <w:rFonts w:ascii="Arial" w:hAnsi="Arial" w:cs="Arial"/>
          <w:sz w:val="20"/>
          <w:szCs w:val="20"/>
        </w:rPr>
      </w:pPr>
      <w:r w:rsidRPr="00717BB1">
        <w:rPr>
          <w:rFonts w:ascii="Arial" w:hAnsi="Arial" w:cs="Arial"/>
          <w:sz w:val="20"/>
          <w:szCs w:val="20"/>
        </w:rPr>
        <w:t>Število obravnavanih dejanj nasilja v družini je v 12 % porastu glede na 10</w:t>
      </w:r>
      <w:r w:rsidR="00AF27D0">
        <w:rPr>
          <w:rFonts w:ascii="Arial" w:hAnsi="Arial" w:cs="Arial"/>
          <w:sz w:val="20"/>
          <w:szCs w:val="20"/>
        </w:rPr>
        <w:t>-</w:t>
      </w:r>
      <w:r w:rsidRPr="00717BB1">
        <w:rPr>
          <w:rFonts w:ascii="Arial" w:hAnsi="Arial" w:cs="Arial"/>
          <w:sz w:val="20"/>
          <w:szCs w:val="20"/>
        </w:rPr>
        <w:t xml:space="preserve">letno povprečje, je pa primerljivo s preteklim letom, kar izkazuje ničelno toleranco do tovrstnih kaznivih dejanj. Prav tako je zaznan porast kaznivih dejanj zanemarjanje mladoletne osebe in surovo ravnanje, pri čemer je bilo obravnavanih 312 zadev. V letu 2024 je razviden velik upad kaznivih dejanj spolnega napada na osebo, mlajšo od petnajst let, je pa zaznan več kot 100 </w:t>
      </w:r>
      <w:r w:rsidR="00AF27D0">
        <w:rPr>
          <w:rFonts w:ascii="Arial" w:hAnsi="Arial" w:cs="Arial"/>
          <w:sz w:val="20"/>
          <w:szCs w:val="20"/>
        </w:rPr>
        <w:t>%</w:t>
      </w:r>
      <w:r w:rsidRPr="00717BB1">
        <w:rPr>
          <w:rFonts w:ascii="Arial" w:hAnsi="Arial" w:cs="Arial"/>
          <w:sz w:val="20"/>
          <w:szCs w:val="20"/>
        </w:rPr>
        <w:t xml:space="preserve"> porast kaznivih dejanj prikazovanje, izdelava, posest in posredovanje pornografskega gradiva in sicer iz 25 obravnavanih kaznivih dejanj v letu 2023 na 55 v letu 2024. </w:t>
      </w:r>
    </w:p>
    <w:p w:rsidR="00840EE9" w:rsidRPr="00717BB1" w:rsidRDefault="00840EE9" w:rsidP="00717BB1">
      <w:pPr>
        <w:spacing w:after="120" w:line="240" w:lineRule="auto"/>
        <w:jc w:val="both"/>
        <w:rPr>
          <w:rFonts w:ascii="Arial" w:hAnsi="Arial" w:cs="Arial"/>
          <w:sz w:val="20"/>
          <w:szCs w:val="20"/>
        </w:rPr>
      </w:pPr>
      <w:r w:rsidRPr="00717BB1">
        <w:rPr>
          <w:rFonts w:ascii="Arial" w:hAnsi="Arial" w:cs="Arial"/>
          <w:sz w:val="20"/>
          <w:szCs w:val="20"/>
        </w:rPr>
        <w:t>Tudi v letu 2024 je zaznan upad kaznivih dejanj zoper življenje in telo</w:t>
      </w:r>
      <w:r w:rsidR="00AF27D0">
        <w:rPr>
          <w:rFonts w:ascii="Arial" w:hAnsi="Arial" w:cs="Arial"/>
          <w:sz w:val="20"/>
          <w:szCs w:val="20"/>
        </w:rPr>
        <w:t>. O</w:t>
      </w:r>
      <w:r w:rsidRPr="00717BB1">
        <w:rPr>
          <w:rFonts w:ascii="Arial" w:hAnsi="Arial" w:cs="Arial"/>
          <w:sz w:val="20"/>
          <w:szCs w:val="20"/>
        </w:rPr>
        <w:t xml:space="preserve">bravnavali smo 1 poskus uboja in 1 umor, pri slednjem pa ni bilo pravne podlage za kazenski pregon storilca, saj je le-ta, neposredno po storjenem kaznivem dejanju umora storil samomor. Tudi kaznivo dejanje poskusa uboja je bilo preiskano. Zaznavamo povečanje kaznivih dejanj telesnih poškodb, povečan trend je zlasti pri lahkih telesnih poškodbah in negativno odstopa od </w:t>
      </w:r>
      <w:r w:rsidR="00AF27D0">
        <w:rPr>
          <w:rFonts w:ascii="Arial" w:hAnsi="Arial" w:cs="Arial"/>
          <w:sz w:val="20"/>
          <w:szCs w:val="20"/>
        </w:rPr>
        <w:t>5-</w:t>
      </w:r>
      <w:r w:rsidRPr="00717BB1">
        <w:rPr>
          <w:rFonts w:ascii="Arial" w:hAnsi="Arial" w:cs="Arial"/>
          <w:sz w:val="20"/>
          <w:szCs w:val="20"/>
        </w:rPr>
        <w:t xml:space="preserve">letnega povprečja. </w:t>
      </w:r>
    </w:p>
    <w:p w:rsidR="00840EE9" w:rsidRPr="00717BB1" w:rsidRDefault="00840EE9" w:rsidP="00717BB1">
      <w:pPr>
        <w:spacing w:after="120" w:line="240" w:lineRule="auto"/>
        <w:jc w:val="both"/>
        <w:rPr>
          <w:rFonts w:ascii="Arial" w:hAnsi="Arial" w:cs="Arial"/>
          <w:sz w:val="20"/>
          <w:szCs w:val="20"/>
        </w:rPr>
      </w:pPr>
      <w:r w:rsidRPr="00717BB1">
        <w:rPr>
          <w:rFonts w:ascii="Arial" w:hAnsi="Arial" w:cs="Arial"/>
          <w:sz w:val="20"/>
          <w:szCs w:val="20"/>
        </w:rPr>
        <w:t xml:space="preserve">Po problematiki mladoletniške kriminalitete je število obravnavanih zadev višje od </w:t>
      </w:r>
      <w:r w:rsidR="00AF27D0">
        <w:rPr>
          <w:rFonts w:ascii="Arial" w:hAnsi="Arial" w:cs="Arial"/>
          <w:sz w:val="20"/>
          <w:szCs w:val="20"/>
        </w:rPr>
        <w:t>5</w:t>
      </w:r>
      <w:r w:rsidR="005E04C8">
        <w:rPr>
          <w:rFonts w:ascii="Arial" w:hAnsi="Arial" w:cs="Arial"/>
          <w:sz w:val="20"/>
          <w:szCs w:val="20"/>
        </w:rPr>
        <w:t>-</w:t>
      </w:r>
      <w:r w:rsidRPr="00717BB1">
        <w:rPr>
          <w:rFonts w:ascii="Arial" w:hAnsi="Arial" w:cs="Arial"/>
          <w:sz w:val="20"/>
          <w:szCs w:val="20"/>
        </w:rPr>
        <w:t xml:space="preserve">letnega povprečja. </w:t>
      </w:r>
    </w:p>
    <w:p w:rsidR="00840EE9" w:rsidRPr="00717BB1" w:rsidRDefault="00840EE9" w:rsidP="00717BB1">
      <w:pPr>
        <w:spacing w:after="120" w:line="240" w:lineRule="auto"/>
        <w:jc w:val="both"/>
        <w:rPr>
          <w:rFonts w:ascii="Arial" w:hAnsi="Arial" w:cs="Arial"/>
          <w:sz w:val="20"/>
          <w:szCs w:val="20"/>
        </w:rPr>
      </w:pPr>
      <w:r w:rsidRPr="00717BB1">
        <w:rPr>
          <w:rFonts w:ascii="Arial" w:hAnsi="Arial" w:cs="Arial"/>
          <w:sz w:val="20"/>
          <w:szCs w:val="20"/>
        </w:rPr>
        <w:t xml:space="preserve">Zaznan je izrazit porast nasilnih kaznivih dejanj mladoletnih storilcev, predvsem nasilništva, lahkih telesnih poškodb, nasilja v družini, kakor tudi kaznivega dejanja prikazovanje, izdelava, posest in posredovanje pornografskega gradiva. </w:t>
      </w:r>
    </w:p>
    <w:p w:rsidR="00840EE9" w:rsidRPr="00717BB1" w:rsidRDefault="00840EE9" w:rsidP="00717BB1">
      <w:pPr>
        <w:autoSpaceDE w:val="0"/>
        <w:autoSpaceDN w:val="0"/>
        <w:adjustRightInd w:val="0"/>
        <w:spacing w:after="120" w:line="240" w:lineRule="auto"/>
        <w:jc w:val="both"/>
        <w:rPr>
          <w:rFonts w:ascii="Arial" w:hAnsi="Arial" w:cs="Arial"/>
          <w:sz w:val="20"/>
          <w:szCs w:val="20"/>
          <w:lang w:bidi="lo-LA"/>
        </w:rPr>
      </w:pPr>
      <w:r w:rsidRPr="00717BB1">
        <w:rPr>
          <w:rFonts w:ascii="Arial" w:hAnsi="Arial" w:cs="Arial"/>
          <w:sz w:val="20"/>
          <w:szCs w:val="20"/>
          <w:lang w:bidi="lo-LA"/>
        </w:rPr>
        <w:t>V letu 2024 je obravnava kaznivih dejanj s področja gospodarske kriminalitete na območju PU Celje nekoliko upadla in je pod povprečjem zadnjih 5</w:t>
      </w:r>
      <w:r w:rsidR="009444B1">
        <w:rPr>
          <w:rFonts w:ascii="Arial" w:hAnsi="Arial" w:cs="Arial"/>
          <w:sz w:val="20"/>
          <w:szCs w:val="20"/>
          <w:lang w:bidi="lo-LA"/>
        </w:rPr>
        <w:t>-</w:t>
      </w:r>
      <w:r w:rsidRPr="00717BB1">
        <w:rPr>
          <w:rFonts w:ascii="Arial" w:hAnsi="Arial" w:cs="Arial"/>
          <w:sz w:val="20"/>
          <w:szCs w:val="20"/>
          <w:lang w:bidi="lo-LA"/>
        </w:rPr>
        <w:t>let</w:t>
      </w:r>
      <w:r w:rsidR="009444B1">
        <w:rPr>
          <w:rFonts w:ascii="Arial" w:hAnsi="Arial" w:cs="Arial"/>
          <w:sz w:val="20"/>
          <w:szCs w:val="20"/>
          <w:lang w:bidi="lo-LA"/>
        </w:rPr>
        <w:t xml:space="preserve"> [</w:t>
      </w:r>
      <w:r w:rsidRPr="00717BB1">
        <w:rPr>
          <w:rFonts w:ascii="Arial" w:hAnsi="Arial" w:cs="Arial"/>
          <w:sz w:val="20"/>
          <w:szCs w:val="20"/>
          <w:lang w:bidi="lo-LA"/>
        </w:rPr>
        <w:t>883 posameznih kaznivih dejanj</w:t>
      </w:r>
      <w:r w:rsidR="009444B1">
        <w:rPr>
          <w:rFonts w:ascii="Arial" w:hAnsi="Arial" w:cs="Arial"/>
          <w:sz w:val="20"/>
          <w:szCs w:val="20"/>
          <w:lang w:bidi="lo-LA"/>
        </w:rPr>
        <w:t>]</w:t>
      </w:r>
      <w:r w:rsidRPr="00717BB1">
        <w:rPr>
          <w:rFonts w:ascii="Arial" w:hAnsi="Arial" w:cs="Arial"/>
          <w:sz w:val="20"/>
          <w:szCs w:val="20"/>
          <w:lang w:bidi="lo-LA"/>
        </w:rPr>
        <w:t>, saj je bilo obravnavanih 674 kaznivih dejanj. Med zaznanimi kaznivimi dejanji največji delež zavzemajo kazniva dejanja overitve lažne vsebine, ponareditev ali uničenje poslovnih listin, poslovne goljufije, poneverba in neupravičena uporaba tujega premoženja, kršitve temeljnih pravic delavcev, poslovne goljufije in ponarejanje denarja. Skupna škoda povzročena z gospodarskimi kaznivimi dejanji, kljub padcu skupnega števila le</w:t>
      </w:r>
      <w:r w:rsidR="0002240F">
        <w:rPr>
          <w:rFonts w:ascii="Arial" w:hAnsi="Arial" w:cs="Arial"/>
          <w:sz w:val="20"/>
          <w:szCs w:val="20"/>
          <w:lang w:bidi="lo-LA"/>
        </w:rPr>
        <w:t>-</w:t>
      </w:r>
      <w:r w:rsidRPr="00717BB1">
        <w:rPr>
          <w:rFonts w:ascii="Arial" w:hAnsi="Arial" w:cs="Arial"/>
          <w:sz w:val="20"/>
          <w:szCs w:val="20"/>
          <w:lang w:bidi="lo-LA"/>
        </w:rPr>
        <w:t xml:space="preserve">teh, je bila ocenjena na 24,4 mio €, kar je 18 % več kot znaša </w:t>
      </w:r>
      <w:r w:rsidR="0002240F">
        <w:rPr>
          <w:rFonts w:ascii="Arial" w:hAnsi="Arial" w:cs="Arial"/>
          <w:sz w:val="20"/>
          <w:szCs w:val="20"/>
          <w:lang w:bidi="lo-LA"/>
        </w:rPr>
        <w:t>5-</w:t>
      </w:r>
      <w:r w:rsidRPr="00717BB1">
        <w:rPr>
          <w:rFonts w:ascii="Arial" w:hAnsi="Arial" w:cs="Arial"/>
          <w:sz w:val="20"/>
          <w:szCs w:val="20"/>
          <w:lang w:bidi="lo-LA"/>
        </w:rPr>
        <w:t xml:space="preserve">letno povprečje </w:t>
      </w:r>
      <w:r w:rsidR="005E04C8">
        <w:rPr>
          <w:rFonts w:ascii="Arial" w:hAnsi="Arial" w:cs="Arial"/>
          <w:sz w:val="20"/>
          <w:szCs w:val="20"/>
          <w:lang w:bidi="lo-LA"/>
        </w:rPr>
        <w:t>[</w:t>
      </w:r>
      <w:r w:rsidRPr="00717BB1">
        <w:rPr>
          <w:rFonts w:ascii="Arial" w:hAnsi="Arial" w:cs="Arial"/>
          <w:sz w:val="20"/>
          <w:szCs w:val="20"/>
          <w:lang w:bidi="lo-LA"/>
        </w:rPr>
        <w:t>20 mio €</w:t>
      </w:r>
      <w:r w:rsidR="005E04C8">
        <w:rPr>
          <w:rFonts w:ascii="Arial" w:hAnsi="Arial" w:cs="Arial"/>
          <w:sz w:val="20"/>
          <w:szCs w:val="20"/>
          <w:lang w:bidi="lo-LA"/>
        </w:rPr>
        <w:t>]</w:t>
      </w:r>
      <w:r w:rsidRPr="00717BB1">
        <w:rPr>
          <w:rFonts w:ascii="Arial" w:hAnsi="Arial" w:cs="Arial"/>
          <w:sz w:val="20"/>
          <w:szCs w:val="20"/>
          <w:lang w:bidi="lo-LA"/>
        </w:rPr>
        <w:t>.</w:t>
      </w:r>
    </w:p>
    <w:p w:rsidR="00840EE9" w:rsidRPr="00717BB1" w:rsidRDefault="00840EE9" w:rsidP="00717BB1">
      <w:pPr>
        <w:autoSpaceDE w:val="0"/>
        <w:autoSpaceDN w:val="0"/>
        <w:adjustRightInd w:val="0"/>
        <w:spacing w:after="120" w:line="240" w:lineRule="auto"/>
        <w:jc w:val="both"/>
        <w:rPr>
          <w:rFonts w:ascii="Arial" w:hAnsi="Arial" w:cs="Arial"/>
          <w:sz w:val="20"/>
          <w:szCs w:val="20"/>
          <w:lang w:bidi="lo-LA"/>
        </w:rPr>
      </w:pPr>
      <w:r w:rsidRPr="00717BB1">
        <w:rPr>
          <w:rFonts w:ascii="Arial" w:hAnsi="Arial" w:cs="Arial"/>
          <w:sz w:val="20"/>
          <w:szCs w:val="20"/>
          <w:lang w:bidi="lo-LA"/>
        </w:rPr>
        <w:t xml:space="preserve">Število opravljenih finančnih preiskav in podanih pobud za začasno zavarovanje zahtevka za odvzem protipravne premoženjske koristi v letu 2024 je nižja od </w:t>
      </w:r>
      <w:r w:rsidR="0002240F">
        <w:rPr>
          <w:rFonts w:ascii="Arial" w:hAnsi="Arial" w:cs="Arial"/>
          <w:sz w:val="20"/>
          <w:szCs w:val="20"/>
          <w:lang w:bidi="lo-LA"/>
        </w:rPr>
        <w:t>5-</w:t>
      </w:r>
      <w:r w:rsidRPr="00717BB1">
        <w:rPr>
          <w:rFonts w:ascii="Arial" w:hAnsi="Arial" w:cs="Arial"/>
          <w:sz w:val="20"/>
          <w:szCs w:val="20"/>
          <w:lang w:bidi="lo-LA"/>
        </w:rPr>
        <w:t xml:space="preserve">letnega povprečja. Vodili smo 24 ločenih finančnih preiskav </w:t>
      </w:r>
      <w:r w:rsidR="005E04C8">
        <w:rPr>
          <w:rFonts w:ascii="Arial" w:hAnsi="Arial" w:cs="Arial"/>
          <w:sz w:val="20"/>
          <w:szCs w:val="20"/>
          <w:lang w:bidi="lo-LA"/>
        </w:rPr>
        <w:t>[</w:t>
      </w:r>
      <w:r w:rsidRPr="00717BB1">
        <w:rPr>
          <w:rFonts w:ascii="Arial" w:hAnsi="Arial" w:cs="Arial"/>
          <w:sz w:val="20"/>
          <w:szCs w:val="20"/>
          <w:lang w:bidi="lo-LA"/>
        </w:rPr>
        <w:t>13 novo odprtih tekom koledarskega leta</w:t>
      </w:r>
      <w:r w:rsidR="005E04C8">
        <w:rPr>
          <w:rFonts w:ascii="Arial" w:hAnsi="Arial" w:cs="Arial"/>
          <w:sz w:val="20"/>
          <w:szCs w:val="20"/>
          <w:lang w:bidi="lo-LA"/>
        </w:rPr>
        <w:t>]</w:t>
      </w:r>
      <w:r w:rsidRPr="00717BB1">
        <w:rPr>
          <w:rFonts w:ascii="Arial" w:hAnsi="Arial" w:cs="Arial"/>
          <w:sz w:val="20"/>
          <w:szCs w:val="20"/>
          <w:lang w:bidi="lo-LA"/>
        </w:rPr>
        <w:t>, pri katerih smo zasledovali skupaj 20</w:t>
      </w:r>
      <w:r w:rsidR="0002240F">
        <w:rPr>
          <w:rFonts w:ascii="Arial" w:hAnsi="Arial" w:cs="Arial"/>
          <w:sz w:val="20"/>
          <w:szCs w:val="20"/>
          <w:lang w:bidi="lo-LA"/>
        </w:rPr>
        <w:t>,</w:t>
      </w:r>
      <w:r w:rsidRPr="00717BB1">
        <w:rPr>
          <w:rFonts w:ascii="Arial" w:hAnsi="Arial" w:cs="Arial"/>
          <w:sz w:val="20"/>
          <w:szCs w:val="20"/>
          <w:lang w:bidi="lo-LA"/>
        </w:rPr>
        <w:t xml:space="preserve">6 mio </w:t>
      </w:r>
      <w:r w:rsidR="0002240F">
        <w:rPr>
          <w:rFonts w:ascii="Arial" w:hAnsi="Arial" w:cs="Arial"/>
          <w:sz w:val="20"/>
          <w:szCs w:val="20"/>
          <w:lang w:bidi="lo-LA"/>
        </w:rPr>
        <w:t>€</w:t>
      </w:r>
      <w:r w:rsidRPr="00717BB1">
        <w:rPr>
          <w:rFonts w:ascii="Arial" w:hAnsi="Arial" w:cs="Arial"/>
          <w:sz w:val="20"/>
          <w:szCs w:val="20"/>
          <w:lang w:bidi="lo-LA"/>
        </w:rPr>
        <w:t xml:space="preserve"> protipravne premoženjske koristi. Na državna tožilstva smo posredovali 7 pobud za začasno zavarovanje zahtevka za odvzem protipravne premoženjske koristi v višini 2,5 mio </w:t>
      </w:r>
      <w:r w:rsidR="005E04C8">
        <w:rPr>
          <w:rFonts w:ascii="Arial" w:hAnsi="Arial" w:cs="Arial"/>
          <w:sz w:val="20"/>
          <w:szCs w:val="20"/>
          <w:lang w:bidi="lo-LA"/>
        </w:rPr>
        <w:t>€</w:t>
      </w:r>
      <w:r w:rsidRPr="00717BB1">
        <w:rPr>
          <w:rFonts w:ascii="Arial" w:hAnsi="Arial" w:cs="Arial"/>
          <w:sz w:val="20"/>
          <w:szCs w:val="20"/>
          <w:lang w:bidi="lo-LA"/>
        </w:rPr>
        <w:t xml:space="preserve"> </w:t>
      </w:r>
      <w:r w:rsidR="005E04C8">
        <w:rPr>
          <w:rFonts w:ascii="Arial" w:hAnsi="Arial" w:cs="Arial"/>
          <w:sz w:val="20"/>
          <w:szCs w:val="20"/>
          <w:lang w:bidi="lo-LA"/>
        </w:rPr>
        <w:t>[</w:t>
      </w:r>
      <w:r w:rsidRPr="00717BB1">
        <w:rPr>
          <w:rFonts w:ascii="Arial" w:hAnsi="Arial" w:cs="Arial"/>
          <w:sz w:val="20"/>
          <w:szCs w:val="20"/>
          <w:lang w:bidi="lo-LA"/>
        </w:rPr>
        <w:t>v denarju in nepremičninah</w:t>
      </w:r>
      <w:r w:rsidR="005E04C8">
        <w:rPr>
          <w:rFonts w:ascii="Arial" w:hAnsi="Arial" w:cs="Arial"/>
          <w:sz w:val="20"/>
          <w:szCs w:val="20"/>
          <w:lang w:bidi="lo-LA"/>
        </w:rPr>
        <w:t>]</w:t>
      </w:r>
      <w:r w:rsidRPr="00717BB1">
        <w:rPr>
          <w:rFonts w:ascii="Arial" w:hAnsi="Arial" w:cs="Arial"/>
          <w:sz w:val="20"/>
          <w:szCs w:val="20"/>
          <w:lang w:bidi="lo-LA"/>
        </w:rPr>
        <w:t xml:space="preserve">. </w:t>
      </w:r>
    </w:p>
    <w:p w:rsidR="00840EE9" w:rsidRPr="00717BB1" w:rsidRDefault="00840EE9" w:rsidP="00717BB1">
      <w:pPr>
        <w:autoSpaceDE w:val="0"/>
        <w:autoSpaceDN w:val="0"/>
        <w:adjustRightInd w:val="0"/>
        <w:spacing w:after="120" w:line="240" w:lineRule="auto"/>
        <w:jc w:val="both"/>
        <w:rPr>
          <w:rFonts w:ascii="Arial" w:hAnsi="Arial" w:cs="Arial"/>
          <w:sz w:val="20"/>
          <w:szCs w:val="20"/>
          <w:lang w:bidi="lo-LA"/>
        </w:rPr>
      </w:pPr>
      <w:r w:rsidRPr="00717BB1">
        <w:rPr>
          <w:rFonts w:ascii="Arial" w:hAnsi="Arial" w:cs="Arial"/>
          <w:sz w:val="20"/>
          <w:szCs w:val="20"/>
          <w:lang w:bidi="lo-LA"/>
        </w:rPr>
        <w:t xml:space="preserve">Preiskali smo 30 kaznivih dejanj korupcijske kriminalitete in sicer v sklopu operativne kombinacije s področja preiskovanja korupcije v zdravstvu. </w:t>
      </w:r>
    </w:p>
    <w:p w:rsidR="00840EE9" w:rsidRPr="00717BB1" w:rsidRDefault="00840EE9" w:rsidP="00717BB1">
      <w:pPr>
        <w:autoSpaceDE w:val="0"/>
        <w:autoSpaceDN w:val="0"/>
        <w:adjustRightInd w:val="0"/>
        <w:spacing w:after="120" w:line="240" w:lineRule="auto"/>
        <w:jc w:val="both"/>
        <w:rPr>
          <w:rFonts w:ascii="Arial" w:hAnsi="Arial" w:cs="Arial"/>
          <w:sz w:val="20"/>
          <w:szCs w:val="20"/>
          <w:lang w:bidi="lo-LA"/>
        </w:rPr>
      </w:pPr>
      <w:r w:rsidRPr="00717BB1">
        <w:rPr>
          <w:rFonts w:ascii="Arial" w:hAnsi="Arial" w:cs="Arial"/>
          <w:sz w:val="20"/>
          <w:szCs w:val="20"/>
          <w:lang w:bidi="lo-LA"/>
        </w:rPr>
        <w:t xml:space="preserve">Prav tako smo pod vodstvom SDT sodelovali v specializirani preiskovalni skupini, kjer smo zbirali podatke in dokaze vezane na sklop kaznivih dejanj s področja davčne kriminalitete in pranja denarja ter sodelovali v postopku ZOPNI. </w:t>
      </w:r>
    </w:p>
    <w:p w:rsidR="00840EE9" w:rsidRPr="00717BB1" w:rsidRDefault="00840EE9" w:rsidP="00717BB1">
      <w:pPr>
        <w:spacing w:after="120" w:line="240" w:lineRule="auto"/>
        <w:jc w:val="both"/>
        <w:rPr>
          <w:rFonts w:ascii="Arial" w:eastAsia="Times New Roman" w:hAnsi="Arial" w:cs="Arial"/>
          <w:sz w:val="20"/>
          <w:szCs w:val="20"/>
          <w:lang w:eastAsia="sl-SI"/>
        </w:rPr>
      </w:pPr>
      <w:r w:rsidRPr="00717BB1">
        <w:rPr>
          <w:rFonts w:ascii="Arial" w:hAnsi="Arial" w:cs="Arial"/>
          <w:color w:val="000000" w:themeColor="text1"/>
          <w:sz w:val="20"/>
          <w:szCs w:val="20"/>
        </w:rPr>
        <w:t>Zaključena je bila obsežnejša preiskava s prikritimi preiskovalnimi ukrepi</w:t>
      </w:r>
      <w:r w:rsidR="0075040F">
        <w:rPr>
          <w:rFonts w:ascii="Arial" w:hAnsi="Arial" w:cs="Arial"/>
          <w:color w:val="000000" w:themeColor="text1"/>
          <w:sz w:val="20"/>
          <w:szCs w:val="20"/>
        </w:rPr>
        <w:t>,</w:t>
      </w:r>
      <w:r w:rsidRPr="00717BB1">
        <w:rPr>
          <w:rFonts w:ascii="Arial" w:hAnsi="Arial" w:cs="Arial"/>
          <w:color w:val="000000" w:themeColor="text1"/>
          <w:sz w:val="20"/>
          <w:szCs w:val="20"/>
        </w:rPr>
        <w:t xml:space="preserve"> v kateri je bilo ugotovljeno, da </w:t>
      </w:r>
      <w:r w:rsidRPr="00717BB1">
        <w:rPr>
          <w:rFonts w:ascii="Arial" w:eastAsia="Times New Roman" w:hAnsi="Arial" w:cs="Arial"/>
          <w:sz w:val="20"/>
          <w:szCs w:val="20"/>
          <w:lang w:eastAsia="sl-SI"/>
        </w:rPr>
        <w:t xml:space="preserve"> so osumljeni sodelovali v dveh kriminalnih skupinah, katerih člani so se med sabo tudi občasno povezovali ter organizirali nakupe, hrambo in prodajo prepovedane droge heroin, kokain in </w:t>
      </w:r>
      <w:proofErr w:type="spellStart"/>
      <w:r w:rsidRPr="00717BB1">
        <w:rPr>
          <w:rFonts w:ascii="Arial" w:eastAsia="Times New Roman" w:hAnsi="Arial" w:cs="Arial"/>
          <w:sz w:val="20"/>
          <w:szCs w:val="20"/>
          <w:lang w:eastAsia="sl-SI"/>
        </w:rPr>
        <w:t>Ecstasy</w:t>
      </w:r>
      <w:proofErr w:type="spellEnd"/>
      <w:r w:rsidRPr="00717BB1">
        <w:rPr>
          <w:rFonts w:ascii="Arial" w:eastAsia="Times New Roman" w:hAnsi="Arial" w:cs="Arial"/>
          <w:sz w:val="20"/>
          <w:szCs w:val="20"/>
          <w:lang w:eastAsia="sl-SI"/>
        </w:rPr>
        <w:t xml:space="preserve"> </w:t>
      </w:r>
      <w:r w:rsidR="0079295F">
        <w:rPr>
          <w:rFonts w:ascii="Arial" w:eastAsia="Times New Roman" w:hAnsi="Arial" w:cs="Arial"/>
          <w:sz w:val="20"/>
          <w:szCs w:val="20"/>
          <w:lang w:eastAsia="sl-SI"/>
        </w:rPr>
        <w:t>[</w:t>
      </w:r>
      <w:r w:rsidRPr="00717BB1">
        <w:rPr>
          <w:rFonts w:ascii="Arial" w:eastAsia="Times New Roman" w:hAnsi="Arial" w:cs="Arial"/>
          <w:sz w:val="20"/>
          <w:szCs w:val="20"/>
          <w:lang w:eastAsia="sl-SI"/>
        </w:rPr>
        <w:t>MDMA</w:t>
      </w:r>
      <w:r w:rsidR="0079295F">
        <w:rPr>
          <w:rFonts w:ascii="Arial" w:eastAsia="Times New Roman" w:hAnsi="Arial" w:cs="Arial"/>
          <w:sz w:val="20"/>
          <w:szCs w:val="20"/>
          <w:lang w:eastAsia="sl-SI"/>
        </w:rPr>
        <w:t>]</w:t>
      </w:r>
      <w:r w:rsidRPr="00717BB1">
        <w:rPr>
          <w:rFonts w:ascii="Arial" w:eastAsia="Times New Roman" w:hAnsi="Arial" w:cs="Arial"/>
          <w:sz w:val="20"/>
          <w:szCs w:val="20"/>
          <w:lang w:eastAsia="sl-SI"/>
        </w:rPr>
        <w:t xml:space="preserve">. Pri tem so vsakodnevno oskrbovali odvisnike iz širšega območja PU Celje. Mesečno so osumljeni prodali najmanj </w:t>
      </w:r>
      <w:r w:rsidR="0075040F">
        <w:rPr>
          <w:rFonts w:ascii="Arial" w:eastAsia="Times New Roman" w:hAnsi="Arial" w:cs="Arial"/>
          <w:sz w:val="20"/>
          <w:szCs w:val="20"/>
          <w:lang w:eastAsia="sl-SI"/>
        </w:rPr>
        <w:t>2</w:t>
      </w:r>
      <w:r w:rsidRPr="00717BB1">
        <w:rPr>
          <w:rFonts w:ascii="Arial" w:eastAsia="Times New Roman" w:hAnsi="Arial" w:cs="Arial"/>
          <w:sz w:val="20"/>
          <w:szCs w:val="20"/>
          <w:lang w:eastAsia="sl-SI"/>
        </w:rPr>
        <w:t xml:space="preserve"> kilograma prepovedane droge kokain. V času preiskave je bilo zaseženo 1,5 kg kokaina, 800 g heroina in 1300 g MDMA-ja.</w:t>
      </w:r>
    </w:p>
    <w:p w:rsidR="00840EE9" w:rsidRPr="00717BB1" w:rsidRDefault="00840EE9" w:rsidP="00717BB1">
      <w:pPr>
        <w:spacing w:after="120" w:line="240" w:lineRule="auto"/>
        <w:jc w:val="both"/>
        <w:rPr>
          <w:rFonts w:ascii="Arial" w:hAnsi="Arial" w:cs="Arial"/>
          <w:color w:val="000000" w:themeColor="text1"/>
          <w:sz w:val="20"/>
          <w:szCs w:val="20"/>
        </w:rPr>
      </w:pPr>
      <w:r w:rsidRPr="00717BB1">
        <w:rPr>
          <w:rFonts w:ascii="Arial" w:hAnsi="Arial" w:cs="Arial"/>
          <w:color w:val="000000" w:themeColor="text1"/>
          <w:sz w:val="20"/>
          <w:szCs w:val="20"/>
        </w:rPr>
        <w:lastRenderedPageBreak/>
        <w:t>Kazenska ovadba za kazniva dejanja neupravičene proizvodnje in prometa s prepovedanimi drogami po členi 186/I in III KZ-1 je bila podana zoper 13 oseb za skupno 36 kaznivih dejanj</w:t>
      </w:r>
      <w:r w:rsidR="0075040F">
        <w:rPr>
          <w:rFonts w:ascii="Arial" w:hAnsi="Arial" w:cs="Arial"/>
          <w:color w:val="000000" w:themeColor="text1"/>
          <w:sz w:val="20"/>
          <w:szCs w:val="20"/>
        </w:rPr>
        <w:t>. Z</w:t>
      </w:r>
      <w:r w:rsidRPr="00717BB1">
        <w:rPr>
          <w:rFonts w:ascii="Arial" w:hAnsi="Arial" w:cs="Arial"/>
          <w:color w:val="000000" w:themeColor="text1"/>
          <w:sz w:val="20"/>
          <w:szCs w:val="20"/>
        </w:rPr>
        <w:t>oper 9 privedenih oseb je preiskovalni sodnik odredil pripor.</w:t>
      </w:r>
    </w:p>
    <w:p w:rsidR="00840EE9" w:rsidRPr="00717BB1" w:rsidRDefault="00840EE9" w:rsidP="00717BB1">
      <w:pPr>
        <w:autoSpaceDE w:val="0"/>
        <w:autoSpaceDN w:val="0"/>
        <w:adjustRightInd w:val="0"/>
        <w:spacing w:after="120" w:line="240" w:lineRule="auto"/>
        <w:jc w:val="both"/>
        <w:rPr>
          <w:rFonts w:ascii="Arial" w:eastAsia="Calibri" w:hAnsi="Arial" w:cs="Arial"/>
          <w:color w:val="000000" w:themeColor="text1"/>
          <w:sz w:val="20"/>
          <w:szCs w:val="20"/>
        </w:rPr>
      </w:pPr>
      <w:r w:rsidRPr="00717BB1">
        <w:rPr>
          <w:rFonts w:ascii="Arial" w:eastAsia="Times New Roman" w:hAnsi="Arial" w:cs="Arial"/>
          <w:sz w:val="20"/>
          <w:szCs w:val="20"/>
        </w:rPr>
        <w:t xml:space="preserve">Na mejnih prehodih in zeleni meji je bil </w:t>
      </w:r>
      <w:r w:rsidR="008F3907" w:rsidRPr="00717BB1">
        <w:rPr>
          <w:rFonts w:ascii="Arial" w:eastAsia="Times New Roman" w:hAnsi="Arial" w:cs="Arial"/>
          <w:sz w:val="20"/>
          <w:szCs w:val="20"/>
        </w:rPr>
        <w:t>na območju PU Celj</w:t>
      </w:r>
      <w:r w:rsidR="008F3907">
        <w:rPr>
          <w:rFonts w:ascii="Arial" w:eastAsia="Times New Roman" w:hAnsi="Arial" w:cs="Arial"/>
          <w:sz w:val="20"/>
          <w:szCs w:val="20"/>
        </w:rPr>
        <w:t>e</w:t>
      </w:r>
      <w:r w:rsidR="008F3907" w:rsidRPr="00717BB1">
        <w:rPr>
          <w:rFonts w:ascii="Arial" w:eastAsia="Times New Roman" w:hAnsi="Arial" w:cs="Arial"/>
          <w:sz w:val="20"/>
          <w:szCs w:val="20"/>
        </w:rPr>
        <w:t xml:space="preserve"> </w:t>
      </w:r>
      <w:r w:rsidRPr="00717BB1">
        <w:rPr>
          <w:rFonts w:ascii="Arial" w:eastAsia="Times New Roman" w:hAnsi="Arial" w:cs="Arial"/>
          <w:sz w:val="20"/>
          <w:szCs w:val="20"/>
        </w:rPr>
        <w:t>v letu 2024 zaznan upad ilegalnih prehodov</w:t>
      </w:r>
      <w:r w:rsidR="008F3907">
        <w:rPr>
          <w:rFonts w:ascii="Arial" w:eastAsia="Times New Roman" w:hAnsi="Arial" w:cs="Arial"/>
          <w:sz w:val="20"/>
          <w:szCs w:val="20"/>
        </w:rPr>
        <w:t>.</w:t>
      </w:r>
      <w:r w:rsidRPr="00717BB1">
        <w:rPr>
          <w:rFonts w:ascii="Arial" w:eastAsia="Times New Roman" w:hAnsi="Arial" w:cs="Arial"/>
          <w:sz w:val="20"/>
          <w:szCs w:val="20"/>
        </w:rPr>
        <w:t xml:space="preserve"> </w:t>
      </w:r>
      <w:r w:rsidR="008F3907">
        <w:rPr>
          <w:rFonts w:ascii="Arial" w:eastAsia="Times New Roman" w:hAnsi="Arial" w:cs="Arial"/>
          <w:sz w:val="20"/>
          <w:szCs w:val="20"/>
        </w:rPr>
        <w:t>Zabeleženo je bilo</w:t>
      </w:r>
      <w:r w:rsidRPr="00717BB1">
        <w:rPr>
          <w:rFonts w:ascii="Arial" w:eastAsia="Times New Roman" w:hAnsi="Arial" w:cs="Arial"/>
          <w:sz w:val="20"/>
          <w:szCs w:val="20"/>
        </w:rPr>
        <w:t xml:space="preserve"> povečanje števila kaznivih dejanj </w:t>
      </w:r>
      <w:r w:rsidRPr="00717BB1">
        <w:rPr>
          <w:rFonts w:ascii="Arial" w:eastAsia="Calibri" w:hAnsi="Arial" w:cs="Arial"/>
          <w:sz w:val="20"/>
          <w:szCs w:val="20"/>
        </w:rPr>
        <w:t>Prepovedano prehajanje meje ali ozemlja države po členu 308 KZ-1, ki so</w:t>
      </w:r>
      <w:r w:rsidR="008F3907">
        <w:rPr>
          <w:rFonts w:ascii="Arial" w:eastAsia="Calibri" w:hAnsi="Arial" w:cs="Arial"/>
          <w:sz w:val="20"/>
          <w:szCs w:val="20"/>
        </w:rPr>
        <w:t xml:space="preserve"> bila</w:t>
      </w:r>
      <w:r w:rsidRPr="00717BB1">
        <w:rPr>
          <w:rFonts w:ascii="Arial" w:eastAsia="Calibri" w:hAnsi="Arial" w:cs="Arial"/>
          <w:sz w:val="20"/>
          <w:szCs w:val="20"/>
        </w:rPr>
        <w:t xml:space="preserve"> obravnavana tudi v notranjosti PU Celje. Dogajanje sovpada z naraščanjem omenjene problematike v prvi polovici leta v celotni R Sloveniji, vendar na območje naše policijske uprave pripada manjši del problematike. </w:t>
      </w:r>
      <w:r w:rsidRPr="00717BB1">
        <w:rPr>
          <w:rFonts w:ascii="Arial" w:eastAsia="Calibri" w:hAnsi="Arial" w:cs="Arial"/>
          <w:color w:val="000000" w:themeColor="text1"/>
          <w:sz w:val="20"/>
          <w:szCs w:val="20"/>
        </w:rPr>
        <w:t xml:space="preserve">Obravnavanih je bilo 40 primerov prepovedanega prehajanja meje, preiskovalnemu sodniku je bilo privedenih 38 osumljencev, </w:t>
      </w:r>
      <w:r w:rsidR="008F3907">
        <w:rPr>
          <w:rFonts w:ascii="Arial" w:eastAsia="Calibri" w:hAnsi="Arial" w:cs="Arial"/>
          <w:color w:val="000000" w:themeColor="text1"/>
          <w:sz w:val="20"/>
          <w:szCs w:val="20"/>
        </w:rPr>
        <w:t>tujih državljanov</w:t>
      </w:r>
      <w:r w:rsidRPr="00717BB1">
        <w:rPr>
          <w:rFonts w:ascii="Arial" w:eastAsia="Calibri" w:hAnsi="Arial" w:cs="Arial"/>
          <w:color w:val="000000" w:themeColor="text1"/>
          <w:sz w:val="20"/>
          <w:szCs w:val="20"/>
        </w:rPr>
        <w:t xml:space="preserve">, zoper katere je bil odrejen pripor. </w:t>
      </w:r>
    </w:p>
    <w:p w:rsidR="00840EE9" w:rsidRPr="00717BB1" w:rsidRDefault="00840EE9" w:rsidP="00717BB1">
      <w:pPr>
        <w:pStyle w:val="Navadensplet"/>
        <w:shd w:val="clear" w:color="auto" w:fill="FFFFFF"/>
        <w:spacing w:before="0" w:beforeAutospacing="0" w:after="120" w:afterAutospacing="0"/>
        <w:jc w:val="both"/>
        <w:rPr>
          <w:rFonts w:ascii="Arial" w:hAnsi="Arial" w:cs="Arial"/>
          <w:color w:val="000000" w:themeColor="text1"/>
          <w:sz w:val="20"/>
          <w:szCs w:val="20"/>
        </w:rPr>
      </w:pPr>
      <w:r w:rsidRPr="00717BB1">
        <w:rPr>
          <w:rFonts w:ascii="Arial" w:hAnsi="Arial" w:cs="Arial"/>
          <w:color w:val="000000" w:themeColor="text1"/>
          <w:sz w:val="20"/>
          <w:szCs w:val="20"/>
        </w:rPr>
        <w:t>Zaključena je bila obsežnejša preiskava kriminalne združbe, ki se je ukvarjala z izvrševanjem kaznivih dejanj Zlorabe prostitucije po členu 175 KZ-1.</w:t>
      </w:r>
      <w:r w:rsidRPr="00717BB1">
        <w:rPr>
          <w:rFonts w:ascii="Arial" w:hAnsi="Arial" w:cs="Arial"/>
          <w:sz w:val="20"/>
          <w:szCs w:val="20"/>
        </w:rPr>
        <w:t xml:space="preserve"> Ugotovljeno je bilo, da so osumljeni na celotnem območju Slovenije na spletu oglaševali ponudbo spolnih storitev, urejali prevoze in nastanitve žrtev prostitucije ter skrbeli za plačilo spolnih storitev. Ponudbo spolnih storitev so oglaševali na spletu, nakar so po dogovoru s stranko uredili prevoz deklet na dogovorjeno mesto </w:t>
      </w:r>
      <w:r w:rsidR="0079295F">
        <w:rPr>
          <w:rFonts w:ascii="Arial" w:hAnsi="Arial" w:cs="Arial"/>
          <w:sz w:val="20"/>
          <w:szCs w:val="20"/>
        </w:rPr>
        <w:t>[</w:t>
      </w:r>
      <w:r w:rsidRPr="00717BB1">
        <w:rPr>
          <w:rFonts w:ascii="Arial" w:hAnsi="Arial" w:cs="Arial"/>
          <w:sz w:val="20"/>
          <w:szCs w:val="20"/>
        </w:rPr>
        <w:t>gostinski lokali ali najeta stanovanja</w:t>
      </w:r>
      <w:r w:rsidR="0079295F">
        <w:rPr>
          <w:rFonts w:ascii="Arial" w:hAnsi="Arial" w:cs="Arial"/>
          <w:sz w:val="20"/>
          <w:szCs w:val="20"/>
        </w:rPr>
        <w:t>]</w:t>
      </w:r>
      <w:r w:rsidRPr="00717BB1">
        <w:rPr>
          <w:rFonts w:ascii="Arial" w:hAnsi="Arial" w:cs="Arial"/>
          <w:sz w:val="20"/>
          <w:szCs w:val="20"/>
        </w:rPr>
        <w:t xml:space="preserve"> ter koristnikom zaračunali opravljene spolne storitve.</w:t>
      </w:r>
      <w:r w:rsidRPr="00717BB1">
        <w:rPr>
          <w:rFonts w:ascii="Arial" w:hAnsi="Arial" w:cs="Arial"/>
          <w:color w:val="000000" w:themeColor="text1"/>
          <w:sz w:val="20"/>
          <w:szCs w:val="20"/>
        </w:rPr>
        <w:t xml:space="preserve"> V preiskavi je bilo identificiran</w:t>
      </w:r>
      <w:r w:rsidR="008F3907">
        <w:rPr>
          <w:rFonts w:ascii="Arial" w:hAnsi="Arial" w:cs="Arial"/>
          <w:color w:val="000000" w:themeColor="text1"/>
          <w:sz w:val="20"/>
          <w:szCs w:val="20"/>
        </w:rPr>
        <w:t>ih</w:t>
      </w:r>
      <w:r w:rsidRPr="00717BB1">
        <w:rPr>
          <w:rFonts w:ascii="Arial" w:hAnsi="Arial" w:cs="Arial"/>
          <w:color w:val="000000" w:themeColor="text1"/>
          <w:sz w:val="20"/>
          <w:szCs w:val="20"/>
        </w:rPr>
        <w:t xml:space="preserve"> 11 žrtev kaznivih dejanj </w:t>
      </w:r>
      <w:r w:rsidR="0079295F">
        <w:rPr>
          <w:rFonts w:ascii="Arial" w:hAnsi="Arial" w:cs="Arial"/>
          <w:color w:val="000000" w:themeColor="text1"/>
          <w:sz w:val="20"/>
          <w:szCs w:val="20"/>
        </w:rPr>
        <w:t>[</w:t>
      </w:r>
      <w:r w:rsidRPr="00717BB1">
        <w:rPr>
          <w:rFonts w:ascii="Arial" w:hAnsi="Arial" w:cs="Arial"/>
          <w:color w:val="000000" w:themeColor="text1"/>
          <w:sz w:val="20"/>
          <w:szCs w:val="20"/>
        </w:rPr>
        <w:t>državljanke Dominikanske republike</w:t>
      </w:r>
      <w:r w:rsidR="0079295F">
        <w:rPr>
          <w:rFonts w:ascii="Arial" w:hAnsi="Arial" w:cs="Arial"/>
          <w:color w:val="000000" w:themeColor="text1"/>
          <w:sz w:val="20"/>
          <w:szCs w:val="20"/>
        </w:rPr>
        <w:t>]</w:t>
      </w:r>
      <w:r w:rsidR="008F3907">
        <w:rPr>
          <w:rFonts w:ascii="Arial" w:hAnsi="Arial" w:cs="Arial"/>
          <w:color w:val="000000" w:themeColor="text1"/>
          <w:sz w:val="20"/>
          <w:szCs w:val="20"/>
        </w:rPr>
        <w:t>. K</w:t>
      </w:r>
      <w:r w:rsidRPr="00717BB1">
        <w:rPr>
          <w:rFonts w:ascii="Arial" w:hAnsi="Arial" w:cs="Arial"/>
          <w:color w:val="000000" w:themeColor="text1"/>
          <w:sz w:val="20"/>
          <w:szCs w:val="20"/>
        </w:rPr>
        <w:t xml:space="preserve">azenska ovadba je bila podana zoper </w:t>
      </w:r>
      <w:r w:rsidR="008F3907">
        <w:rPr>
          <w:rFonts w:ascii="Arial" w:hAnsi="Arial" w:cs="Arial"/>
          <w:color w:val="000000" w:themeColor="text1"/>
          <w:sz w:val="20"/>
          <w:szCs w:val="20"/>
        </w:rPr>
        <w:t>4</w:t>
      </w:r>
      <w:r w:rsidRPr="00717BB1">
        <w:rPr>
          <w:rFonts w:ascii="Arial" w:hAnsi="Arial" w:cs="Arial"/>
          <w:color w:val="000000" w:themeColor="text1"/>
          <w:sz w:val="20"/>
          <w:szCs w:val="20"/>
        </w:rPr>
        <w:t xml:space="preserve"> osumljence</w:t>
      </w:r>
      <w:r w:rsidR="008F3907">
        <w:rPr>
          <w:rFonts w:ascii="Arial" w:hAnsi="Arial" w:cs="Arial"/>
          <w:color w:val="000000" w:themeColor="text1"/>
          <w:sz w:val="20"/>
          <w:szCs w:val="20"/>
        </w:rPr>
        <w:t>,</w:t>
      </w:r>
      <w:r w:rsidRPr="00717BB1">
        <w:rPr>
          <w:rFonts w:ascii="Arial" w:hAnsi="Arial" w:cs="Arial"/>
          <w:color w:val="000000" w:themeColor="text1"/>
          <w:sz w:val="20"/>
          <w:szCs w:val="20"/>
        </w:rPr>
        <w:t xml:space="preserve"> za  13 kaznivih dejanj</w:t>
      </w:r>
      <w:r w:rsidR="008F3907">
        <w:rPr>
          <w:rFonts w:ascii="Arial" w:hAnsi="Arial" w:cs="Arial"/>
          <w:color w:val="000000" w:themeColor="text1"/>
          <w:sz w:val="20"/>
          <w:szCs w:val="20"/>
        </w:rPr>
        <w:t>. Za</w:t>
      </w:r>
      <w:r w:rsidRPr="00717BB1">
        <w:rPr>
          <w:rFonts w:ascii="Arial" w:hAnsi="Arial" w:cs="Arial"/>
          <w:color w:val="000000" w:themeColor="text1"/>
          <w:sz w:val="20"/>
          <w:szCs w:val="20"/>
        </w:rPr>
        <w:t xml:space="preserve"> vse </w:t>
      </w:r>
      <w:r w:rsidR="008F3907">
        <w:rPr>
          <w:rFonts w:ascii="Arial" w:hAnsi="Arial" w:cs="Arial"/>
          <w:color w:val="000000" w:themeColor="text1"/>
          <w:sz w:val="20"/>
          <w:szCs w:val="20"/>
        </w:rPr>
        <w:t>4 osumljence</w:t>
      </w:r>
      <w:r w:rsidRPr="00717BB1">
        <w:rPr>
          <w:rFonts w:ascii="Arial" w:hAnsi="Arial" w:cs="Arial"/>
          <w:color w:val="000000" w:themeColor="text1"/>
          <w:sz w:val="20"/>
          <w:szCs w:val="20"/>
        </w:rPr>
        <w:t xml:space="preserve"> je preiskovalni sodnik odredil pripor.</w:t>
      </w:r>
    </w:p>
    <w:p w:rsidR="00840EE9" w:rsidRPr="00717BB1" w:rsidRDefault="00840EE9" w:rsidP="00717BB1">
      <w:pPr>
        <w:spacing w:after="120" w:line="240" w:lineRule="auto"/>
        <w:jc w:val="both"/>
        <w:rPr>
          <w:rFonts w:ascii="Arial" w:hAnsi="Arial" w:cs="Arial"/>
          <w:color w:val="000000" w:themeColor="text1"/>
          <w:sz w:val="20"/>
          <w:szCs w:val="20"/>
        </w:rPr>
      </w:pPr>
      <w:r w:rsidRPr="00717BB1">
        <w:rPr>
          <w:rFonts w:ascii="Arial" w:hAnsi="Arial" w:cs="Arial"/>
          <w:color w:val="000000" w:themeColor="text1"/>
          <w:sz w:val="20"/>
          <w:szCs w:val="20"/>
        </w:rPr>
        <w:t>Obravnavanih je bilo 20 kaznivih dejanj Preprečit</w:t>
      </w:r>
      <w:r w:rsidR="00E67FB0">
        <w:rPr>
          <w:rFonts w:ascii="Arial" w:hAnsi="Arial" w:cs="Arial"/>
          <w:color w:val="000000" w:themeColor="text1"/>
          <w:sz w:val="20"/>
          <w:szCs w:val="20"/>
        </w:rPr>
        <w:t>ve</w:t>
      </w:r>
      <w:r w:rsidRPr="00717BB1">
        <w:rPr>
          <w:rFonts w:ascii="Arial" w:hAnsi="Arial" w:cs="Arial"/>
          <w:color w:val="000000" w:themeColor="text1"/>
          <w:sz w:val="20"/>
          <w:szCs w:val="20"/>
        </w:rPr>
        <w:t xml:space="preserve"> uradnega dejanja ali maščevanja uradni osebi po členu 299 KZ-1 in Napad</w:t>
      </w:r>
      <w:r w:rsidR="00E67FB0">
        <w:rPr>
          <w:rFonts w:ascii="Arial" w:hAnsi="Arial" w:cs="Arial"/>
          <w:color w:val="000000" w:themeColor="text1"/>
          <w:sz w:val="20"/>
          <w:szCs w:val="20"/>
        </w:rPr>
        <w:t xml:space="preserve">a </w:t>
      </w:r>
      <w:r w:rsidRPr="00717BB1">
        <w:rPr>
          <w:rFonts w:ascii="Arial" w:hAnsi="Arial" w:cs="Arial"/>
          <w:color w:val="000000" w:themeColor="text1"/>
          <w:sz w:val="20"/>
          <w:szCs w:val="20"/>
        </w:rPr>
        <w:t xml:space="preserve">na uradno osebo ko opravlja naloge varnosti po členu 300 KZ-1. Število kaznivih dejanj je primerljivo z lanskim letom (23). </w:t>
      </w:r>
    </w:p>
    <w:p w:rsidR="00840EE9" w:rsidRPr="00717BB1" w:rsidRDefault="00840EE9" w:rsidP="00717BB1">
      <w:pPr>
        <w:spacing w:after="120" w:line="240" w:lineRule="auto"/>
        <w:jc w:val="both"/>
        <w:rPr>
          <w:rFonts w:ascii="Arial" w:hAnsi="Arial" w:cs="Arial"/>
          <w:color w:val="000000" w:themeColor="text1"/>
          <w:sz w:val="20"/>
          <w:szCs w:val="20"/>
        </w:rPr>
      </w:pPr>
      <w:r w:rsidRPr="00717BB1">
        <w:rPr>
          <w:rFonts w:ascii="Arial" w:hAnsi="Arial" w:cs="Arial"/>
          <w:color w:val="000000" w:themeColor="text1"/>
          <w:sz w:val="20"/>
          <w:szCs w:val="20"/>
        </w:rPr>
        <w:t xml:space="preserve">Obravnavali smo tudi 8 kaznivih dejanj povezanih z orožjem, kar je </w:t>
      </w:r>
      <w:r w:rsidR="00F72668">
        <w:rPr>
          <w:rFonts w:ascii="Arial" w:hAnsi="Arial" w:cs="Arial"/>
          <w:color w:val="000000" w:themeColor="text1"/>
          <w:sz w:val="20"/>
          <w:szCs w:val="20"/>
        </w:rPr>
        <w:t xml:space="preserve">več kot je </w:t>
      </w:r>
      <w:r w:rsidR="00E67FB0">
        <w:rPr>
          <w:rFonts w:ascii="Arial" w:hAnsi="Arial" w:cs="Arial"/>
          <w:color w:val="000000" w:themeColor="text1"/>
          <w:sz w:val="20"/>
          <w:szCs w:val="20"/>
        </w:rPr>
        <w:t>5-</w:t>
      </w:r>
      <w:r w:rsidRPr="00717BB1">
        <w:rPr>
          <w:rFonts w:ascii="Arial" w:hAnsi="Arial" w:cs="Arial"/>
          <w:color w:val="000000" w:themeColor="text1"/>
          <w:sz w:val="20"/>
          <w:szCs w:val="20"/>
        </w:rPr>
        <w:t>letn</w:t>
      </w:r>
      <w:r w:rsidR="00F72668">
        <w:rPr>
          <w:rFonts w:ascii="Arial" w:hAnsi="Arial" w:cs="Arial"/>
          <w:color w:val="000000" w:themeColor="text1"/>
          <w:sz w:val="20"/>
          <w:szCs w:val="20"/>
        </w:rPr>
        <w:t>o</w:t>
      </w:r>
      <w:r w:rsidRPr="00717BB1">
        <w:rPr>
          <w:rFonts w:ascii="Arial" w:hAnsi="Arial" w:cs="Arial"/>
          <w:color w:val="000000" w:themeColor="text1"/>
          <w:sz w:val="20"/>
          <w:szCs w:val="20"/>
        </w:rPr>
        <w:t xml:space="preserve"> povprečje</w:t>
      </w:r>
      <w:r w:rsidR="00F72668">
        <w:rPr>
          <w:rFonts w:ascii="Arial" w:hAnsi="Arial" w:cs="Arial"/>
          <w:color w:val="000000" w:themeColor="text1"/>
          <w:sz w:val="20"/>
          <w:szCs w:val="20"/>
        </w:rPr>
        <w:t>.</w:t>
      </w:r>
    </w:p>
    <w:p w:rsidR="00840EE9" w:rsidRPr="00717BB1" w:rsidRDefault="00840EE9" w:rsidP="00717BB1">
      <w:pPr>
        <w:spacing w:after="120" w:line="240" w:lineRule="auto"/>
        <w:jc w:val="both"/>
        <w:rPr>
          <w:rFonts w:ascii="Arial" w:eastAsia="Calibri" w:hAnsi="Arial" w:cs="Arial"/>
          <w:sz w:val="20"/>
          <w:szCs w:val="20"/>
        </w:rPr>
      </w:pPr>
      <w:r w:rsidRPr="00717BB1">
        <w:rPr>
          <w:rFonts w:ascii="Arial" w:eastAsia="Calibri" w:hAnsi="Arial" w:cs="Arial"/>
          <w:sz w:val="20"/>
          <w:szCs w:val="20"/>
        </w:rPr>
        <w:t xml:space="preserve">V letu 2024 je bilo obravnavanih 38 kaznivih dejanj s področja računalniške kriminalitete, kar je v okviru </w:t>
      </w:r>
      <w:r w:rsidR="00F72668">
        <w:rPr>
          <w:rFonts w:ascii="Arial" w:eastAsia="Calibri" w:hAnsi="Arial" w:cs="Arial"/>
          <w:sz w:val="20"/>
          <w:szCs w:val="20"/>
        </w:rPr>
        <w:t>5-</w:t>
      </w:r>
      <w:r w:rsidRPr="00717BB1">
        <w:rPr>
          <w:rFonts w:ascii="Arial" w:eastAsia="Calibri" w:hAnsi="Arial" w:cs="Arial"/>
          <w:sz w:val="20"/>
          <w:szCs w:val="20"/>
        </w:rPr>
        <w:t>letnega povprečja. Velik del izvršenih napadov na informacijsk</w:t>
      </w:r>
      <w:r w:rsidR="00F72668">
        <w:rPr>
          <w:rFonts w:ascii="Arial" w:eastAsia="Calibri" w:hAnsi="Arial" w:cs="Arial"/>
          <w:sz w:val="20"/>
          <w:szCs w:val="20"/>
        </w:rPr>
        <w:t>e</w:t>
      </w:r>
      <w:r w:rsidRPr="00717BB1">
        <w:rPr>
          <w:rFonts w:ascii="Arial" w:eastAsia="Calibri" w:hAnsi="Arial" w:cs="Arial"/>
          <w:sz w:val="20"/>
          <w:szCs w:val="20"/>
        </w:rPr>
        <w:t xml:space="preserve"> sisteme je zajet pri obravnavi kaznivih</w:t>
      </w:r>
      <w:r w:rsidR="00F72668">
        <w:rPr>
          <w:rFonts w:ascii="Arial" w:eastAsia="Calibri" w:hAnsi="Arial" w:cs="Arial"/>
          <w:sz w:val="20"/>
          <w:szCs w:val="20"/>
        </w:rPr>
        <w:t xml:space="preserve"> dejanj</w:t>
      </w:r>
      <w:r w:rsidRPr="00717BB1">
        <w:rPr>
          <w:rFonts w:ascii="Arial" w:eastAsia="Calibri" w:hAnsi="Arial" w:cs="Arial"/>
          <w:sz w:val="20"/>
          <w:szCs w:val="20"/>
        </w:rPr>
        <w:t xml:space="preserve"> tatvine sredstev v povezavi sodobnimi oblikami plačevanja v kibernetskem prostoru, uporabo ponarejenega negotovinskega plačilnega sredstva ter spletnih naložbenih goljufij. </w:t>
      </w:r>
    </w:p>
    <w:p w:rsidR="00840EE9" w:rsidRPr="00717BB1" w:rsidRDefault="00840EE9" w:rsidP="00717BB1">
      <w:pPr>
        <w:spacing w:after="120" w:line="240" w:lineRule="auto"/>
        <w:jc w:val="both"/>
        <w:rPr>
          <w:rFonts w:ascii="Arial" w:eastAsia="Calibri" w:hAnsi="Arial" w:cs="Arial"/>
          <w:sz w:val="20"/>
          <w:szCs w:val="20"/>
        </w:rPr>
      </w:pPr>
      <w:r w:rsidRPr="00717BB1">
        <w:rPr>
          <w:rFonts w:ascii="Arial" w:eastAsia="Calibri" w:hAnsi="Arial" w:cs="Arial"/>
          <w:sz w:val="20"/>
          <w:szCs w:val="20"/>
        </w:rPr>
        <w:t>V tem letu so bili zaznani prvi primeri zlorabe mobilnih elektronskih naprav, z namestitvijo zlonamerne programske opreme ter odtujitvijo finančni sredstev z uporabo mobilnega bančništva. V obravnavanih primerih je ugotovljeno, da je nadzor nad elektronsko napravo bil pridobljen s posodobitvijo že nameščene legitimne aplikacije, ter v nadaljevanju z pridobljenim dostopom do mobilnega bančništva, odtujeno skupaj za 240.000</w:t>
      </w:r>
      <w:r w:rsidR="0079295F">
        <w:rPr>
          <w:rFonts w:ascii="Arial" w:eastAsia="Calibri" w:hAnsi="Arial" w:cs="Arial"/>
          <w:sz w:val="20"/>
          <w:szCs w:val="20"/>
        </w:rPr>
        <w:t xml:space="preserve"> </w:t>
      </w:r>
      <w:r w:rsidRPr="00717BB1">
        <w:rPr>
          <w:rFonts w:ascii="Arial" w:eastAsia="Calibri" w:hAnsi="Arial" w:cs="Arial"/>
          <w:sz w:val="20"/>
          <w:szCs w:val="20"/>
        </w:rPr>
        <w:t>€. V vseh primerih so bila finančna sredstva uporabljena za nakup t.i. kripto valut. Problematika preiskave tovrstne oblike kriminalitete je v večji meri pogojena z geografsko razpršenostjo digitalnih sledi ter pridobivanja podatkov s strani tujih ponudnikov informacijskih tehnologij.</w:t>
      </w:r>
    </w:p>
    <w:p w:rsidR="00840EE9" w:rsidRPr="00717BB1" w:rsidRDefault="00840EE9" w:rsidP="00717BB1">
      <w:pPr>
        <w:spacing w:after="120" w:line="240" w:lineRule="auto"/>
        <w:jc w:val="both"/>
        <w:rPr>
          <w:rFonts w:ascii="Arial" w:eastAsia="Calibri" w:hAnsi="Arial" w:cs="Arial"/>
          <w:sz w:val="20"/>
          <w:szCs w:val="20"/>
        </w:rPr>
      </w:pPr>
      <w:r w:rsidRPr="00717BB1">
        <w:rPr>
          <w:rFonts w:ascii="Arial" w:eastAsia="Calibri" w:hAnsi="Arial" w:cs="Arial"/>
          <w:sz w:val="20"/>
          <w:szCs w:val="20"/>
        </w:rPr>
        <w:t>S področja računalniške forenzike je bilo v letu 2024 opravljenih 1138 zavarovanj in preiskav podatkov iz elektronskih naprav, kar je 2</w:t>
      </w:r>
      <w:r w:rsidR="00F72668">
        <w:rPr>
          <w:rFonts w:ascii="Arial" w:eastAsia="Calibri" w:hAnsi="Arial" w:cs="Arial"/>
          <w:sz w:val="20"/>
          <w:szCs w:val="20"/>
        </w:rPr>
        <w:t xml:space="preserve"> </w:t>
      </w:r>
      <w:r w:rsidRPr="00717BB1">
        <w:rPr>
          <w:rFonts w:ascii="Arial" w:eastAsia="Calibri" w:hAnsi="Arial" w:cs="Arial"/>
          <w:sz w:val="20"/>
          <w:szCs w:val="20"/>
        </w:rPr>
        <w:t xml:space="preserve">% manj kot v predhodnem obdobju ter v mejah </w:t>
      </w:r>
      <w:r w:rsidR="00F72668">
        <w:rPr>
          <w:rFonts w:ascii="Arial" w:eastAsia="Calibri" w:hAnsi="Arial" w:cs="Arial"/>
          <w:sz w:val="20"/>
          <w:szCs w:val="20"/>
        </w:rPr>
        <w:t>5-</w:t>
      </w:r>
      <w:r w:rsidRPr="00717BB1">
        <w:rPr>
          <w:rFonts w:ascii="Arial" w:eastAsia="Calibri" w:hAnsi="Arial" w:cs="Arial"/>
          <w:sz w:val="20"/>
          <w:szCs w:val="20"/>
        </w:rPr>
        <w:t xml:space="preserve">letnega povprečja. Pri tem je </w:t>
      </w:r>
      <w:r w:rsidR="00F72668">
        <w:rPr>
          <w:rFonts w:ascii="Arial" w:eastAsia="Calibri" w:hAnsi="Arial" w:cs="Arial"/>
          <w:sz w:val="20"/>
          <w:szCs w:val="20"/>
        </w:rPr>
        <w:t xml:space="preserve">bil </w:t>
      </w:r>
      <w:r w:rsidRPr="00717BB1">
        <w:rPr>
          <w:rFonts w:ascii="Arial" w:eastAsia="Calibri" w:hAnsi="Arial" w:cs="Arial"/>
          <w:sz w:val="20"/>
          <w:szCs w:val="20"/>
        </w:rPr>
        <w:t>pri obravnavi opazen trend zavarovanja in preiskav mobilnih naprav ter vseh oblik oblačnih storitev v povezavi uporabo mobilnega bančništva, spletne pošte, družbenih omrežij, itd.</w:t>
      </w:r>
    </w:p>
    <w:p w:rsidR="00840EE9" w:rsidRPr="00000657" w:rsidRDefault="00840EE9" w:rsidP="00717BB1">
      <w:pPr>
        <w:spacing w:after="120" w:line="240" w:lineRule="auto"/>
        <w:jc w:val="both"/>
        <w:rPr>
          <w:rFonts w:ascii="Arial" w:eastAsia="Calibri" w:hAnsi="Arial" w:cs="Arial"/>
          <w:sz w:val="20"/>
          <w:szCs w:val="20"/>
        </w:rPr>
      </w:pPr>
    </w:p>
    <w:p w:rsidR="003E45AE" w:rsidRPr="00717BB1" w:rsidRDefault="003E45AE" w:rsidP="00717BB1">
      <w:pPr>
        <w:pStyle w:val="Naslov3"/>
        <w:spacing w:before="0" w:after="120" w:line="240" w:lineRule="auto"/>
        <w:ind w:left="709" w:hanging="709"/>
        <w:rPr>
          <w:rFonts w:cs="Arial"/>
          <w:szCs w:val="20"/>
        </w:rPr>
      </w:pPr>
      <w:bookmarkStart w:id="6" w:name="_Toc162434211"/>
      <w:bookmarkStart w:id="7" w:name="_Toc193973221"/>
      <w:r w:rsidRPr="00717BB1">
        <w:rPr>
          <w:rFonts w:cs="Arial"/>
          <w:szCs w:val="20"/>
        </w:rPr>
        <w:t>Vzdrževanje javnega reda ter zagotavljanje splošne varnosti ljudi in premoženja</w:t>
      </w:r>
      <w:bookmarkEnd w:id="6"/>
      <w:bookmarkEnd w:id="7"/>
      <w:r w:rsidRPr="00717BB1">
        <w:rPr>
          <w:rFonts w:cs="Arial"/>
          <w:szCs w:val="20"/>
        </w:rPr>
        <w:t xml:space="preserve">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Na področju vzdrževanja javnega reda in zagotavljanja splošne varnosti ljudi in premoženja so policisti PU Celje v letu 2024 obravnavali 4499 (4709) kršitev. Če primerjamo gibanje števila kršitev predpisov o javnem redu in miru v obdobju zadnjih pet let je število kršitev v upadu,  izjemo leta 2023, ko je število kršitev naraslo na 4709.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Tudi kršitve Zakona o varstvu javnega reda in miru v petletnem obdobju vse od leta 2020 padajo, tako se je število teh kršitev postopoma zmanjšalo iz 2777 kršitev leta 2020, na 2698 v letu 2023, čemur sledi zopet zmeren padec v letu 2024 na 2292 kršitev. Kljub temu, da je bilo leto 2020 zaznamovano z epidemijo, da so bila prepovedana javna zbiranja, da je pouk potekal na daljavo, beležimo zopet porast števila kršitev Zakona o varstvu javnega reda in miru v letu 2020 gledano na kršitve pred tem letom.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Med kršitvami Zakona o varstvu javnega reda in miru je še vedno največ nasilnega in drznega vedenja po 1. odstavku 6. člena, in sicer 722 (766). Število kršitev zaradi neupoštevanja odredbe uradne osebe  smo leta 2024 obravnavali 214 (294) kršitev. Omenjene kršitve glede na v desetletno povprečje obdobju nekoliko upadajo. Obravnavali smo 224 (294) kršitev po 4 odstavku 6. člena ZJRM. V letu 2024 smo izrekli 350 ukrepov prepovedi približevanja. V desetletnem obdobju smo največ tovrstnih ukrepov izrekli </w:t>
      </w:r>
      <w:r w:rsidRPr="00717BB1">
        <w:rPr>
          <w:rFonts w:ascii="Arial" w:eastAsia="Times New Roman" w:hAnsi="Arial" w:cs="Arial"/>
          <w:bCs/>
          <w:sz w:val="20"/>
          <w:szCs w:val="20"/>
        </w:rPr>
        <w:lastRenderedPageBreak/>
        <w:t>v letu 2019 in sicer 313 ter v letu 2023, ko je bilo izrečenih ukrepov 308. Razlog za takšen razkorak med obravnavanimi prekrški, padcem kršitev in približno enakim številom izrečenih ukrepi prepovedi približevanja je v tem, ker se večina prijavljenega nasilja v družini, ko obstajajo razlogi za izrek ukrepa prepovedi približevanja obravnava kot kaznivo dejanje. Razloge</w:t>
      </w:r>
      <w:r w:rsidR="00752A49">
        <w:rPr>
          <w:rFonts w:ascii="Arial" w:eastAsia="Times New Roman" w:hAnsi="Arial" w:cs="Arial"/>
          <w:bCs/>
          <w:sz w:val="20"/>
          <w:szCs w:val="20"/>
        </w:rPr>
        <w:t>,</w:t>
      </w:r>
      <w:r w:rsidRPr="00717BB1">
        <w:rPr>
          <w:rFonts w:ascii="Arial" w:eastAsia="Times New Roman" w:hAnsi="Arial" w:cs="Arial"/>
          <w:bCs/>
          <w:sz w:val="20"/>
          <w:szCs w:val="20"/>
        </w:rPr>
        <w:t xml:space="preserve"> za še zmerjaj veliko izrečenih tovrstnih ukrepov</w:t>
      </w:r>
      <w:r w:rsidR="00752A49">
        <w:rPr>
          <w:rFonts w:ascii="Arial" w:eastAsia="Times New Roman" w:hAnsi="Arial" w:cs="Arial"/>
          <w:bCs/>
          <w:sz w:val="20"/>
          <w:szCs w:val="20"/>
        </w:rPr>
        <w:t>,</w:t>
      </w:r>
      <w:r w:rsidRPr="00717BB1">
        <w:rPr>
          <w:rFonts w:ascii="Arial" w:eastAsia="Times New Roman" w:hAnsi="Arial" w:cs="Arial"/>
          <w:bCs/>
          <w:sz w:val="20"/>
          <w:szCs w:val="20"/>
        </w:rPr>
        <w:t xml:space="preserve"> </w:t>
      </w:r>
      <w:r w:rsidR="00752A49">
        <w:rPr>
          <w:rFonts w:ascii="Arial" w:eastAsia="Times New Roman" w:hAnsi="Arial" w:cs="Arial"/>
          <w:bCs/>
          <w:sz w:val="20"/>
          <w:szCs w:val="20"/>
        </w:rPr>
        <w:t>lahko najdemo</w:t>
      </w:r>
      <w:r w:rsidRPr="00717BB1">
        <w:rPr>
          <w:rFonts w:ascii="Arial" w:eastAsia="Times New Roman" w:hAnsi="Arial" w:cs="Arial"/>
          <w:bCs/>
          <w:sz w:val="20"/>
          <w:szCs w:val="20"/>
        </w:rPr>
        <w:t xml:space="preserve"> v nemoči žrtev, ker ob prijavah še vedno pogosto </w:t>
      </w:r>
      <w:r w:rsidR="00752A49">
        <w:rPr>
          <w:rFonts w:ascii="Arial" w:eastAsia="Times New Roman" w:hAnsi="Arial" w:cs="Arial"/>
          <w:bCs/>
          <w:sz w:val="20"/>
          <w:szCs w:val="20"/>
        </w:rPr>
        <w:t xml:space="preserve">ostanejo </w:t>
      </w:r>
      <w:r w:rsidRPr="00717BB1">
        <w:rPr>
          <w:rFonts w:ascii="Arial" w:eastAsia="Times New Roman" w:hAnsi="Arial" w:cs="Arial"/>
          <w:bCs/>
          <w:sz w:val="20"/>
          <w:szCs w:val="20"/>
        </w:rPr>
        <w:t xml:space="preserve">same s storilcem in je nato nasilje še hujše. Zato je zelo pomembno, da se vsaka prijava nasilja v družini temeljito obravnava in </w:t>
      </w:r>
      <w:r w:rsidR="00752A49">
        <w:rPr>
          <w:rFonts w:ascii="Arial" w:eastAsia="Times New Roman" w:hAnsi="Arial" w:cs="Arial"/>
          <w:bCs/>
          <w:sz w:val="20"/>
          <w:szCs w:val="20"/>
        </w:rPr>
        <w:t xml:space="preserve">da se </w:t>
      </w:r>
      <w:r w:rsidRPr="00717BB1">
        <w:rPr>
          <w:rFonts w:ascii="Arial" w:eastAsia="Times New Roman" w:hAnsi="Arial" w:cs="Arial"/>
          <w:bCs/>
          <w:sz w:val="20"/>
          <w:szCs w:val="20"/>
        </w:rPr>
        <w:t xml:space="preserve">izvedejo vsi ukrepi za zaščito žrtev. </w:t>
      </w:r>
      <w:r w:rsidR="00752A49">
        <w:rPr>
          <w:rFonts w:ascii="Arial" w:eastAsia="Times New Roman" w:hAnsi="Arial" w:cs="Arial"/>
          <w:bCs/>
          <w:sz w:val="20"/>
          <w:szCs w:val="20"/>
        </w:rPr>
        <w:t>O</w:t>
      </w:r>
      <w:r w:rsidRPr="00717BB1">
        <w:rPr>
          <w:rFonts w:ascii="Arial" w:eastAsia="Times New Roman" w:hAnsi="Arial" w:cs="Arial"/>
          <w:bCs/>
          <w:sz w:val="20"/>
          <w:szCs w:val="20"/>
        </w:rPr>
        <w:t xml:space="preserve">b spremljanju pojavnih oblik nasilja v družini </w:t>
      </w:r>
      <w:r w:rsidR="00752A49">
        <w:rPr>
          <w:rFonts w:ascii="Arial" w:eastAsia="Times New Roman" w:hAnsi="Arial" w:cs="Arial"/>
          <w:bCs/>
          <w:sz w:val="20"/>
          <w:szCs w:val="20"/>
        </w:rPr>
        <w:t>smo zaznali</w:t>
      </w:r>
      <w:r w:rsidRPr="00717BB1">
        <w:rPr>
          <w:rFonts w:ascii="Arial" w:eastAsia="Times New Roman" w:hAnsi="Arial" w:cs="Arial"/>
          <w:bCs/>
          <w:sz w:val="20"/>
          <w:szCs w:val="20"/>
        </w:rPr>
        <w:t>, da je bilo obravnavanih nekaj primerov nasilja v družini, kjer šlo za kršitelje povratnike. Tudi izrečene grožnje storilcev zoper življenje in telo oškodovancev so vse pogostejše.</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Določila 1. odstavka 7. člena Zakona o varstvu javnega reda in miru v </w:t>
      </w:r>
      <w:r w:rsidR="00752A49">
        <w:rPr>
          <w:rFonts w:ascii="Arial" w:eastAsia="Times New Roman" w:hAnsi="Arial" w:cs="Arial"/>
          <w:bCs/>
          <w:sz w:val="20"/>
          <w:szCs w:val="20"/>
        </w:rPr>
        <w:t>5-</w:t>
      </w:r>
      <w:r w:rsidRPr="00717BB1">
        <w:rPr>
          <w:rFonts w:ascii="Arial" w:eastAsia="Times New Roman" w:hAnsi="Arial" w:cs="Arial"/>
          <w:bCs/>
          <w:sz w:val="20"/>
          <w:szCs w:val="20"/>
        </w:rPr>
        <w:t xml:space="preserve">letnem obdobju ostajajo na enakem nivoju, medtem, ko smo kršitev 2. odstavka 7. člena </w:t>
      </w:r>
      <w:r w:rsidR="00752A49">
        <w:rPr>
          <w:rFonts w:ascii="Arial" w:eastAsia="Times New Roman" w:hAnsi="Arial" w:cs="Arial"/>
          <w:bCs/>
          <w:sz w:val="20"/>
          <w:szCs w:val="20"/>
        </w:rPr>
        <w:t xml:space="preserve">istega zakona </w:t>
      </w:r>
      <w:r w:rsidRPr="00717BB1">
        <w:rPr>
          <w:rFonts w:ascii="Arial" w:eastAsia="Times New Roman" w:hAnsi="Arial" w:cs="Arial"/>
          <w:bCs/>
          <w:sz w:val="20"/>
          <w:szCs w:val="20"/>
        </w:rPr>
        <w:t>obravnavali precej manj in sicer 206</w:t>
      </w:r>
      <w:r w:rsidR="00752A49">
        <w:rPr>
          <w:rFonts w:ascii="Arial" w:eastAsia="Times New Roman" w:hAnsi="Arial" w:cs="Arial"/>
          <w:bCs/>
          <w:sz w:val="20"/>
          <w:szCs w:val="20"/>
        </w:rPr>
        <w:t xml:space="preserve"> [</w:t>
      </w:r>
      <w:r w:rsidRPr="00717BB1">
        <w:rPr>
          <w:rFonts w:ascii="Arial" w:eastAsia="Times New Roman" w:hAnsi="Arial" w:cs="Arial"/>
          <w:bCs/>
          <w:sz w:val="20"/>
          <w:szCs w:val="20"/>
        </w:rPr>
        <w:t>v letu 2020 pa 317</w:t>
      </w:r>
      <w:r w:rsidR="00752A49">
        <w:rPr>
          <w:rFonts w:ascii="Arial" w:eastAsia="Times New Roman" w:hAnsi="Arial" w:cs="Arial"/>
          <w:bCs/>
          <w:sz w:val="20"/>
          <w:szCs w:val="20"/>
        </w:rPr>
        <w:t>]</w:t>
      </w:r>
      <w:r w:rsidRPr="00717BB1">
        <w:rPr>
          <w:rFonts w:ascii="Arial" w:eastAsia="Times New Roman" w:hAnsi="Arial" w:cs="Arial"/>
          <w:bCs/>
          <w:sz w:val="20"/>
          <w:szCs w:val="20"/>
        </w:rPr>
        <w:t>. Še vedno je eden izmed razlogov za upad tovrstnih kršitev nepopolno ugotavljanje dejanskega stanja na kraju kršitve, kar ima za posledico, da se postopek o prekršku sploh ne uvede, ali pa kasneje</w:t>
      </w:r>
      <w:r w:rsidR="00752A49">
        <w:rPr>
          <w:rFonts w:ascii="Arial" w:eastAsia="Times New Roman" w:hAnsi="Arial" w:cs="Arial"/>
          <w:bCs/>
          <w:sz w:val="20"/>
          <w:szCs w:val="20"/>
        </w:rPr>
        <w:t>,</w:t>
      </w:r>
      <w:r w:rsidRPr="00717BB1">
        <w:rPr>
          <w:rFonts w:ascii="Arial" w:eastAsia="Times New Roman" w:hAnsi="Arial" w:cs="Arial"/>
          <w:bCs/>
          <w:sz w:val="20"/>
          <w:szCs w:val="20"/>
        </w:rPr>
        <w:t xml:space="preserve"> po uvedenem postopku o prekršku</w:t>
      </w:r>
      <w:r w:rsidR="00752A49">
        <w:rPr>
          <w:rFonts w:ascii="Arial" w:eastAsia="Times New Roman" w:hAnsi="Arial" w:cs="Arial"/>
          <w:bCs/>
          <w:sz w:val="20"/>
          <w:szCs w:val="20"/>
        </w:rPr>
        <w:t>,</w:t>
      </w:r>
      <w:r w:rsidRPr="00717BB1">
        <w:rPr>
          <w:rFonts w:ascii="Arial" w:eastAsia="Times New Roman" w:hAnsi="Arial" w:cs="Arial"/>
          <w:bCs/>
          <w:sz w:val="20"/>
          <w:szCs w:val="20"/>
        </w:rPr>
        <w:t xml:space="preserve"> na sodišču ne zdrži presoje po vloženem pravnem sredstvu, saj oškodovanec na sodišču ne želi pričati </w:t>
      </w:r>
      <w:r w:rsidR="00752A49">
        <w:rPr>
          <w:rFonts w:ascii="Arial" w:eastAsia="Times New Roman" w:hAnsi="Arial" w:cs="Arial"/>
          <w:bCs/>
          <w:sz w:val="20"/>
          <w:szCs w:val="20"/>
        </w:rPr>
        <w:t>in</w:t>
      </w:r>
      <w:r w:rsidRPr="00717BB1">
        <w:rPr>
          <w:rFonts w:ascii="Arial" w:eastAsia="Times New Roman" w:hAnsi="Arial" w:cs="Arial"/>
          <w:bCs/>
          <w:sz w:val="20"/>
          <w:szCs w:val="20"/>
        </w:rPr>
        <w:t xml:space="preserve"> umakne prijavo zoper kršitelja.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Največ kršitev </w:t>
      </w:r>
      <w:r w:rsidR="00752A49">
        <w:rPr>
          <w:rFonts w:ascii="Arial" w:eastAsia="Times New Roman" w:hAnsi="Arial" w:cs="Arial"/>
          <w:bCs/>
          <w:sz w:val="20"/>
          <w:szCs w:val="20"/>
        </w:rPr>
        <w:t xml:space="preserve">navedenega zakona </w:t>
      </w:r>
      <w:r w:rsidRPr="00717BB1">
        <w:rPr>
          <w:rFonts w:ascii="Arial" w:eastAsia="Times New Roman" w:hAnsi="Arial" w:cs="Arial"/>
          <w:bCs/>
          <w:sz w:val="20"/>
          <w:szCs w:val="20"/>
        </w:rPr>
        <w:t xml:space="preserve">so v letu 2024 storile osebe stare od 35 do 44 let in sicer 506 (572) kršitev, sledijo kršitelji v starosti od 25 do 34 let, ki so storili 411 (426) kršitev ter kršitelji med 45 do 54 let, ki so storili 375 (390) kršitev. Pri spremljanju primerjalnega obdobja </w:t>
      </w:r>
      <w:r w:rsidR="0079295F">
        <w:rPr>
          <w:rFonts w:ascii="Arial" w:eastAsia="Times New Roman" w:hAnsi="Arial" w:cs="Arial"/>
          <w:bCs/>
          <w:sz w:val="20"/>
          <w:szCs w:val="20"/>
        </w:rPr>
        <w:t>[</w:t>
      </w:r>
      <w:r w:rsidRPr="00717BB1">
        <w:rPr>
          <w:rFonts w:ascii="Arial" w:eastAsia="Times New Roman" w:hAnsi="Arial" w:cs="Arial"/>
          <w:bCs/>
          <w:sz w:val="20"/>
          <w:szCs w:val="20"/>
        </w:rPr>
        <w:t>v tem primeru 10 let</w:t>
      </w:r>
      <w:r w:rsidR="0079295F">
        <w:rPr>
          <w:rFonts w:ascii="Arial" w:eastAsia="Times New Roman" w:hAnsi="Arial" w:cs="Arial"/>
          <w:bCs/>
          <w:sz w:val="20"/>
          <w:szCs w:val="20"/>
        </w:rPr>
        <w:t>]</w:t>
      </w:r>
      <w:r w:rsidRPr="00717BB1">
        <w:rPr>
          <w:rFonts w:ascii="Arial" w:eastAsia="Times New Roman" w:hAnsi="Arial" w:cs="Arial"/>
          <w:bCs/>
          <w:sz w:val="20"/>
          <w:szCs w:val="20"/>
        </w:rPr>
        <w:t xml:space="preserve"> je največji padec kršitev pri osebah starih med 18 in 24 let in sicer smo leta 2015 obravnavali 486 kršitev, ki so jih le</w:t>
      </w:r>
      <w:r w:rsidR="00283356">
        <w:rPr>
          <w:rFonts w:ascii="Arial" w:eastAsia="Times New Roman" w:hAnsi="Arial" w:cs="Arial"/>
          <w:bCs/>
          <w:sz w:val="20"/>
          <w:szCs w:val="20"/>
        </w:rPr>
        <w:t>-</w:t>
      </w:r>
      <w:r w:rsidRPr="00717BB1">
        <w:rPr>
          <w:rFonts w:ascii="Arial" w:eastAsia="Times New Roman" w:hAnsi="Arial" w:cs="Arial"/>
          <w:bCs/>
          <w:sz w:val="20"/>
          <w:szCs w:val="20"/>
        </w:rPr>
        <w:t>ti storili, medtem ko smo v letu 2024 obravnavali le še 282 kršiteljev starih med 18 in 24 let, kar predstavlja občuten padec</w:t>
      </w:r>
      <w:r w:rsidR="00283356">
        <w:rPr>
          <w:rFonts w:ascii="Arial" w:eastAsia="Times New Roman" w:hAnsi="Arial" w:cs="Arial"/>
          <w:bCs/>
          <w:sz w:val="20"/>
          <w:szCs w:val="20"/>
        </w:rPr>
        <w:t xml:space="preserve"> kršitev</w:t>
      </w:r>
      <w:r w:rsidRPr="00717BB1">
        <w:rPr>
          <w:rFonts w:ascii="Arial" w:eastAsia="Times New Roman" w:hAnsi="Arial" w:cs="Arial"/>
          <w:bCs/>
          <w:sz w:val="20"/>
          <w:szCs w:val="20"/>
        </w:rPr>
        <w:t xml:space="preserve">.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Glede na kraj storitve je </w:t>
      </w:r>
      <w:r w:rsidR="00DC0CCB">
        <w:rPr>
          <w:rFonts w:ascii="Arial" w:eastAsia="Times New Roman" w:hAnsi="Arial" w:cs="Arial"/>
          <w:bCs/>
          <w:sz w:val="20"/>
          <w:szCs w:val="20"/>
        </w:rPr>
        <w:t xml:space="preserve">bilo v letu 2024 </w:t>
      </w:r>
      <w:r w:rsidRPr="00717BB1">
        <w:rPr>
          <w:rFonts w:ascii="Arial" w:eastAsia="Times New Roman" w:hAnsi="Arial" w:cs="Arial"/>
          <w:bCs/>
          <w:sz w:val="20"/>
          <w:szCs w:val="20"/>
        </w:rPr>
        <w:t>največ</w:t>
      </w:r>
      <w:r w:rsidR="00DC0CCB">
        <w:rPr>
          <w:rFonts w:ascii="Arial" w:eastAsia="Times New Roman" w:hAnsi="Arial" w:cs="Arial"/>
          <w:bCs/>
          <w:sz w:val="20"/>
          <w:szCs w:val="20"/>
        </w:rPr>
        <w:t xml:space="preserve"> [711]</w:t>
      </w:r>
      <w:r w:rsidRPr="00717BB1">
        <w:rPr>
          <w:rFonts w:ascii="Arial" w:eastAsia="Times New Roman" w:hAnsi="Arial" w:cs="Arial"/>
          <w:bCs/>
          <w:sz w:val="20"/>
          <w:szCs w:val="20"/>
        </w:rPr>
        <w:t xml:space="preserve"> kršitev Zakona o varstvu javnega reda in miru bilo na cesti, ulici ali trgu. Druge najpogostejše kršitve so se zgodile v stanovanju </w:t>
      </w:r>
      <w:r w:rsidR="00DC0CCB">
        <w:rPr>
          <w:rFonts w:ascii="Arial" w:eastAsia="Times New Roman" w:hAnsi="Arial" w:cs="Arial"/>
          <w:bCs/>
          <w:sz w:val="20"/>
          <w:szCs w:val="20"/>
        </w:rPr>
        <w:t>[</w:t>
      </w:r>
      <w:r w:rsidRPr="00717BB1">
        <w:rPr>
          <w:rFonts w:ascii="Arial" w:eastAsia="Times New Roman" w:hAnsi="Arial" w:cs="Arial"/>
          <w:bCs/>
          <w:sz w:val="20"/>
          <w:szCs w:val="20"/>
        </w:rPr>
        <w:t>v 641 primerih</w:t>
      </w:r>
      <w:r w:rsidR="00DC0CCB">
        <w:rPr>
          <w:rFonts w:ascii="Arial" w:eastAsia="Times New Roman" w:hAnsi="Arial" w:cs="Arial"/>
          <w:bCs/>
          <w:sz w:val="20"/>
          <w:szCs w:val="20"/>
        </w:rPr>
        <w:t>]</w:t>
      </w:r>
      <w:r w:rsidRPr="00717BB1">
        <w:rPr>
          <w:rFonts w:ascii="Arial" w:eastAsia="Times New Roman" w:hAnsi="Arial" w:cs="Arial"/>
          <w:bCs/>
          <w:sz w:val="20"/>
          <w:szCs w:val="20"/>
        </w:rPr>
        <w:t xml:space="preserve">. Na drugih krajih je bilo 616 kršitev, v gostinskih objektih se je zgodilo 241 kršitev, medtem ko smo na javnih shodih in prireditvah obravnavali 44 kršitev. Pri spremljanju </w:t>
      </w:r>
      <w:r w:rsidR="00DC0CCB">
        <w:rPr>
          <w:rFonts w:ascii="Arial" w:eastAsia="Times New Roman" w:hAnsi="Arial" w:cs="Arial"/>
          <w:bCs/>
          <w:sz w:val="20"/>
          <w:szCs w:val="20"/>
        </w:rPr>
        <w:t>5-</w:t>
      </w:r>
      <w:r w:rsidRPr="00717BB1">
        <w:rPr>
          <w:rFonts w:ascii="Arial" w:eastAsia="Times New Roman" w:hAnsi="Arial" w:cs="Arial"/>
          <w:bCs/>
          <w:sz w:val="20"/>
          <w:szCs w:val="20"/>
        </w:rPr>
        <w:t xml:space="preserve">letnega obdobja je delež storjenih kršitev razporejen </w:t>
      </w:r>
      <w:r w:rsidR="00DC0CCB">
        <w:rPr>
          <w:rFonts w:ascii="Arial" w:eastAsia="Times New Roman" w:hAnsi="Arial" w:cs="Arial"/>
          <w:bCs/>
          <w:sz w:val="20"/>
          <w:szCs w:val="20"/>
        </w:rPr>
        <w:t>po enakem</w:t>
      </w:r>
      <w:r w:rsidRPr="00717BB1">
        <w:rPr>
          <w:rFonts w:ascii="Arial" w:eastAsia="Times New Roman" w:hAnsi="Arial" w:cs="Arial"/>
          <w:bCs/>
          <w:sz w:val="20"/>
          <w:szCs w:val="20"/>
        </w:rPr>
        <w:t xml:space="preserve"> vrstnem redu. V </w:t>
      </w:r>
      <w:r w:rsidR="00DC0CCB">
        <w:rPr>
          <w:rFonts w:ascii="Arial" w:eastAsia="Times New Roman" w:hAnsi="Arial" w:cs="Arial"/>
          <w:bCs/>
          <w:sz w:val="20"/>
          <w:szCs w:val="20"/>
        </w:rPr>
        <w:t>5-</w:t>
      </w:r>
      <w:r w:rsidRPr="00717BB1">
        <w:rPr>
          <w:rFonts w:ascii="Arial" w:eastAsia="Times New Roman" w:hAnsi="Arial" w:cs="Arial"/>
          <w:bCs/>
          <w:sz w:val="20"/>
          <w:szCs w:val="20"/>
        </w:rPr>
        <w:t>letnem obdobju so kršitve, ki so bile storjene na cesti, ulici – trgu, najpogosteje obravnavane kršitve. Med tem, ko smo v letu 2020 obravnavali 1109 kršitev na javnem kraju</w:t>
      </w:r>
      <w:r w:rsidR="00DC0CCB">
        <w:rPr>
          <w:rFonts w:ascii="Arial" w:eastAsia="Times New Roman" w:hAnsi="Arial" w:cs="Arial"/>
          <w:bCs/>
          <w:sz w:val="20"/>
          <w:szCs w:val="20"/>
        </w:rPr>
        <w:t>,</w:t>
      </w:r>
      <w:r w:rsidRPr="00717BB1">
        <w:rPr>
          <w:rFonts w:ascii="Arial" w:eastAsia="Times New Roman" w:hAnsi="Arial" w:cs="Arial"/>
          <w:bCs/>
          <w:sz w:val="20"/>
          <w:szCs w:val="20"/>
        </w:rPr>
        <w:t xml:space="preserve"> smo </w:t>
      </w:r>
      <w:r w:rsidR="00DC0CCB">
        <w:rPr>
          <w:rFonts w:ascii="Arial" w:eastAsia="Times New Roman" w:hAnsi="Arial" w:cs="Arial"/>
          <w:bCs/>
          <w:sz w:val="20"/>
          <w:szCs w:val="20"/>
        </w:rPr>
        <w:t xml:space="preserve"> v letu 2024 </w:t>
      </w:r>
      <w:r w:rsidRPr="00717BB1">
        <w:rPr>
          <w:rFonts w:ascii="Arial" w:eastAsia="Times New Roman" w:hAnsi="Arial" w:cs="Arial"/>
          <w:bCs/>
          <w:sz w:val="20"/>
          <w:szCs w:val="20"/>
        </w:rPr>
        <w:t xml:space="preserve">obravnavali le še 711 tovrstnih kršitev. Razlog je sicer v letnih padcih obravnavanih kršitev Zakona o varstvu javnega reda in miru ter opredelitev prekrškov na ostalih prej navedenih krajih </w:t>
      </w:r>
      <w:r w:rsidR="00E47F9F">
        <w:rPr>
          <w:rFonts w:ascii="Arial" w:eastAsia="Times New Roman" w:hAnsi="Arial" w:cs="Arial"/>
          <w:bCs/>
          <w:sz w:val="20"/>
          <w:szCs w:val="20"/>
        </w:rPr>
        <w:t>[</w:t>
      </w:r>
      <w:r w:rsidRPr="00717BB1">
        <w:rPr>
          <w:rFonts w:ascii="Arial" w:eastAsia="Times New Roman" w:hAnsi="Arial" w:cs="Arial"/>
          <w:bCs/>
          <w:sz w:val="20"/>
          <w:szCs w:val="20"/>
        </w:rPr>
        <w:t>cesta, ulica, trg, stanovanje, gostinski objekt,…</w:t>
      </w:r>
      <w:r w:rsidR="00E47F9F">
        <w:rPr>
          <w:rFonts w:ascii="Arial" w:eastAsia="Times New Roman" w:hAnsi="Arial" w:cs="Arial"/>
          <w:bCs/>
          <w:sz w:val="20"/>
          <w:szCs w:val="20"/>
        </w:rPr>
        <w:t>]</w:t>
      </w:r>
      <w:r w:rsidRPr="00717BB1">
        <w:rPr>
          <w:rFonts w:ascii="Arial" w:eastAsia="Times New Roman" w:hAnsi="Arial" w:cs="Arial"/>
          <w:bCs/>
          <w:sz w:val="20"/>
          <w:szCs w:val="20"/>
        </w:rPr>
        <w:t xml:space="preserve">, ki jih zajemajo statistične baze. Glede na to, da je skupen padec kršitev določil Zakona o varstvu javnega reda in miru med leti 2020 in 2024, gre za še večje odstopanje od povprečja v zastopanosti prekrškov na javnih shodih in prireditvah. Sicer je to dober pokazatelj, da se tudi v sodelovanju z organizatorji v smislu zagotavljanja večje varnosti pogostost tovrstnih kršitev zmanjšuje hitreje kot delež skupnih kršitev. Enak trend upadanja kršitev beležimo tudi v gostinskih objektih.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Med kršitvami drugih predpisov o javnem redu je bilo v letu 2024 ugotovljenih največ kršitev določil Zakona o proizvodnji in prometu s prepovedanimi drogami, Zakona o prijavi prebivališča, Zakona o zaščiti živali, Zakona nalogah in pooblastilih policije in Zakona o zasebnem varovanju.</w:t>
      </w:r>
    </w:p>
    <w:p w:rsidR="00106A8C" w:rsidRPr="00717BB1" w:rsidRDefault="00106A8C" w:rsidP="00717BB1">
      <w:pPr>
        <w:pStyle w:val="Brezrazmikov"/>
        <w:spacing w:after="120"/>
        <w:jc w:val="both"/>
        <w:rPr>
          <w:rFonts w:ascii="Arial" w:hAnsi="Arial" w:cs="Arial"/>
          <w:sz w:val="20"/>
          <w:szCs w:val="20"/>
        </w:rPr>
      </w:pPr>
      <w:r w:rsidRPr="00717BB1">
        <w:rPr>
          <w:rFonts w:ascii="Arial" w:hAnsi="Arial" w:cs="Arial"/>
          <w:sz w:val="20"/>
          <w:szCs w:val="20"/>
        </w:rPr>
        <w:t xml:space="preserve">V letu 2024 je bilo ugotovljenih </w:t>
      </w:r>
      <w:r w:rsidR="00DC0CCB">
        <w:rPr>
          <w:rFonts w:ascii="Arial" w:hAnsi="Arial" w:cs="Arial"/>
          <w:sz w:val="20"/>
          <w:szCs w:val="20"/>
        </w:rPr>
        <w:t>občutno</w:t>
      </w:r>
      <w:r w:rsidRPr="00717BB1">
        <w:rPr>
          <w:rFonts w:ascii="Arial" w:hAnsi="Arial" w:cs="Arial"/>
          <w:sz w:val="20"/>
          <w:szCs w:val="20"/>
        </w:rPr>
        <w:t xml:space="preserve"> manj kršitev </w:t>
      </w:r>
      <w:r w:rsidR="00DC0CCB">
        <w:rPr>
          <w:rFonts w:ascii="Arial" w:hAnsi="Arial" w:cs="Arial"/>
          <w:sz w:val="20"/>
          <w:szCs w:val="20"/>
        </w:rPr>
        <w:t>[</w:t>
      </w:r>
      <w:r w:rsidRPr="00717BB1">
        <w:rPr>
          <w:rFonts w:ascii="Arial" w:hAnsi="Arial" w:cs="Arial"/>
          <w:sz w:val="20"/>
          <w:szCs w:val="20"/>
        </w:rPr>
        <w:t>-37,03</w:t>
      </w:r>
      <w:r w:rsidR="00E47F9F">
        <w:rPr>
          <w:rFonts w:ascii="Arial" w:hAnsi="Arial" w:cs="Arial"/>
          <w:sz w:val="20"/>
          <w:szCs w:val="20"/>
        </w:rPr>
        <w:t xml:space="preserve"> </w:t>
      </w:r>
      <w:r w:rsidRPr="00717BB1">
        <w:rPr>
          <w:rFonts w:ascii="Arial" w:hAnsi="Arial" w:cs="Arial"/>
          <w:sz w:val="20"/>
          <w:szCs w:val="20"/>
        </w:rPr>
        <w:t>%</w:t>
      </w:r>
      <w:r w:rsidR="00DC0CCB">
        <w:rPr>
          <w:rFonts w:ascii="Arial" w:hAnsi="Arial" w:cs="Arial"/>
          <w:sz w:val="20"/>
          <w:szCs w:val="20"/>
        </w:rPr>
        <w:t>]</w:t>
      </w:r>
      <w:r w:rsidRPr="00717BB1">
        <w:rPr>
          <w:rFonts w:ascii="Arial" w:hAnsi="Arial" w:cs="Arial"/>
          <w:sz w:val="20"/>
          <w:szCs w:val="20"/>
        </w:rPr>
        <w:t xml:space="preserve"> na področju orožja, saj je bilo na območju </w:t>
      </w:r>
      <w:r w:rsidR="00DC0CCB">
        <w:rPr>
          <w:rFonts w:ascii="Arial" w:hAnsi="Arial" w:cs="Arial"/>
          <w:sz w:val="20"/>
          <w:szCs w:val="20"/>
        </w:rPr>
        <w:t xml:space="preserve">PU Celje </w:t>
      </w:r>
      <w:r w:rsidRPr="00717BB1">
        <w:rPr>
          <w:rFonts w:ascii="Arial" w:hAnsi="Arial" w:cs="Arial"/>
          <w:sz w:val="20"/>
          <w:szCs w:val="20"/>
        </w:rPr>
        <w:t xml:space="preserve">ugotovljenih le 68 (108) kršitev Zakona o orožju. </w:t>
      </w:r>
      <w:r w:rsidR="00DC0CCB">
        <w:rPr>
          <w:rFonts w:ascii="Arial" w:hAnsi="Arial" w:cs="Arial"/>
          <w:sz w:val="20"/>
          <w:szCs w:val="20"/>
        </w:rPr>
        <w:t>U</w:t>
      </w:r>
      <w:r w:rsidRPr="00717BB1">
        <w:rPr>
          <w:rFonts w:ascii="Arial" w:hAnsi="Arial" w:cs="Arial"/>
          <w:sz w:val="20"/>
          <w:szCs w:val="20"/>
        </w:rPr>
        <w:t>gotovl</w:t>
      </w:r>
      <w:r w:rsidR="00DC0CCB">
        <w:rPr>
          <w:rFonts w:ascii="Arial" w:hAnsi="Arial" w:cs="Arial"/>
          <w:sz w:val="20"/>
          <w:szCs w:val="20"/>
        </w:rPr>
        <w:t>jenih je bilo</w:t>
      </w:r>
      <w:r w:rsidRPr="00717BB1">
        <w:rPr>
          <w:rFonts w:ascii="Arial" w:hAnsi="Arial" w:cs="Arial"/>
          <w:sz w:val="20"/>
          <w:szCs w:val="20"/>
        </w:rPr>
        <w:t xml:space="preserve"> 23 (10) kršitev Zakona o eksplozivih in pirotehničnih izdelkih. </w:t>
      </w:r>
    </w:p>
    <w:p w:rsidR="00106A8C" w:rsidRPr="00717BB1" w:rsidRDefault="00106A8C" w:rsidP="00717BB1">
      <w:pPr>
        <w:pStyle w:val="Brezrazmikov"/>
        <w:spacing w:after="120"/>
        <w:jc w:val="both"/>
        <w:rPr>
          <w:rFonts w:ascii="Arial" w:hAnsi="Arial" w:cs="Arial"/>
          <w:sz w:val="20"/>
          <w:szCs w:val="20"/>
        </w:rPr>
      </w:pPr>
      <w:r w:rsidRPr="00717BB1">
        <w:rPr>
          <w:rFonts w:ascii="Arial" w:hAnsi="Arial" w:cs="Arial"/>
          <w:sz w:val="20"/>
          <w:szCs w:val="20"/>
        </w:rPr>
        <w:t xml:space="preserve">Pri pregledu </w:t>
      </w:r>
      <w:r w:rsidR="00B5779B">
        <w:rPr>
          <w:rFonts w:ascii="Arial" w:hAnsi="Arial" w:cs="Arial"/>
          <w:sz w:val="20"/>
          <w:szCs w:val="20"/>
        </w:rPr>
        <w:t>5-</w:t>
      </w:r>
      <w:r w:rsidRPr="00717BB1">
        <w:rPr>
          <w:rFonts w:ascii="Arial" w:hAnsi="Arial" w:cs="Arial"/>
          <w:sz w:val="20"/>
          <w:szCs w:val="20"/>
        </w:rPr>
        <w:t>letnega obdobja ugotavljamo, da je v povprečju obravnavanih okoli 84 kršitev Zakona o orožju, pri čemer pa odstopa leto 2023, ko smo obravnavali kar 108 tovrstnih kršitev in pa obdobje 2021 in 2022, ko je zaznan manjši padec števila kršitev od povprečja, in sicer le za 4,76</w:t>
      </w:r>
      <w:r w:rsidR="00B5779B">
        <w:rPr>
          <w:rFonts w:ascii="Arial" w:hAnsi="Arial" w:cs="Arial"/>
          <w:sz w:val="20"/>
          <w:szCs w:val="20"/>
        </w:rPr>
        <w:t xml:space="preserve"> </w:t>
      </w:r>
      <w:r w:rsidRPr="00717BB1">
        <w:rPr>
          <w:rFonts w:ascii="Arial" w:hAnsi="Arial" w:cs="Arial"/>
          <w:sz w:val="20"/>
          <w:szCs w:val="20"/>
        </w:rPr>
        <w:t xml:space="preserve">%. </w:t>
      </w:r>
    </w:p>
    <w:p w:rsidR="00106A8C" w:rsidRPr="00717BB1" w:rsidRDefault="00106A8C" w:rsidP="00717BB1">
      <w:pPr>
        <w:pStyle w:val="Brezrazmikov"/>
        <w:spacing w:after="120"/>
        <w:jc w:val="both"/>
        <w:rPr>
          <w:rFonts w:ascii="Arial" w:hAnsi="Arial" w:cs="Arial"/>
          <w:sz w:val="20"/>
          <w:szCs w:val="20"/>
        </w:rPr>
      </w:pPr>
      <w:r w:rsidRPr="00717BB1">
        <w:rPr>
          <w:rFonts w:ascii="Arial" w:hAnsi="Arial" w:cs="Arial"/>
          <w:sz w:val="20"/>
          <w:szCs w:val="20"/>
        </w:rPr>
        <w:t xml:space="preserve">Policijske enote so pridobile in v FIO vnesle 154 (215) operativnih informacij, ki se nanašajo na akcijo Iskalec ali na linijo dela orožje/strelivo. V zvezi določenih </w:t>
      </w:r>
      <w:r w:rsidR="00E47F9F">
        <w:rPr>
          <w:rFonts w:ascii="Arial" w:hAnsi="Arial" w:cs="Arial"/>
          <w:sz w:val="20"/>
          <w:szCs w:val="20"/>
        </w:rPr>
        <w:t>operativnih informacij</w:t>
      </w:r>
      <w:r w:rsidRPr="00717BB1">
        <w:rPr>
          <w:rFonts w:ascii="Arial" w:hAnsi="Arial" w:cs="Arial"/>
          <w:sz w:val="20"/>
          <w:szCs w:val="20"/>
        </w:rPr>
        <w:t xml:space="preserve"> so zadeve še odprte in se preiskujejo ter zbirajo obvestila še naprej. </w:t>
      </w:r>
    </w:p>
    <w:p w:rsidR="00106A8C" w:rsidRPr="00717BB1" w:rsidRDefault="00106A8C" w:rsidP="00717BB1">
      <w:pPr>
        <w:pStyle w:val="Brezrazmikov"/>
        <w:spacing w:after="120"/>
        <w:jc w:val="both"/>
        <w:rPr>
          <w:rFonts w:ascii="Arial" w:eastAsia="Calibri" w:hAnsi="Arial" w:cs="Arial"/>
          <w:sz w:val="20"/>
          <w:szCs w:val="20"/>
        </w:rPr>
      </w:pPr>
      <w:r w:rsidRPr="00717BB1">
        <w:rPr>
          <w:rFonts w:ascii="Arial" w:hAnsi="Arial" w:cs="Arial"/>
          <w:sz w:val="20"/>
          <w:szCs w:val="20"/>
        </w:rPr>
        <w:t xml:space="preserve">Opravljenih je bilo 24 (38) hišnih preiskav, od tega je bilo 5 (14) neuspešnih. </w:t>
      </w:r>
      <w:r w:rsidRPr="00717BB1">
        <w:rPr>
          <w:rFonts w:ascii="Arial" w:eastAsia="Calibri" w:hAnsi="Arial" w:cs="Arial"/>
          <w:sz w:val="20"/>
          <w:szCs w:val="20"/>
        </w:rPr>
        <w:t>Obravnavali smo</w:t>
      </w:r>
      <w:r w:rsidRPr="00717BB1">
        <w:rPr>
          <w:rFonts w:ascii="Arial" w:hAnsi="Arial" w:cs="Arial"/>
          <w:sz w:val="20"/>
          <w:szCs w:val="20"/>
        </w:rPr>
        <w:t xml:space="preserve"> 4 (6) tatvine orožja in sicer je bilo orožje v vseh primerih odtujeno ob </w:t>
      </w:r>
      <w:r w:rsidRPr="00717BB1">
        <w:rPr>
          <w:rFonts w:ascii="Arial" w:eastAsia="Calibri" w:hAnsi="Arial" w:cs="Arial"/>
          <w:sz w:val="20"/>
          <w:szCs w:val="20"/>
        </w:rPr>
        <w:t>vlomih v stanovanjske hiše.</w:t>
      </w:r>
    </w:p>
    <w:p w:rsidR="00106A8C" w:rsidRPr="00717BB1" w:rsidRDefault="00106A8C" w:rsidP="00717BB1">
      <w:pPr>
        <w:pStyle w:val="Brezrazmikov"/>
        <w:spacing w:after="120"/>
        <w:jc w:val="both"/>
        <w:rPr>
          <w:rFonts w:ascii="Arial" w:hAnsi="Arial" w:cs="Arial"/>
          <w:sz w:val="20"/>
          <w:szCs w:val="20"/>
        </w:rPr>
      </w:pPr>
      <w:r w:rsidRPr="00717BB1">
        <w:rPr>
          <w:rFonts w:ascii="Arial" w:hAnsi="Arial" w:cs="Arial"/>
          <w:sz w:val="20"/>
          <w:szCs w:val="20"/>
        </w:rPr>
        <w:t xml:space="preserve">V okviru obravnavanja posameznih dogodkov, v katerih je bilo uporabljeno orožje, oziroma na podlagi zbranih obvestil, so PP na območju PU Celje v letu 2024 podale 10 (9) pobud za odvzem orožja in orožnih listin v upravnem postopku, na podlagi 63. člena Zakona o orožju. </w:t>
      </w:r>
    </w:p>
    <w:p w:rsidR="00106A8C" w:rsidRPr="00717BB1" w:rsidRDefault="00106A8C" w:rsidP="00717BB1">
      <w:pPr>
        <w:pStyle w:val="Brezrazmikov"/>
        <w:spacing w:after="120"/>
        <w:jc w:val="both"/>
        <w:rPr>
          <w:rFonts w:ascii="Arial" w:hAnsi="Arial" w:cs="Arial"/>
          <w:sz w:val="20"/>
          <w:szCs w:val="20"/>
        </w:rPr>
      </w:pPr>
      <w:r w:rsidRPr="00717BB1">
        <w:rPr>
          <w:rFonts w:ascii="Arial" w:hAnsi="Arial" w:cs="Arial"/>
          <w:sz w:val="20"/>
          <w:szCs w:val="20"/>
        </w:rPr>
        <w:t xml:space="preserve">Obravnavali smo 2 (2) samomora, in sicer je bil v obeh primerih samomor storjen z nelegalnim orožjem. </w:t>
      </w:r>
    </w:p>
    <w:p w:rsidR="00106A8C" w:rsidRPr="00717BB1" w:rsidRDefault="00106A8C" w:rsidP="00717BB1">
      <w:pPr>
        <w:pStyle w:val="Brezrazmikov"/>
        <w:spacing w:after="120"/>
        <w:jc w:val="both"/>
        <w:rPr>
          <w:rFonts w:ascii="Arial" w:hAnsi="Arial" w:cs="Arial"/>
          <w:sz w:val="20"/>
          <w:szCs w:val="20"/>
        </w:rPr>
      </w:pPr>
      <w:r w:rsidRPr="00717BB1">
        <w:rPr>
          <w:rFonts w:ascii="Arial" w:hAnsi="Arial" w:cs="Arial"/>
          <w:sz w:val="20"/>
          <w:szCs w:val="20"/>
        </w:rPr>
        <w:t xml:space="preserve">V letu 2024 je bilo najdenih 5 (5) NUS, ki so jih nato prevzeli bombni tehniki </w:t>
      </w:r>
      <w:r w:rsidR="00B5779B">
        <w:rPr>
          <w:rFonts w:ascii="Arial" w:hAnsi="Arial" w:cs="Arial"/>
          <w:sz w:val="20"/>
          <w:szCs w:val="20"/>
        </w:rPr>
        <w:t>civilne zaščite</w:t>
      </w:r>
      <w:r w:rsidR="00F75C21">
        <w:rPr>
          <w:rFonts w:ascii="Arial" w:hAnsi="Arial" w:cs="Arial"/>
          <w:sz w:val="20"/>
          <w:szCs w:val="20"/>
        </w:rPr>
        <w:t xml:space="preserve"> [CZ]</w:t>
      </w:r>
      <w:r w:rsidR="00B5779B">
        <w:rPr>
          <w:rFonts w:ascii="Arial" w:hAnsi="Arial" w:cs="Arial"/>
          <w:sz w:val="20"/>
          <w:szCs w:val="20"/>
        </w:rPr>
        <w:t>.</w:t>
      </w:r>
    </w:p>
    <w:p w:rsidR="00106A8C" w:rsidRPr="00717BB1" w:rsidRDefault="00106A8C" w:rsidP="00717BB1">
      <w:pPr>
        <w:spacing w:after="120" w:line="240" w:lineRule="auto"/>
        <w:jc w:val="both"/>
        <w:rPr>
          <w:rFonts w:ascii="Arial" w:eastAsia="Times New Roman" w:hAnsi="Arial" w:cs="Arial"/>
          <w:bCs/>
          <w:vanish/>
          <w:sz w:val="20"/>
          <w:szCs w:val="20"/>
          <w:specVanish/>
        </w:rPr>
      </w:pPr>
      <w:r w:rsidRPr="00717BB1">
        <w:rPr>
          <w:rFonts w:ascii="Arial" w:eastAsia="Times New Roman" w:hAnsi="Arial" w:cs="Arial"/>
          <w:bCs/>
          <w:sz w:val="20"/>
          <w:szCs w:val="20"/>
        </w:rPr>
        <w:lastRenderedPageBreak/>
        <w:t>V letu 2024 so policisti obravnavali 273 (398) kršitve določil Zakona o proizvodnji in prometu s prepovedanimi drogami,</w:t>
      </w:r>
      <w:r w:rsidRPr="00717BB1">
        <w:rPr>
          <w:rFonts w:ascii="Arial" w:eastAsia="Times New Roman" w:hAnsi="Arial" w:cs="Arial"/>
          <w:sz w:val="20"/>
          <w:szCs w:val="20"/>
        </w:rPr>
        <w:t xml:space="preserve"> </w:t>
      </w:r>
      <w:r w:rsidRPr="00717BB1">
        <w:rPr>
          <w:rFonts w:ascii="Arial" w:eastAsia="Times New Roman" w:hAnsi="Arial" w:cs="Arial"/>
          <w:bCs/>
          <w:sz w:val="20"/>
          <w:szCs w:val="20"/>
        </w:rPr>
        <w:t xml:space="preserve">vendar je potrebno ravno pri teh kršitvah navesti, da se bo zaradi prekrškov storjenih v </w:t>
      </w:r>
      <w:r w:rsidR="00B5779B">
        <w:rPr>
          <w:rFonts w:ascii="Arial" w:eastAsia="Times New Roman" w:hAnsi="Arial" w:cs="Arial"/>
          <w:bCs/>
          <w:sz w:val="20"/>
          <w:szCs w:val="20"/>
        </w:rPr>
        <w:t xml:space="preserve">letu </w:t>
      </w:r>
      <w:r w:rsidRPr="00717BB1">
        <w:rPr>
          <w:rFonts w:ascii="Arial" w:eastAsia="Times New Roman" w:hAnsi="Arial" w:cs="Arial"/>
          <w:bCs/>
          <w:sz w:val="20"/>
          <w:szCs w:val="20"/>
        </w:rPr>
        <w:t>2024 končno število ob zaključku vseh prekrškovnih postopkov oz. ukrepov, zaradi preliminarnih testiranj drog še povečalo. Dejstvo pa je, da se je število odkritih/evidentiranih prekrškov po Zakonu o proizvodnji in prometu s prepovedanimi drogami v letu zmanjšalo za -37,3</w:t>
      </w:r>
      <w:r w:rsidR="00B5779B">
        <w:rPr>
          <w:rFonts w:ascii="Arial" w:eastAsia="Times New Roman" w:hAnsi="Arial" w:cs="Arial"/>
          <w:bCs/>
          <w:sz w:val="20"/>
          <w:szCs w:val="20"/>
        </w:rPr>
        <w:t xml:space="preserve"> </w:t>
      </w:r>
      <w:r w:rsidRPr="00717BB1">
        <w:rPr>
          <w:rFonts w:ascii="Arial" w:eastAsia="Times New Roman" w:hAnsi="Arial" w:cs="Arial"/>
          <w:bCs/>
          <w:sz w:val="20"/>
          <w:szCs w:val="20"/>
        </w:rPr>
        <w:t>%, glede na 5</w:t>
      </w:r>
      <w:r w:rsidR="00B5779B">
        <w:rPr>
          <w:rFonts w:ascii="Arial" w:eastAsia="Times New Roman" w:hAnsi="Arial" w:cs="Arial"/>
          <w:bCs/>
          <w:sz w:val="20"/>
          <w:szCs w:val="20"/>
        </w:rPr>
        <w:t>-l</w:t>
      </w:r>
      <w:r w:rsidRPr="00717BB1">
        <w:rPr>
          <w:rFonts w:ascii="Arial" w:eastAsia="Times New Roman" w:hAnsi="Arial" w:cs="Arial"/>
          <w:bCs/>
          <w:sz w:val="20"/>
          <w:szCs w:val="20"/>
        </w:rPr>
        <w:t>etno povprečje.</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 Vsekakor podatki </w:t>
      </w:r>
      <w:r w:rsidR="00B5779B">
        <w:rPr>
          <w:rFonts w:ascii="Arial" w:eastAsia="Times New Roman" w:hAnsi="Arial" w:cs="Arial"/>
          <w:bCs/>
          <w:sz w:val="20"/>
          <w:szCs w:val="20"/>
        </w:rPr>
        <w:t>s</w:t>
      </w:r>
      <w:r w:rsidRPr="00717BB1">
        <w:rPr>
          <w:rFonts w:ascii="Arial" w:eastAsia="Times New Roman" w:hAnsi="Arial" w:cs="Arial"/>
          <w:bCs/>
          <w:sz w:val="20"/>
          <w:szCs w:val="20"/>
        </w:rPr>
        <w:t xml:space="preserve"> terena kažejo na prisotnost drog in ponudbo različnih substanc na trgu, saj prodaja prinaša velike zaslužke, zato je načrtno usmerjanje policistov za odkrivanje tovrstnih kršitev prioritetna naloga PU Celje na tem segmentu dela. Tudi v bodoče je potrebno delo policistov, zaradi kršitev mladoletnikov in preprečevanje medvrstniškega nasilja usmerjati v obliko dela MOS-a, kjer bodo policisti in kriminalisti zaradi večje prisotnosti v okolici kriminalnih žarišč in lokacij, kjer se mladi zadržujejo, odkrili tudi več kršitev.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V PU Celje je število obravnavanih dogodkov v zadnjih 5</w:t>
      </w:r>
      <w:r w:rsidR="00FB09D9">
        <w:rPr>
          <w:rFonts w:ascii="Arial" w:eastAsia="Times New Roman" w:hAnsi="Arial" w:cs="Arial"/>
          <w:bCs/>
          <w:sz w:val="20"/>
          <w:szCs w:val="20"/>
        </w:rPr>
        <w:t>-</w:t>
      </w:r>
      <w:r w:rsidRPr="00717BB1">
        <w:rPr>
          <w:rFonts w:ascii="Arial" w:eastAsia="Times New Roman" w:hAnsi="Arial" w:cs="Arial"/>
          <w:bCs/>
          <w:sz w:val="20"/>
          <w:szCs w:val="20"/>
        </w:rPr>
        <w:t xml:space="preserve">letih primerljivo. V letu 2024 prihaja do manjšega odstopanja, in sicer pri obravnavi delovnih nesreč, katerih smo obravnavali nekoliko manj, </w:t>
      </w:r>
      <w:r w:rsidR="00FB09D9">
        <w:rPr>
          <w:rFonts w:ascii="Arial" w:eastAsia="Times New Roman" w:hAnsi="Arial" w:cs="Arial"/>
          <w:bCs/>
          <w:sz w:val="20"/>
          <w:szCs w:val="20"/>
        </w:rPr>
        <w:t xml:space="preserve">in sicer </w:t>
      </w:r>
      <w:r w:rsidRPr="00717BB1">
        <w:rPr>
          <w:rFonts w:ascii="Arial" w:eastAsia="Times New Roman" w:hAnsi="Arial" w:cs="Arial"/>
          <w:bCs/>
          <w:sz w:val="20"/>
          <w:szCs w:val="20"/>
        </w:rPr>
        <w:t xml:space="preserve">166 (181). Pri obravnavah ostalih dogodkov, </w:t>
      </w:r>
      <w:r w:rsidR="00495AAC">
        <w:rPr>
          <w:rFonts w:ascii="Arial" w:eastAsia="Times New Roman" w:hAnsi="Arial" w:cs="Arial"/>
          <w:bCs/>
          <w:sz w:val="20"/>
          <w:szCs w:val="20"/>
        </w:rPr>
        <w:t>prav</w:t>
      </w:r>
      <w:r w:rsidRPr="00717BB1">
        <w:rPr>
          <w:rFonts w:ascii="Arial" w:eastAsia="Times New Roman" w:hAnsi="Arial" w:cs="Arial"/>
          <w:bCs/>
          <w:sz w:val="20"/>
          <w:szCs w:val="20"/>
        </w:rPr>
        <w:t xml:space="preserve"> tako beležimo določena odstopanja glede na prejšnja leta. Tudi v letu 2024 smo obravnavali največ požarov, in sicer 147 (188), sledijo poskusi samomora 133 (152), samomorov beležimo enako kot leto prej 58 (58), iskalnih akcij smo izvedli 32 (46). Nesreč na smučišču smo obravnavali nekoliko več, in sicer 29 (24), vsekakor pa primerljivo s </w:t>
      </w:r>
      <w:r w:rsidR="00495AAC">
        <w:rPr>
          <w:rFonts w:ascii="Arial" w:eastAsia="Times New Roman" w:hAnsi="Arial" w:cs="Arial"/>
          <w:bCs/>
          <w:sz w:val="20"/>
          <w:szCs w:val="20"/>
        </w:rPr>
        <w:t>5-</w:t>
      </w:r>
      <w:r w:rsidRPr="00717BB1">
        <w:rPr>
          <w:rFonts w:ascii="Arial" w:eastAsia="Times New Roman" w:hAnsi="Arial" w:cs="Arial"/>
          <w:bCs/>
          <w:sz w:val="20"/>
          <w:szCs w:val="20"/>
        </w:rPr>
        <w:t xml:space="preserve">letnim povprečjem.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V preteklem letu smo policisti izvajali naloge na 344 (211) javnih prireditvah in shodih. Ob tem smo obravnavali 133 (133) kršitev določil Zakona o javnih zbiranjih. Sicer pa je bilo na javnih prireditvah obravnavanih 44 (48) kršitev določil Zakona o varstvu javnega reda in miru. Pri tem seveda izstopata leti 2020 in 2021 zaradi epidemije, ko je bilo javnih prireditev temu primerno </w:t>
      </w:r>
      <w:r w:rsidRPr="00495AAC">
        <w:rPr>
          <w:rFonts w:ascii="Arial" w:eastAsia="Times New Roman" w:hAnsi="Arial" w:cs="Arial"/>
          <w:bCs/>
          <w:sz w:val="20"/>
          <w:szCs w:val="20"/>
        </w:rPr>
        <w:t xml:space="preserve">malo. V letu </w:t>
      </w:r>
      <w:r w:rsidRPr="00717BB1">
        <w:rPr>
          <w:rFonts w:ascii="Arial" w:eastAsia="Times New Roman" w:hAnsi="Arial" w:cs="Arial"/>
          <w:bCs/>
          <w:sz w:val="20"/>
          <w:szCs w:val="20"/>
        </w:rPr>
        <w:t xml:space="preserve">2024 smo policisti PU Celje v 6 primerih izrekli ukrep prepovedi udeležbe na športnih prireditvah, medtem ko smo v letu 2023 izrekli 11 teh ukrepov. </w:t>
      </w:r>
    </w:p>
    <w:p w:rsidR="00106A8C" w:rsidRPr="00717BB1" w:rsidRDefault="00106A8C" w:rsidP="00717BB1">
      <w:pPr>
        <w:tabs>
          <w:tab w:val="left" w:pos="0"/>
          <w:tab w:val="left" w:pos="720"/>
          <w:tab w:val="left" w:pos="1440"/>
          <w:tab w:val="left" w:pos="2160"/>
          <w:tab w:val="left" w:pos="2880"/>
          <w:tab w:val="left" w:pos="3600"/>
          <w:tab w:val="left" w:pos="4320"/>
        </w:tabs>
        <w:autoSpaceDE w:val="0"/>
        <w:autoSpaceDN w:val="0"/>
        <w:adjustRightInd w:val="0"/>
        <w:spacing w:after="120" w:line="240" w:lineRule="auto"/>
        <w:jc w:val="both"/>
        <w:rPr>
          <w:rFonts w:ascii="Arial" w:eastAsia="Calibri" w:hAnsi="Arial" w:cs="Arial"/>
          <w:sz w:val="20"/>
          <w:szCs w:val="20"/>
        </w:rPr>
      </w:pPr>
      <w:r w:rsidRPr="00717BB1">
        <w:rPr>
          <w:rFonts w:ascii="Arial" w:eastAsia="Times New Roman" w:hAnsi="Arial" w:cs="Arial"/>
          <w:bCs/>
          <w:sz w:val="20"/>
          <w:szCs w:val="20"/>
        </w:rPr>
        <w:t xml:space="preserve">Nivo kršitev Zakona o javnih zbiranjih v zadnjem letu je nad </w:t>
      </w:r>
      <w:r w:rsidR="000E412B">
        <w:rPr>
          <w:rFonts w:ascii="Arial" w:eastAsia="Times New Roman" w:hAnsi="Arial" w:cs="Arial"/>
          <w:bCs/>
          <w:sz w:val="20"/>
          <w:szCs w:val="20"/>
        </w:rPr>
        <w:t>10-</w:t>
      </w:r>
      <w:r w:rsidRPr="00717BB1">
        <w:rPr>
          <w:rFonts w:ascii="Arial" w:eastAsia="Times New Roman" w:hAnsi="Arial" w:cs="Arial"/>
          <w:bCs/>
          <w:sz w:val="20"/>
          <w:szCs w:val="20"/>
        </w:rPr>
        <w:t xml:space="preserve">letnim povprečjem, ki znaša 86 kršitev, kar je seveda posledica doslednih kontrol in ukrepanja policije ob ugotovljenih kršitvah v preteklih letih. </w:t>
      </w:r>
      <w:r w:rsidRPr="00717BB1">
        <w:rPr>
          <w:rFonts w:ascii="Arial" w:eastAsia="Calibri" w:hAnsi="Arial" w:cs="Arial"/>
          <w:sz w:val="20"/>
          <w:szCs w:val="20"/>
        </w:rPr>
        <w:t xml:space="preserve">Na območju Policijske uprave Celje so bile mednarodne športne prireditve, in sicer </w:t>
      </w:r>
      <w:r w:rsidR="000E412B">
        <w:rPr>
          <w:rFonts w:ascii="Arial" w:eastAsia="Calibri" w:hAnsi="Arial" w:cs="Arial"/>
          <w:sz w:val="20"/>
          <w:szCs w:val="20"/>
        </w:rPr>
        <w:t>7</w:t>
      </w:r>
      <w:r w:rsidRPr="00717BB1">
        <w:rPr>
          <w:rFonts w:ascii="Arial" w:eastAsia="Calibri" w:hAnsi="Arial" w:cs="Arial"/>
          <w:sz w:val="20"/>
          <w:szCs w:val="20"/>
        </w:rPr>
        <w:t xml:space="preserve"> nogometnih tekem kvalifikacij za konferenčno ligo in ligaški del konferenčne lige, kjer je PU Celje preko NFIP pridobivala podatke o prihodu tujih navijačev na tekmo. Zaradi prihoda večjega števila navijačev iz tujine, je bil za tekmi s Slovan Bratislava </w:t>
      </w:r>
      <w:r w:rsidR="007E79D9">
        <w:rPr>
          <w:rFonts w:ascii="Arial" w:eastAsia="Calibri" w:hAnsi="Arial" w:cs="Arial"/>
          <w:sz w:val="20"/>
          <w:szCs w:val="20"/>
        </w:rPr>
        <w:t>[</w:t>
      </w:r>
      <w:r w:rsidRPr="00717BB1">
        <w:rPr>
          <w:rFonts w:ascii="Arial" w:eastAsia="Calibri" w:hAnsi="Arial" w:cs="Arial"/>
          <w:sz w:val="20"/>
          <w:szCs w:val="20"/>
        </w:rPr>
        <w:t>Slovaška</w:t>
      </w:r>
      <w:r w:rsidR="007E79D9">
        <w:rPr>
          <w:rFonts w:ascii="Arial" w:eastAsia="Calibri" w:hAnsi="Arial" w:cs="Arial"/>
          <w:sz w:val="20"/>
          <w:szCs w:val="20"/>
        </w:rPr>
        <w:t>]</w:t>
      </w:r>
      <w:r w:rsidRPr="00717BB1">
        <w:rPr>
          <w:rFonts w:ascii="Arial" w:eastAsia="Calibri" w:hAnsi="Arial" w:cs="Arial"/>
          <w:sz w:val="20"/>
          <w:szCs w:val="20"/>
        </w:rPr>
        <w:t xml:space="preserve"> in </w:t>
      </w:r>
      <w:proofErr w:type="spellStart"/>
      <w:r w:rsidRPr="00717BB1">
        <w:rPr>
          <w:rFonts w:ascii="Arial" w:eastAsia="Calibri" w:hAnsi="Arial" w:cs="Arial"/>
          <w:sz w:val="20"/>
          <w:szCs w:val="20"/>
        </w:rPr>
        <w:t>Jagiellonia</w:t>
      </w:r>
      <w:proofErr w:type="spellEnd"/>
      <w:r w:rsidRPr="00717BB1">
        <w:rPr>
          <w:rFonts w:ascii="Arial" w:eastAsia="Calibri" w:hAnsi="Arial" w:cs="Arial"/>
          <w:sz w:val="20"/>
          <w:szCs w:val="20"/>
        </w:rPr>
        <w:t xml:space="preserve"> </w:t>
      </w:r>
      <w:proofErr w:type="spellStart"/>
      <w:r w:rsidRPr="00717BB1">
        <w:rPr>
          <w:rFonts w:ascii="Arial" w:eastAsia="Calibri" w:hAnsi="Arial" w:cs="Arial"/>
          <w:sz w:val="20"/>
          <w:szCs w:val="20"/>
        </w:rPr>
        <w:t>Bialstok</w:t>
      </w:r>
      <w:proofErr w:type="spellEnd"/>
      <w:r w:rsidRPr="00717BB1">
        <w:rPr>
          <w:rFonts w:ascii="Arial" w:eastAsia="Calibri" w:hAnsi="Arial" w:cs="Arial"/>
          <w:sz w:val="20"/>
          <w:szCs w:val="20"/>
        </w:rPr>
        <w:t xml:space="preserve"> </w:t>
      </w:r>
      <w:r w:rsidR="007E79D9">
        <w:rPr>
          <w:rFonts w:ascii="Arial" w:eastAsia="Calibri" w:hAnsi="Arial" w:cs="Arial"/>
          <w:sz w:val="20"/>
          <w:szCs w:val="20"/>
        </w:rPr>
        <w:t>[</w:t>
      </w:r>
      <w:r w:rsidRPr="00717BB1">
        <w:rPr>
          <w:rFonts w:ascii="Arial" w:eastAsia="Calibri" w:hAnsi="Arial" w:cs="Arial"/>
          <w:sz w:val="20"/>
          <w:szCs w:val="20"/>
        </w:rPr>
        <w:t>Poljska</w:t>
      </w:r>
      <w:r w:rsidR="007E79D9">
        <w:rPr>
          <w:rFonts w:ascii="Arial" w:eastAsia="Calibri" w:hAnsi="Arial" w:cs="Arial"/>
          <w:sz w:val="20"/>
          <w:szCs w:val="20"/>
        </w:rPr>
        <w:t>]</w:t>
      </w:r>
      <w:r w:rsidRPr="00717BB1">
        <w:rPr>
          <w:rFonts w:ascii="Arial" w:eastAsia="Calibri" w:hAnsi="Arial" w:cs="Arial"/>
          <w:sz w:val="20"/>
          <w:szCs w:val="20"/>
        </w:rPr>
        <w:t xml:space="preserve"> sklican operativni štab. Na tekmi s Poljskim klubom so nam pomoč nudili </w:t>
      </w:r>
      <w:proofErr w:type="spellStart"/>
      <w:r w:rsidRPr="00717BB1">
        <w:rPr>
          <w:rFonts w:ascii="Arial" w:eastAsia="Calibri" w:hAnsi="Arial" w:cs="Arial"/>
          <w:sz w:val="20"/>
          <w:szCs w:val="20"/>
        </w:rPr>
        <w:t>spoterji</w:t>
      </w:r>
      <w:proofErr w:type="spellEnd"/>
      <w:r w:rsidRPr="00717BB1">
        <w:rPr>
          <w:rFonts w:ascii="Arial" w:eastAsia="Calibri" w:hAnsi="Arial" w:cs="Arial"/>
          <w:sz w:val="20"/>
          <w:szCs w:val="20"/>
        </w:rPr>
        <w:t xml:space="preserve"> iz tujine. Na tekmi hujših kršitev javnega reda in miru nismo obravnavali. Poleg NK Celje je v 1. SNL v sezoni 2023/24 nastopala tudi NK Rogaška, kjer smo obravnavali nekaj kršitev </w:t>
      </w:r>
      <w:r w:rsidR="000E07D0">
        <w:rPr>
          <w:rFonts w:ascii="Arial" w:eastAsia="Calibri" w:hAnsi="Arial" w:cs="Arial"/>
          <w:sz w:val="20"/>
          <w:szCs w:val="20"/>
        </w:rPr>
        <w:t>javnega reda in miru</w:t>
      </w:r>
      <w:r w:rsidRPr="00717BB1">
        <w:rPr>
          <w:rFonts w:ascii="Arial" w:eastAsia="Calibri" w:hAnsi="Arial" w:cs="Arial"/>
          <w:sz w:val="20"/>
          <w:szCs w:val="20"/>
        </w:rPr>
        <w:t xml:space="preserve"> in kršitev s pirotehniko. Klub so nato izključili iz tekmovanja. Odigrane so bile tudi mednarodne rokometne tekme lige prvakov </w:t>
      </w:r>
      <w:r w:rsidR="007E79D9">
        <w:rPr>
          <w:rFonts w:ascii="Arial" w:eastAsia="Calibri" w:hAnsi="Arial" w:cs="Arial"/>
          <w:sz w:val="20"/>
          <w:szCs w:val="20"/>
        </w:rPr>
        <w:t>[</w:t>
      </w:r>
      <w:r w:rsidRPr="00717BB1">
        <w:rPr>
          <w:rFonts w:ascii="Arial" w:eastAsia="Calibri" w:hAnsi="Arial" w:cs="Arial"/>
          <w:sz w:val="20"/>
          <w:szCs w:val="20"/>
        </w:rPr>
        <w:t>RK Celje Pivovarna Laško in RK Gorenje</w:t>
      </w:r>
      <w:r w:rsidR="007E79D9">
        <w:rPr>
          <w:rFonts w:ascii="Arial" w:eastAsia="Calibri" w:hAnsi="Arial" w:cs="Arial"/>
          <w:sz w:val="20"/>
          <w:szCs w:val="20"/>
        </w:rPr>
        <w:t>]</w:t>
      </w:r>
      <w:r w:rsidRPr="00717BB1">
        <w:rPr>
          <w:rFonts w:ascii="Arial" w:eastAsia="Calibri" w:hAnsi="Arial" w:cs="Arial"/>
          <w:sz w:val="20"/>
          <w:szCs w:val="20"/>
        </w:rPr>
        <w:t xml:space="preserve"> in hokejske tekme, ker hokejski klub HK Celje nastopa v mednarodni alpski ligi, kjer prav tako nismo beležili kršitev.  </w:t>
      </w:r>
    </w:p>
    <w:p w:rsidR="00106A8C" w:rsidRPr="00717BB1" w:rsidRDefault="000E412B" w:rsidP="00717BB1">
      <w:pPr>
        <w:tabs>
          <w:tab w:val="left" w:pos="0"/>
          <w:tab w:val="left" w:pos="720"/>
          <w:tab w:val="left" w:pos="1440"/>
          <w:tab w:val="left" w:pos="2160"/>
          <w:tab w:val="left" w:pos="2880"/>
          <w:tab w:val="left" w:pos="3600"/>
          <w:tab w:val="left" w:pos="4320"/>
        </w:tabs>
        <w:autoSpaceDE w:val="0"/>
        <w:autoSpaceDN w:val="0"/>
        <w:adjustRightInd w:val="0"/>
        <w:spacing w:after="120" w:line="240" w:lineRule="auto"/>
        <w:jc w:val="both"/>
        <w:rPr>
          <w:rFonts w:ascii="Arial" w:eastAsia="Calibri" w:hAnsi="Arial" w:cs="Arial"/>
          <w:sz w:val="20"/>
          <w:szCs w:val="20"/>
        </w:rPr>
      </w:pPr>
      <w:r>
        <w:rPr>
          <w:rFonts w:ascii="Arial" w:eastAsia="Calibri" w:hAnsi="Arial" w:cs="Arial"/>
          <w:sz w:val="20"/>
          <w:szCs w:val="20"/>
        </w:rPr>
        <w:t>V</w:t>
      </w:r>
      <w:r w:rsidR="00106A8C" w:rsidRPr="00717BB1">
        <w:rPr>
          <w:rFonts w:ascii="Arial" w:eastAsia="Calibri" w:hAnsi="Arial" w:cs="Arial"/>
          <w:sz w:val="20"/>
          <w:szCs w:val="20"/>
        </w:rPr>
        <w:t xml:space="preserve"> juliju 2024 </w:t>
      </w:r>
      <w:r>
        <w:rPr>
          <w:rFonts w:ascii="Arial" w:eastAsia="Calibri" w:hAnsi="Arial" w:cs="Arial"/>
          <w:sz w:val="20"/>
          <w:szCs w:val="20"/>
        </w:rPr>
        <w:t xml:space="preserve">je bilo </w:t>
      </w:r>
      <w:r w:rsidR="00106A8C" w:rsidRPr="00717BB1">
        <w:rPr>
          <w:rFonts w:ascii="Arial" w:eastAsia="Calibri" w:hAnsi="Arial" w:cs="Arial"/>
          <w:sz w:val="20"/>
          <w:szCs w:val="20"/>
        </w:rPr>
        <w:t xml:space="preserve">v Laškem in Celju organizirano evropsko prvenstvo v rokometu za igralce do dvajsetega leta starosti, kjer je nastopilo 24 evropskih reprezentanc. Ker sta na tekmovanju nastopali tudi reprezentanci Izraela in Ukrajine, je bilo potrebno veliko aktivnosti za varno izvedbo prireditev, pri čemer pa s tem povezanih kršitev nismo beležili.    </w:t>
      </w:r>
    </w:p>
    <w:p w:rsidR="00106A8C" w:rsidRPr="00717BB1" w:rsidRDefault="00106A8C" w:rsidP="00717BB1">
      <w:pPr>
        <w:tabs>
          <w:tab w:val="left" w:pos="0"/>
          <w:tab w:val="left" w:pos="720"/>
          <w:tab w:val="left" w:pos="1440"/>
          <w:tab w:val="left" w:pos="2160"/>
          <w:tab w:val="left" w:pos="2880"/>
          <w:tab w:val="left" w:pos="3600"/>
          <w:tab w:val="left" w:pos="4320"/>
        </w:tabs>
        <w:autoSpaceDE w:val="0"/>
        <w:autoSpaceDN w:val="0"/>
        <w:adjustRightInd w:val="0"/>
        <w:spacing w:after="120" w:line="240" w:lineRule="auto"/>
        <w:jc w:val="both"/>
        <w:rPr>
          <w:rFonts w:ascii="Arial" w:eastAsia="Calibri" w:hAnsi="Arial" w:cs="Arial"/>
          <w:sz w:val="20"/>
          <w:szCs w:val="20"/>
        </w:rPr>
      </w:pPr>
      <w:r w:rsidRPr="00717BB1">
        <w:rPr>
          <w:rFonts w:ascii="Arial" w:eastAsia="Calibri" w:hAnsi="Arial" w:cs="Arial"/>
          <w:sz w:val="20"/>
          <w:szCs w:val="20"/>
        </w:rPr>
        <w:t xml:space="preserve">Na območju PU Celje sta bili organizirani tudi dve večji športni prireditvi na snegu za svetovni pokal, in sicer skoki za ženske v Ljubnem in </w:t>
      </w:r>
      <w:proofErr w:type="spellStart"/>
      <w:r w:rsidRPr="00717BB1">
        <w:rPr>
          <w:rFonts w:ascii="Arial" w:eastAsia="Calibri" w:hAnsi="Arial" w:cs="Arial"/>
          <w:sz w:val="20"/>
          <w:szCs w:val="20"/>
        </w:rPr>
        <w:t>snowboarding</w:t>
      </w:r>
      <w:proofErr w:type="spellEnd"/>
      <w:r w:rsidRPr="00717BB1">
        <w:rPr>
          <w:rFonts w:ascii="Arial" w:eastAsia="Calibri" w:hAnsi="Arial" w:cs="Arial"/>
          <w:sz w:val="20"/>
          <w:szCs w:val="20"/>
        </w:rPr>
        <w:t xml:space="preserve"> na Rogli, kjer smo preko NFIP pridobivali podatke o prihodu navijačev na tekme. Kršitev nismo obravnavali. </w:t>
      </w:r>
    </w:p>
    <w:p w:rsidR="00106A8C" w:rsidRPr="00717BB1"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Konec leta 2024 smo opravili varovanje dveh neprijavljenih javnih shodov, pred sodiščem v Celju, ki so bili organizirani v podporo politiku Janezu Janši. Pri varovanju prvega shoda je prišlo do kršitev javnega reda in miru, zadeva pa je bila zaradi politične motiviranosti medijsko precej odmevna.  </w:t>
      </w:r>
    </w:p>
    <w:p w:rsidR="00106A8C" w:rsidRDefault="00106A8C" w:rsidP="00717BB1">
      <w:pPr>
        <w:spacing w:after="120" w:line="240" w:lineRule="auto"/>
        <w:jc w:val="both"/>
        <w:rPr>
          <w:rFonts w:ascii="Arial" w:eastAsia="Times New Roman" w:hAnsi="Arial" w:cs="Arial"/>
          <w:bCs/>
          <w:sz w:val="20"/>
          <w:szCs w:val="20"/>
        </w:rPr>
      </w:pPr>
      <w:r w:rsidRPr="00717BB1">
        <w:rPr>
          <w:rFonts w:ascii="Arial" w:eastAsia="Times New Roman" w:hAnsi="Arial" w:cs="Arial"/>
          <w:bCs/>
          <w:sz w:val="20"/>
          <w:szCs w:val="20"/>
        </w:rPr>
        <w:t xml:space="preserve">V skladu s predpisi so policijske enote zagotovile pomoč državnim organom, gospodarskim družbam in zavodom ter drugim organizacijam in posameznikom z javnimi pooblastili, kadar so se jim državljani pri opravljanju nalog iz njihove pristojnosti fizično upirali ali pa se je pričakovalo njihovo upiranje. Skupno število asistenc se je od leta 2020 </w:t>
      </w:r>
      <w:r w:rsidR="000E07D0">
        <w:rPr>
          <w:rFonts w:ascii="Arial" w:eastAsia="Times New Roman" w:hAnsi="Arial" w:cs="Arial"/>
          <w:bCs/>
          <w:sz w:val="20"/>
          <w:szCs w:val="20"/>
        </w:rPr>
        <w:t>[</w:t>
      </w:r>
      <w:r w:rsidRPr="00717BB1">
        <w:rPr>
          <w:rFonts w:ascii="Arial" w:eastAsia="Times New Roman" w:hAnsi="Arial" w:cs="Arial"/>
          <w:bCs/>
          <w:sz w:val="20"/>
          <w:szCs w:val="20"/>
        </w:rPr>
        <w:t>154 asistenc</w:t>
      </w:r>
      <w:r w:rsidR="000E07D0">
        <w:rPr>
          <w:rFonts w:ascii="Arial" w:eastAsia="Times New Roman" w:hAnsi="Arial" w:cs="Arial"/>
          <w:bCs/>
          <w:sz w:val="20"/>
          <w:szCs w:val="20"/>
        </w:rPr>
        <w:t>]</w:t>
      </w:r>
      <w:r w:rsidRPr="00717BB1">
        <w:rPr>
          <w:rFonts w:ascii="Arial" w:eastAsia="Times New Roman" w:hAnsi="Arial" w:cs="Arial"/>
          <w:bCs/>
          <w:sz w:val="20"/>
          <w:szCs w:val="20"/>
        </w:rPr>
        <w:t xml:space="preserve"> nekoliko spreminjalo in manjšalo. Do leta 2024 je zaznan padec asistenc na 120. V letu 2024 smo ponovno izvedli sestanek z upravo PBV in zdravstvenim osebjem</w:t>
      </w:r>
      <w:r w:rsidR="00036AC8">
        <w:rPr>
          <w:rFonts w:ascii="Arial" w:eastAsia="Times New Roman" w:hAnsi="Arial" w:cs="Arial"/>
          <w:bCs/>
          <w:sz w:val="20"/>
          <w:szCs w:val="20"/>
        </w:rPr>
        <w:t xml:space="preserve"> s</w:t>
      </w:r>
      <w:r w:rsidRPr="00717BB1">
        <w:rPr>
          <w:rFonts w:ascii="Arial" w:eastAsia="Times New Roman" w:hAnsi="Arial" w:cs="Arial"/>
          <w:bCs/>
          <w:sz w:val="20"/>
          <w:szCs w:val="20"/>
        </w:rPr>
        <w:t xml:space="preserve"> ciljem, da se jasno opredeli pojem »asistenca« in razmeji naloge zdravstvenega osebja pri prisilni hospitalizaciji </w:t>
      </w:r>
      <w:r w:rsidR="000E07D0">
        <w:rPr>
          <w:rFonts w:ascii="Arial" w:eastAsia="Times New Roman" w:hAnsi="Arial" w:cs="Arial"/>
          <w:bCs/>
          <w:sz w:val="20"/>
          <w:szCs w:val="20"/>
        </w:rPr>
        <w:t>[a</w:t>
      </w:r>
      <w:r w:rsidRPr="00717BB1">
        <w:rPr>
          <w:rFonts w:ascii="Arial" w:eastAsia="Times New Roman" w:hAnsi="Arial" w:cs="Arial"/>
          <w:bCs/>
          <w:sz w:val="20"/>
          <w:szCs w:val="20"/>
        </w:rPr>
        <w:t>sistenca in intervencija</w:t>
      </w:r>
      <w:r w:rsidR="000E07D0">
        <w:rPr>
          <w:rFonts w:ascii="Arial" w:eastAsia="Times New Roman" w:hAnsi="Arial" w:cs="Arial"/>
          <w:bCs/>
          <w:sz w:val="20"/>
          <w:szCs w:val="20"/>
        </w:rPr>
        <w:t>]</w:t>
      </w:r>
      <w:r w:rsidRPr="00717BB1">
        <w:rPr>
          <w:rFonts w:ascii="Arial" w:eastAsia="Times New Roman" w:hAnsi="Arial" w:cs="Arial"/>
          <w:bCs/>
          <w:sz w:val="20"/>
          <w:szCs w:val="20"/>
        </w:rPr>
        <w:t xml:space="preserve"> policije. Število asistenc sodiščem in inšpekcijskim službam je v zadnjih letih v manjšem upadu 2 (4). Asistence uslužbencem centra za socialno delo v letu 2024 nismo nudili. Izstopa leto 2020, ko smo tem službam nudili asistenco v 9 primerih, v letu 2021 pa smo centrom nudili le eno asistenco</w:t>
      </w:r>
      <w:r w:rsidR="00036AC8">
        <w:rPr>
          <w:rFonts w:ascii="Arial" w:eastAsia="Times New Roman" w:hAnsi="Arial" w:cs="Arial"/>
          <w:bCs/>
          <w:sz w:val="20"/>
          <w:szCs w:val="20"/>
        </w:rPr>
        <w:t xml:space="preserve"> [</w:t>
      </w:r>
      <w:r w:rsidRPr="00717BB1">
        <w:rPr>
          <w:rFonts w:ascii="Arial" w:eastAsia="Times New Roman" w:hAnsi="Arial" w:cs="Arial"/>
          <w:bCs/>
          <w:sz w:val="20"/>
          <w:szCs w:val="20"/>
        </w:rPr>
        <w:t>4</w:t>
      </w:r>
      <w:r w:rsidR="00036AC8">
        <w:rPr>
          <w:rFonts w:ascii="Arial" w:eastAsia="Times New Roman" w:hAnsi="Arial" w:cs="Arial"/>
          <w:bCs/>
          <w:sz w:val="20"/>
          <w:szCs w:val="20"/>
        </w:rPr>
        <w:t xml:space="preserve"> </w:t>
      </w:r>
      <w:r w:rsidRPr="00717BB1">
        <w:rPr>
          <w:rFonts w:ascii="Arial" w:eastAsia="Times New Roman" w:hAnsi="Arial" w:cs="Arial"/>
          <w:bCs/>
          <w:sz w:val="20"/>
          <w:szCs w:val="20"/>
        </w:rPr>
        <w:t>asistence</w:t>
      </w:r>
      <w:r w:rsidR="00036AC8" w:rsidRPr="00036AC8">
        <w:rPr>
          <w:rFonts w:ascii="Arial" w:eastAsia="Times New Roman" w:hAnsi="Arial" w:cs="Arial"/>
          <w:bCs/>
          <w:sz w:val="20"/>
          <w:szCs w:val="20"/>
        </w:rPr>
        <w:t xml:space="preserve"> </w:t>
      </w:r>
      <w:r w:rsidR="00036AC8" w:rsidRPr="00717BB1">
        <w:rPr>
          <w:rFonts w:ascii="Arial" w:eastAsia="Times New Roman" w:hAnsi="Arial" w:cs="Arial"/>
          <w:bCs/>
          <w:sz w:val="20"/>
          <w:szCs w:val="20"/>
        </w:rPr>
        <w:t>v letu 2023</w:t>
      </w:r>
      <w:r w:rsidR="00036AC8">
        <w:rPr>
          <w:rFonts w:ascii="Arial" w:eastAsia="Times New Roman" w:hAnsi="Arial" w:cs="Arial"/>
          <w:bCs/>
          <w:sz w:val="20"/>
          <w:szCs w:val="20"/>
        </w:rPr>
        <w:t>]</w:t>
      </w:r>
      <w:r w:rsidRPr="00717BB1">
        <w:rPr>
          <w:rFonts w:ascii="Arial" w:eastAsia="Times New Roman" w:hAnsi="Arial" w:cs="Arial"/>
          <w:bCs/>
          <w:sz w:val="20"/>
          <w:szCs w:val="20"/>
        </w:rPr>
        <w:t>.</w:t>
      </w:r>
    </w:p>
    <w:p w:rsidR="00EA7165" w:rsidRPr="00717BB1" w:rsidRDefault="00EA7165" w:rsidP="00717BB1">
      <w:pPr>
        <w:pStyle w:val="Naslov3"/>
        <w:spacing w:before="0" w:after="120" w:line="240" w:lineRule="auto"/>
        <w:ind w:left="709" w:hanging="709"/>
        <w:rPr>
          <w:rFonts w:cs="Arial"/>
          <w:szCs w:val="20"/>
        </w:rPr>
      </w:pPr>
      <w:bookmarkStart w:id="8" w:name="_Toc162434212"/>
      <w:bookmarkStart w:id="9" w:name="_Toc193973222"/>
      <w:r w:rsidRPr="00717BB1">
        <w:rPr>
          <w:rFonts w:cs="Arial"/>
          <w:szCs w:val="20"/>
        </w:rPr>
        <w:lastRenderedPageBreak/>
        <w:t>Zagotavljanje varnosti cestnega prometa</w:t>
      </w:r>
      <w:bookmarkEnd w:id="8"/>
      <w:bookmarkEnd w:id="9"/>
    </w:p>
    <w:p w:rsidR="00106A8C" w:rsidRPr="00717BB1" w:rsidRDefault="00106A8C" w:rsidP="001074E9">
      <w:pPr>
        <w:spacing w:after="120" w:line="240" w:lineRule="auto"/>
        <w:jc w:val="both"/>
        <w:rPr>
          <w:rFonts w:ascii="Arial" w:hAnsi="Arial" w:cs="Arial"/>
          <w:bCs/>
          <w:sz w:val="20"/>
          <w:szCs w:val="20"/>
        </w:rPr>
      </w:pPr>
      <w:r w:rsidRPr="00717BB1">
        <w:rPr>
          <w:rFonts w:ascii="Arial" w:hAnsi="Arial" w:cs="Arial"/>
          <w:bCs/>
          <w:sz w:val="20"/>
          <w:szCs w:val="20"/>
        </w:rPr>
        <w:t xml:space="preserve">Stanje varnosti v cestnem prometu v letu 2024, je primerljivo z letom 2023. V letu 2024 so izstopale prometne nesreče III. </w:t>
      </w:r>
      <w:r w:rsidR="008C6DE4" w:rsidRPr="00717BB1">
        <w:rPr>
          <w:rFonts w:ascii="Arial" w:hAnsi="Arial" w:cs="Arial"/>
          <w:bCs/>
          <w:sz w:val="20"/>
          <w:szCs w:val="20"/>
        </w:rPr>
        <w:t>K</w:t>
      </w:r>
      <w:r w:rsidRPr="00717BB1">
        <w:rPr>
          <w:rFonts w:ascii="Arial" w:hAnsi="Arial" w:cs="Arial"/>
          <w:bCs/>
          <w:sz w:val="20"/>
          <w:szCs w:val="20"/>
        </w:rPr>
        <w:t>ategorije</w:t>
      </w:r>
      <w:r w:rsidR="008C6DE4">
        <w:rPr>
          <w:rFonts w:ascii="Arial" w:hAnsi="Arial" w:cs="Arial"/>
          <w:bCs/>
          <w:sz w:val="20"/>
          <w:szCs w:val="20"/>
        </w:rPr>
        <w:t>,</w:t>
      </w:r>
      <w:r w:rsidRPr="00717BB1">
        <w:rPr>
          <w:rFonts w:ascii="Arial" w:hAnsi="Arial" w:cs="Arial"/>
          <w:bCs/>
          <w:sz w:val="20"/>
          <w:szCs w:val="20"/>
        </w:rPr>
        <w:t xml:space="preserve"> </w:t>
      </w:r>
      <w:r w:rsidRPr="00717BB1">
        <w:rPr>
          <w:rFonts w:ascii="Arial" w:hAnsi="Arial" w:cs="Arial"/>
          <w:sz w:val="20"/>
          <w:szCs w:val="20"/>
        </w:rPr>
        <w:t xml:space="preserve">v katerih so bili </w:t>
      </w:r>
      <w:proofErr w:type="spellStart"/>
      <w:r w:rsidRPr="00717BB1">
        <w:rPr>
          <w:rFonts w:ascii="Arial" w:hAnsi="Arial" w:cs="Arial"/>
          <w:sz w:val="20"/>
          <w:szCs w:val="20"/>
        </w:rPr>
        <w:t>samoudeleženi</w:t>
      </w:r>
      <w:proofErr w:type="spellEnd"/>
      <w:r w:rsidRPr="00717BB1">
        <w:rPr>
          <w:rFonts w:ascii="Arial" w:hAnsi="Arial" w:cs="Arial"/>
          <w:sz w:val="20"/>
          <w:szCs w:val="20"/>
        </w:rPr>
        <w:t xml:space="preserve"> kolesarji, vozniki lahkih motornih vozil in vozniki motornih koles. Kot vozniki lahkih motornih vozil v javnem cestnem prometu so kot udeleženci izstopali otroci in mladostniki, ki imajo premalo izkušenj v javnem cestnem prometu in pa kolesarji. K</w:t>
      </w:r>
      <w:r w:rsidRPr="00717BB1">
        <w:rPr>
          <w:rFonts w:ascii="Arial" w:hAnsi="Arial" w:cs="Arial"/>
          <w:bCs/>
          <w:sz w:val="20"/>
          <w:szCs w:val="20"/>
        </w:rPr>
        <w:t>ljub nekoliko povečanem številu prometnih nesreč, pa ocenjujemo, da je stanje varnosti obvladljivo.</w:t>
      </w:r>
    </w:p>
    <w:p w:rsidR="00106A8C" w:rsidRPr="00717BB1" w:rsidRDefault="00E42CF0" w:rsidP="001074E9">
      <w:pPr>
        <w:spacing w:after="120" w:line="240" w:lineRule="auto"/>
        <w:jc w:val="both"/>
        <w:rPr>
          <w:rFonts w:ascii="Arial" w:hAnsi="Arial" w:cs="Arial"/>
          <w:sz w:val="20"/>
          <w:szCs w:val="20"/>
        </w:rPr>
      </w:pPr>
      <w:r>
        <w:rPr>
          <w:rFonts w:ascii="Arial" w:hAnsi="Arial" w:cs="Arial"/>
          <w:sz w:val="20"/>
          <w:szCs w:val="20"/>
        </w:rPr>
        <w:t>Š</w:t>
      </w:r>
      <w:r w:rsidR="00106A8C" w:rsidRPr="00717BB1">
        <w:rPr>
          <w:rFonts w:ascii="Arial" w:hAnsi="Arial" w:cs="Arial"/>
          <w:sz w:val="20"/>
          <w:szCs w:val="20"/>
        </w:rPr>
        <w:t xml:space="preserve">tevilo obravnavanih vseh prometnih nesreč je v letu 2024 naraslo za 7,5 </w:t>
      </w:r>
      <w:r w:rsidR="000E07D0">
        <w:rPr>
          <w:rFonts w:ascii="Arial" w:hAnsi="Arial" w:cs="Arial"/>
          <w:sz w:val="20"/>
          <w:szCs w:val="20"/>
        </w:rPr>
        <w:t>%</w:t>
      </w:r>
      <w:r w:rsidR="00106A8C" w:rsidRPr="00717BB1">
        <w:rPr>
          <w:rFonts w:ascii="Arial" w:hAnsi="Arial" w:cs="Arial"/>
          <w:sz w:val="20"/>
          <w:szCs w:val="20"/>
        </w:rPr>
        <w:t xml:space="preserve">. So pa bistveno bolj ugodni podatki o najhujših prometnih nesrečah s smrtnim izidom, saj se je njihov delež zmanjšal za 64,3 % v primerjavi z letom 2023, medtem ko se je delež prometnih nesreč s hudimi telesnimi poškodbami v letu 2024 povišal za 59,6 %. </w:t>
      </w:r>
    </w:p>
    <w:p w:rsidR="00106A8C" w:rsidRPr="00717BB1" w:rsidRDefault="00106A8C" w:rsidP="001074E9">
      <w:pPr>
        <w:spacing w:after="120" w:line="240" w:lineRule="auto"/>
        <w:jc w:val="both"/>
        <w:rPr>
          <w:rFonts w:ascii="Arial" w:hAnsi="Arial" w:cs="Arial"/>
          <w:sz w:val="20"/>
          <w:szCs w:val="20"/>
        </w:rPr>
      </w:pPr>
      <w:r w:rsidRPr="00717BB1">
        <w:rPr>
          <w:rFonts w:ascii="Arial" w:hAnsi="Arial" w:cs="Arial"/>
          <w:sz w:val="20"/>
          <w:szCs w:val="20"/>
        </w:rPr>
        <w:t>Delež obravnavanih prometnih nesreč z lahkimi telesnimi poškodbami se je povišal za 1,2 %, delež obravnavanih prometnih nesreč z materialno škodo se je povišal za 8,1 %</w:t>
      </w:r>
      <w:r w:rsidR="00E42CF0">
        <w:rPr>
          <w:rFonts w:ascii="Arial" w:hAnsi="Arial" w:cs="Arial"/>
          <w:sz w:val="20"/>
          <w:szCs w:val="20"/>
        </w:rPr>
        <w:t xml:space="preserve">. Navedeno </w:t>
      </w:r>
      <w:r w:rsidRPr="00717BB1">
        <w:rPr>
          <w:rFonts w:ascii="Arial" w:hAnsi="Arial" w:cs="Arial"/>
          <w:sz w:val="20"/>
          <w:szCs w:val="20"/>
        </w:rPr>
        <w:t xml:space="preserve">ni realen odraz stanja, saj izredno veliko število prometnih nesreč, ki so sicer bile prijavljene, niso bile obravnavane, temveč je bil postopek ustavljen z zakonsko dopustnim torej z odstopom od ogleda. Tudi v lanskem letu beležimo veliko razpršenost najhujših prometnih nesreč. Še vedno pa sta najpogostejša vzroka prometnih nesreč s smrtnim izidom hitrost </w:t>
      </w:r>
      <w:r w:rsidR="000E07D0">
        <w:rPr>
          <w:rFonts w:ascii="Arial" w:hAnsi="Arial" w:cs="Arial"/>
          <w:sz w:val="20"/>
          <w:szCs w:val="20"/>
        </w:rPr>
        <w:t>[</w:t>
      </w:r>
      <w:r w:rsidRPr="00717BB1">
        <w:rPr>
          <w:rFonts w:ascii="Arial" w:hAnsi="Arial" w:cs="Arial"/>
          <w:sz w:val="20"/>
          <w:szCs w:val="20"/>
        </w:rPr>
        <w:t xml:space="preserve">2 </w:t>
      </w:r>
      <w:r w:rsidR="000E07D0">
        <w:rPr>
          <w:rFonts w:ascii="Arial" w:hAnsi="Arial" w:cs="Arial"/>
          <w:sz w:val="20"/>
          <w:szCs w:val="20"/>
        </w:rPr>
        <w:t>prometni nesreči]</w:t>
      </w:r>
      <w:r w:rsidRPr="00717BB1">
        <w:rPr>
          <w:rFonts w:ascii="Arial" w:hAnsi="Arial" w:cs="Arial"/>
          <w:sz w:val="20"/>
          <w:szCs w:val="20"/>
        </w:rPr>
        <w:t xml:space="preserve"> in pa nepravilna stran in smer vožnje voznika </w:t>
      </w:r>
      <w:r w:rsidR="000E07D0">
        <w:rPr>
          <w:rFonts w:ascii="Arial" w:hAnsi="Arial" w:cs="Arial"/>
          <w:sz w:val="20"/>
          <w:szCs w:val="20"/>
        </w:rPr>
        <w:t>[</w:t>
      </w:r>
      <w:r w:rsidRPr="00717BB1">
        <w:rPr>
          <w:rFonts w:ascii="Arial" w:hAnsi="Arial" w:cs="Arial"/>
          <w:sz w:val="20"/>
          <w:szCs w:val="20"/>
        </w:rPr>
        <w:t xml:space="preserve">2 </w:t>
      </w:r>
      <w:r w:rsidR="000E07D0">
        <w:rPr>
          <w:rFonts w:ascii="Arial" w:hAnsi="Arial" w:cs="Arial"/>
          <w:sz w:val="20"/>
          <w:szCs w:val="20"/>
        </w:rPr>
        <w:t>prometni nesreči].</w:t>
      </w:r>
    </w:p>
    <w:p w:rsidR="00106A8C" w:rsidRPr="00E42CF0" w:rsidRDefault="00106A8C" w:rsidP="001074E9">
      <w:pPr>
        <w:spacing w:after="120" w:line="240" w:lineRule="auto"/>
        <w:jc w:val="both"/>
        <w:rPr>
          <w:rFonts w:ascii="Arial" w:hAnsi="Arial" w:cs="Arial"/>
          <w:bCs/>
          <w:sz w:val="20"/>
          <w:szCs w:val="20"/>
        </w:rPr>
      </w:pPr>
      <w:r w:rsidRPr="00717BB1">
        <w:rPr>
          <w:rFonts w:ascii="Arial" w:hAnsi="Arial" w:cs="Arial"/>
          <w:bCs/>
          <w:sz w:val="20"/>
          <w:szCs w:val="20"/>
        </w:rPr>
        <w:t>Delež alkoholiziranih povzročiteljev vseh prometnih nesreč v letu 2024 se je nekoliko povečal in znaša 9,37</w:t>
      </w:r>
      <w:r w:rsidR="000E07D0">
        <w:rPr>
          <w:rFonts w:ascii="Arial" w:hAnsi="Arial" w:cs="Arial"/>
          <w:bCs/>
          <w:sz w:val="20"/>
          <w:szCs w:val="20"/>
        </w:rPr>
        <w:t xml:space="preserve"> </w:t>
      </w:r>
      <w:r w:rsidRPr="00717BB1">
        <w:rPr>
          <w:rFonts w:ascii="Arial" w:hAnsi="Arial" w:cs="Arial"/>
          <w:bCs/>
          <w:sz w:val="20"/>
          <w:szCs w:val="20"/>
        </w:rPr>
        <w:t>%. Porast alkoholiziranih udeležencev je zaznan pri prometnih nesrečah s hudimi telesnimi poškodbami za 38,9</w:t>
      </w:r>
      <w:r w:rsidR="000E07D0">
        <w:rPr>
          <w:rFonts w:ascii="Arial" w:hAnsi="Arial" w:cs="Arial"/>
          <w:bCs/>
          <w:sz w:val="20"/>
          <w:szCs w:val="20"/>
        </w:rPr>
        <w:t xml:space="preserve"> </w:t>
      </w:r>
      <w:r w:rsidRPr="00717BB1">
        <w:rPr>
          <w:rFonts w:ascii="Arial" w:hAnsi="Arial" w:cs="Arial"/>
          <w:bCs/>
          <w:sz w:val="20"/>
          <w:szCs w:val="20"/>
        </w:rPr>
        <w:t>% in pri prometnih nesrečah z ma</w:t>
      </w:r>
      <w:r w:rsidRPr="00410D5F">
        <w:rPr>
          <w:rFonts w:ascii="Arial" w:hAnsi="Arial" w:cs="Arial"/>
          <w:bCs/>
          <w:sz w:val="20"/>
          <w:szCs w:val="20"/>
        </w:rPr>
        <w:t>terialno škodo za 17,4</w:t>
      </w:r>
      <w:r w:rsidR="000E07D0" w:rsidRPr="00410D5F">
        <w:rPr>
          <w:rFonts w:ascii="Arial" w:hAnsi="Arial" w:cs="Arial"/>
          <w:bCs/>
          <w:sz w:val="20"/>
          <w:szCs w:val="20"/>
        </w:rPr>
        <w:t xml:space="preserve"> </w:t>
      </w:r>
      <w:r w:rsidRPr="00410D5F">
        <w:rPr>
          <w:rFonts w:ascii="Arial" w:hAnsi="Arial" w:cs="Arial"/>
          <w:bCs/>
          <w:sz w:val="20"/>
          <w:szCs w:val="20"/>
        </w:rPr>
        <w:t xml:space="preserve">%. Povprečna stopnja alkoholiziranosti udeležencev prometnih nesreč se je </w:t>
      </w:r>
      <w:r w:rsidR="00410D5F" w:rsidRPr="00410D5F">
        <w:rPr>
          <w:rFonts w:ascii="Arial" w:hAnsi="Arial" w:cs="Arial"/>
          <w:bCs/>
          <w:sz w:val="20"/>
          <w:szCs w:val="20"/>
        </w:rPr>
        <w:t>pri prometnih nesrečah s smrtnim izidom zvišala, pri vseh ostalih prometnih nesrečah, pa se je zmanjšala.</w:t>
      </w:r>
      <w:r w:rsidRPr="00410D5F">
        <w:rPr>
          <w:rFonts w:ascii="Arial" w:hAnsi="Arial" w:cs="Arial"/>
          <w:bCs/>
          <w:sz w:val="20"/>
          <w:szCs w:val="20"/>
        </w:rPr>
        <w:t xml:space="preserve"> Povprečna </w:t>
      </w:r>
      <w:r w:rsidRPr="00E42CF0">
        <w:rPr>
          <w:rFonts w:ascii="Arial" w:hAnsi="Arial" w:cs="Arial"/>
          <w:bCs/>
          <w:sz w:val="20"/>
          <w:szCs w:val="20"/>
        </w:rPr>
        <w:t>stopnja alkoholiziranosti kršiteljev cestno prometnih predpisov ostaja približno enaka.</w:t>
      </w:r>
    </w:p>
    <w:p w:rsidR="00106A8C" w:rsidRPr="00717BB1" w:rsidRDefault="00106A8C" w:rsidP="001074E9">
      <w:pPr>
        <w:spacing w:after="120" w:line="240" w:lineRule="auto"/>
        <w:jc w:val="both"/>
        <w:rPr>
          <w:rFonts w:ascii="Arial" w:hAnsi="Arial" w:cs="Arial"/>
          <w:bCs/>
          <w:sz w:val="20"/>
          <w:szCs w:val="20"/>
        </w:rPr>
      </w:pPr>
      <w:r w:rsidRPr="00717BB1">
        <w:rPr>
          <w:rFonts w:ascii="Arial" w:hAnsi="Arial" w:cs="Arial"/>
          <w:bCs/>
          <w:sz w:val="20"/>
          <w:szCs w:val="20"/>
        </w:rPr>
        <w:t xml:space="preserve">Policiste smo usmerjali v izvajanje obdobnih načrtov NPVCP in državnih poostrenih nadzorov cestnega prometa. V še večji meri smo izvajali regijske poostrene nadzore cestnega prometa, v katerih so sodelovale vse policijske postaje z območja PU Celje. Poostreni nadzori so bili prioritetno usmerjeni v ugotavljanje tistih kršitev cestno-prometnih predpisov, ki so poglavitni vzrok za nastanek prometnih nesreč oziroma njihovih posledic. Ker se je v preteklosti pokazalo kot pozitivno, smo velik poudarek namenili izvedbi ad-hoc nadzorov, ki so bili usmerjeni v trenutno problematiko </w:t>
      </w:r>
      <w:r w:rsidR="000E07D0">
        <w:rPr>
          <w:rFonts w:ascii="Arial" w:hAnsi="Arial" w:cs="Arial"/>
          <w:bCs/>
          <w:sz w:val="20"/>
          <w:szCs w:val="20"/>
        </w:rPr>
        <w:t>[</w:t>
      </w:r>
      <w:r w:rsidRPr="00717BB1">
        <w:rPr>
          <w:rFonts w:ascii="Arial" w:hAnsi="Arial" w:cs="Arial"/>
          <w:bCs/>
          <w:sz w:val="20"/>
          <w:szCs w:val="20"/>
        </w:rPr>
        <w:t>pešci, vozniki enoslednih vozil, hitrost, mobilni telefon, varnostni pas</w:t>
      </w:r>
      <w:r w:rsidR="000E07D0">
        <w:rPr>
          <w:rFonts w:ascii="Arial" w:hAnsi="Arial" w:cs="Arial"/>
          <w:bCs/>
          <w:sz w:val="20"/>
          <w:szCs w:val="20"/>
        </w:rPr>
        <w:t>]</w:t>
      </w:r>
      <w:r w:rsidRPr="00717BB1">
        <w:rPr>
          <w:rFonts w:ascii="Arial" w:hAnsi="Arial" w:cs="Arial"/>
          <w:bCs/>
          <w:sz w:val="20"/>
          <w:szCs w:val="20"/>
        </w:rPr>
        <w:t xml:space="preserve">. </w:t>
      </w:r>
    </w:p>
    <w:p w:rsidR="00106A8C" w:rsidRPr="00717BB1" w:rsidRDefault="00106A8C" w:rsidP="001074E9">
      <w:pPr>
        <w:spacing w:after="120" w:line="240" w:lineRule="auto"/>
        <w:jc w:val="both"/>
        <w:rPr>
          <w:rFonts w:ascii="Arial" w:hAnsi="Arial" w:cs="Arial"/>
          <w:bCs/>
          <w:sz w:val="20"/>
          <w:szCs w:val="20"/>
        </w:rPr>
      </w:pPr>
      <w:r w:rsidRPr="00717BB1">
        <w:rPr>
          <w:rFonts w:ascii="Arial" w:hAnsi="Arial" w:cs="Arial"/>
          <w:sz w:val="20"/>
          <w:szCs w:val="20"/>
        </w:rPr>
        <w:t>Število izvedenih ukrepov za ugotovljene kršitve pa je na področju varnosti cestnega prometa, v primerjavi s preteklim letom višje za 2,4</w:t>
      </w:r>
      <w:r w:rsidR="000E07D0">
        <w:rPr>
          <w:rFonts w:ascii="Arial" w:hAnsi="Arial" w:cs="Arial"/>
          <w:sz w:val="20"/>
          <w:szCs w:val="20"/>
        </w:rPr>
        <w:t xml:space="preserve"> </w:t>
      </w:r>
      <w:r w:rsidRPr="00717BB1">
        <w:rPr>
          <w:rFonts w:ascii="Arial" w:hAnsi="Arial" w:cs="Arial"/>
          <w:sz w:val="20"/>
          <w:szCs w:val="20"/>
        </w:rPr>
        <w:t xml:space="preserve">%. </w:t>
      </w:r>
    </w:p>
    <w:p w:rsidR="00106A8C" w:rsidRPr="00717BB1" w:rsidRDefault="00106A8C" w:rsidP="001074E9">
      <w:pPr>
        <w:spacing w:after="120" w:line="240" w:lineRule="auto"/>
        <w:jc w:val="both"/>
        <w:rPr>
          <w:rFonts w:ascii="Arial" w:hAnsi="Arial" w:cs="Arial"/>
          <w:bCs/>
          <w:sz w:val="20"/>
          <w:szCs w:val="20"/>
        </w:rPr>
      </w:pPr>
      <w:r w:rsidRPr="00717BB1">
        <w:rPr>
          <w:rFonts w:ascii="Arial" w:hAnsi="Arial" w:cs="Arial"/>
          <w:bCs/>
          <w:sz w:val="20"/>
          <w:szCs w:val="20"/>
        </w:rPr>
        <w:t>Kot že vrsto let, se trudimo zagotavljati optimalen nadzor cestnega prometa, s tem pa pretočnosti prometa na slovenskem cestnem križu vzhod-zahod in tako imenovanem celjskem cestnem križu. Veliko večji poudarek je namenjen tudi nadzoru tovornega prometa, kjer mesečno izvedemo vsaj 6 poostrenih nadzorov. Na avtocesti A1 mesečno izvajamo načrtovane poostrene nadzore po sistemu Pegaz in tehtanje tovornih vozil ter v kar največji možni meri zagotavljamo prisotnost policijskih patrulj.</w:t>
      </w:r>
    </w:p>
    <w:p w:rsidR="00106A8C" w:rsidRPr="00717BB1" w:rsidRDefault="00106A8C" w:rsidP="001074E9">
      <w:pPr>
        <w:spacing w:after="120" w:line="240" w:lineRule="auto"/>
        <w:jc w:val="both"/>
        <w:rPr>
          <w:rFonts w:ascii="Arial" w:hAnsi="Arial" w:cs="Arial"/>
          <w:bCs/>
          <w:sz w:val="20"/>
          <w:szCs w:val="20"/>
        </w:rPr>
      </w:pPr>
      <w:r w:rsidRPr="00717BB1">
        <w:rPr>
          <w:rFonts w:ascii="Arial" w:hAnsi="Arial" w:cs="Arial"/>
          <w:bCs/>
          <w:sz w:val="20"/>
          <w:szCs w:val="20"/>
        </w:rPr>
        <w:t xml:space="preserve">Načrtovanje dela temelji na 10-letnih analizah stanja varnosti cestnega prometa, na podlagi katerih izdelujemo prognoze dela, ki predstavljajo načrtovanje dela policijskih enot. Hkrati s tem smo sodelovali pri izvajanju nalog po obdobnih načrtih dela. Veliko časa sta inšpektorja oddelka za cestni promet namenila tudi neposrednemu delu na terenu in nudenju strokovne pomoči pri vseh vrstah in oblikah policijskega nadzora v cestnem prometu. Prav tako sta sodelovala pri varovanju večjih športnih prireditev na cestah </w:t>
      </w:r>
      <w:r w:rsidR="000E07D0">
        <w:rPr>
          <w:rFonts w:ascii="Arial" w:hAnsi="Arial" w:cs="Arial"/>
          <w:bCs/>
          <w:sz w:val="20"/>
          <w:szCs w:val="20"/>
        </w:rPr>
        <w:t>[</w:t>
      </w:r>
      <w:r w:rsidRPr="00717BB1">
        <w:rPr>
          <w:rFonts w:ascii="Arial" w:hAnsi="Arial" w:cs="Arial"/>
          <w:bCs/>
          <w:sz w:val="20"/>
          <w:szCs w:val="20"/>
        </w:rPr>
        <w:t>v vseh primerih, ko prireditve potekajo na območju dveh ali več območnih policijskih enotah</w:t>
      </w:r>
      <w:r w:rsidR="000E07D0">
        <w:rPr>
          <w:rFonts w:ascii="Arial" w:hAnsi="Arial" w:cs="Arial"/>
          <w:bCs/>
          <w:sz w:val="20"/>
          <w:szCs w:val="20"/>
        </w:rPr>
        <w:t>]</w:t>
      </w:r>
      <w:r w:rsidRPr="00717BB1">
        <w:rPr>
          <w:rFonts w:ascii="Arial" w:hAnsi="Arial" w:cs="Arial"/>
          <w:bCs/>
          <w:sz w:val="20"/>
          <w:szCs w:val="20"/>
        </w:rPr>
        <w:t>.</w:t>
      </w:r>
    </w:p>
    <w:p w:rsidR="00106A8C" w:rsidRPr="00717BB1" w:rsidRDefault="00106A8C" w:rsidP="001074E9">
      <w:pPr>
        <w:spacing w:after="120" w:line="240" w:lineRule="auto"/>
        <w:jc w:val="both"/>
        <w:rPr>
          <w:rFonts w:ascii="Arial" w:eastAsia="Calibri" w:hAnsi="Arial" w:cs="Arial"/>
          <w:color w:val="1E1E1E"/>
          <w:sz w:val="20"/>
          <w:szCs w:val="20"/>
          <w:shd w:val="clear" w:color="auto" w:fill="FFFFFF"/>
        </w:rPr>
      </w:pPr>
      <w:r w:rsidRPr="00717BB1">
        <w:rPr>
          <w:rFonts w:ascii="Arial" w:eastAsia="Calibri" w:hAnsi="Arial" w:cs="Arial"/>
          <w:color w:val="1E1E1E"/>
          <w:sz w:val="20"/>
          <w:szCs w:val="20"/>
          <w:shd w:val="clear" w:color="auto" w:fill="FFFFFF"/>
        </w:rPr>
        <w:t xml:space="preserve">V letu 2024 smo izvedli usposabljanje za merilnik hrupa izpušnih sistemov vozil </w:t>
      </w:r>
      <w:r w:rsidR="00E42CF0">
        <w:rPr>
          <w:rFonts w:ascii="Arial" w:eastAsia="Calibri" w:hAnsi="Arial" w:cs="Arial"/>
          <w:color w:val="1E1E1E"/>
          <w:sz w:val="20"/>
          <w:szCs w:val="20"/>
          <w:shd w:val="clear" w:color="auto" w:fill="FFFFFF"/>
        </w:rPr>
        <w:t>[</w:t>
      </w:r>
      <w:r w:rsidRPr="00717BB1">
        <w:rPr>
          <w:rFonts w:ascii="Arial" w:eastAsia="Calibri" w:hAnsi="Arial" w:cs="Arial"/>
          <w:color w:val="1E1E1E"/>
          <w:sz w:val="20"/>
          <w:szCs w:val="20"/>
          <w:shd w:val="clear" w:color="auto" w:fill="FFFFFF"/>
        </w:rPr>
        <w:t>Fonometer</w:t>
      </w:r>
      <w:r w:rsidR="00E42CF0">
        <w:rPr>
          <w:rFonts w:ascii="Arial" w:eastAsia="Calibri" w:hAnsi="Arial" w:cs="Arial"/>
          <w:color w:val="1E1E1E"/>
          <w:sz w:val="20"/>
          <w:szCs w:val="20"/>
          <w:shd w:val="clear" w:color="auto" w:fill="FFFFFF"/>
        </w:rPr>
        <w:t>]</w:t>
      </w:r>
      <w:r w:rsidRPr="00717BB1">
        <w:rPr>
          <w:rFonts w:ascii="Arial" w:eastAsia="Calibri" w:hAnsi="Arial" w:cs="Arial"/>
          <w:color w:val="1E1E1E"/>
          <w:sz w:val="20"/>
          <w:szCs w:val="20"/>
          <w:shd w:val="clear" w:color="auto" w:fill="FFFFFF"/>
        </w:rPr>
        <w:t xml:space="preserve">, katerega so se udeležili policisti iz splošnih policijskih postaj, zaradi problematike predelanih vozil na njihovem območju, zaradi uporabe oziroma divjanja s predelanimi vozili v večernem času in zaradi tako imenovanih »car </w:t>
      </w:r>
      <w:proofErr w:type="spellStart"/>
      <w:r w:rsidRPr="00717BB1">
        <w:rPr>
          <w:rFonts w:ascii="Arial" w:eastAsia="Calibri" w:hAnsi="Arial" w:cs="Arial"/>
          <w:color w:val="1E1E1E"/>
          <w:sz w:val="20"/>
          <w:szCs w:val="20"/>
          <w:shd w:val="clear" w:color="auto" w:fill="FFFFFF"/>
        </w:rPr>
        <w:t>meet</w:t>
      </w:r>
      <w:proofErr w:type="spellEnd"/>
      <w:r w:rsidRPr="00717BB1">
        <w:rPr>
          <w:rFonts w:ascii="Arial" w:eastAsia="Calibri" w:hAnsi="Arial" w:cs="Arial"/>
          <w:color w:val="1E1E1E"/>
          <w:sz w:val="20"/>
          <w:szCs w:val="20"/>
          <w:shd w:val="clear" w:color="auto" w:fill="FFFFFF"/>
        </w:rPr>
        <w:t xml:space="preserve">« zbiranj. Fonometer je tako z razporedom dodeljen na posamezno policijsko postajo. </w:t>
      </w:r>
    </w:p>
    <w:p w:rsidR="00106A8C" w:rsidRPr="00717BB1" w:rsidRDefault="00106A8C" w:rsidP="001074E9">
      <w:pPr>
        <w:spacing w:after="120" w:line="240" w:lineRule="auto"/>
        <w:jc w:val="both"/>
        <w:rPr>
          <w:rFonts w:ascii="Arial" w:eastAsia="Calibri" w:hAnsi="Arial" w:cs="Arial"/>
          <w:sz w:val="20"/>
          <w:szCs w:val="20"/>
          <w:shd w:val="clear" w:color="auto" w:fill="FFFFFF"/>
        </w:rPr>
      </w:pPr>
      <w:r w:rsidRPr="00717BB1">
        <w:rPr>
          <w:rFonts w:ascii="Arial" w:eastAsia="Calibri" w:hAnsi="Arial" w:cs="Arial"/>
          <w:sz w:val="20"/>
          <w:szCs w:val="20"/>
          <w:shd w:val="clear" w:color="auto" w:fill="FFFFFF"/>
        </w:rPr>
        <w:t xml:space="preserve">Prav tako smo v letu 2024 usposobili policiste iz splošnih policijskih postaj za delo z </w:t>
      </w:r>
      <w:proofErr w:type="spellStart"/>
      <w:r w:rsidRPr="00717BB1">
        <w:rPr>
          <w:rFonts w:ascii="Arial" w:eastAsia="Calibri" w:hAnsi="Arial" w:cs="Arial"/>
          <w:sz w:val="20"/>
          <w:szCs w:val="20"/>
          <w:shd w:val="clear" w:color="auto" w:fill="FFFFFF"/>
        </w:rPr>
        <w:t>Multaradarjem</w:t>
      </w:r>
      <w:proofErr w:type="spellEnd"/>
      <w:r w:rsidRPr="00717BB1">
        <w:rPr>
          <w:rFonts w:ascii="Arial" w:eastAsia="Calibri" w:hAnsi="Arial" w:cs="Arial"/>
          <w:sz w:val="20"/>
          <w:szCs w:val="20"/>
          <w:shd w:val="clear" w:color="auto" w:fill="FFFFFF"/>
        </w:rPr>
        <w:t xml:space="preserve"> in tako pokrili tudi ostale kritične dele cest. Uporabljamo </w:t>
      </w:r>
      <w:r w:rsidR="002014CA">
        <w:rPr>
          <w:rFonts w:ascii="Arial" w:eastAsia="Calibri" w:hAnsi="Arial" w:cs="Arial"/>
          <w:sz w:val="20"/>
          <w:szCs w:val="20"/>
          <w:shd w:val="clear" w:color="auto" w:fill="FFFFFF"/>
        </w:rPr>
        <w:t>3</w:t>
      </w:r>
      <w:r w:rsidRPr="00717BB1">
        <w:rPr>
          <w:rFonts w:ascii="Arial" w:eastAsia="Calibri" w:hAnsi="Arial" w:cs="Arial"/>
          <w:sz w:val="20"/>
          <w:szCs w:val="20"/>
          <w:shd w:val="clear" w:color="auto" w:fill="FFFFFF"/>
        </w:rPr>
        <w:t xml:space="preserve"> </w:t>
      </w:r>
      <w:proofErr w:type="spellStart"/>
      <w:r w:rsidRPr="00717BB1">
        <w:rPr>
          <w:rFonts w:ascii="Arial" w:eastAsia="Calibri" w:hAnsi="Arial" w:cs="Arial"/>
          <w:sz w:val="20"/>
          <w:szCs w:val="20"/>
          <w:shd w:val="clear" w:color="auto" w:fill="FFFFFF"/>
        </w:rPr>
        <w:t>Multaradarje</w:t>
      </w:r>
      <w:proofErr w:type="spellEnd"/>
      <w:r w:rsidRPr="00717BB1">
        <w:rPr>
          <w:rFonts w:ascii="Arial" w:eastAsia="Calibri" w:hAnsi="Arial" w:cs="Arial"/>
          <w:sz w:val="20"/>
          <w:szCs w:val="20"/>
          <w:shd w:val="clear" w:color="auto" w:fill="FFFFFF"/>
        </w:rPr>
        <w:t xml:space="preserve">, </w:t>
      </w:r>
      <w:r w:rsidR="002014CA">
        <w:rPr>
          <w:rFonts w:ascii="Arial" w:eastAsia="Calibri" w:hAnsi="Arial" w:cs="Arial"/>
          <w:sz w:val="20"/>
          <w:szCs w:val="20"/>
          <w:shd w:val="clear" w:color="auto" w:fill="FFFFFF"/>
        </w:rPr>
        <w:t xml:space="preserve">ki </w:t>
      </w:r>
      <w:r w:rsidRPr="00717BB1">
        <w:rPr>
          <w:rFonts w:ascii="Arial" w:eastAsia="Calibri" w:hAnsi="Arial" w:cs="Arial"/>
          <w:sz w:val="20"/>
          <w:szCs w:val="20"/>
          <w:shd w:val="clear" w:color="auto" w:fill="FFFFFF"/>
        </w:rPr>
        <w:t xml:space="preserve">so z razporedom dodeljeni na koroško regijo, celjsko regijo in eden </w:t>
      </w:r>
      <w:r w:rsidR="002014CA">
        <w:rPr>
          <w:rFonts w:ascii="Arial" w:eastAsia="Calibri" w:hAnsi="Arial" w:cs="Arial"/>
          <w:sz w:val="20"/>
          <w:szCs w:val="20"/>
          <w:shd w:val="clear" w:color="auto" w:fill="FFFFFF"/>
        </w:rPr>
        <w:t>na</w:t>
      </w:r>
      <w:r w:rsidRPr="00717BB1">
        <w:rPr>
          <w:rFonts w:ascii="Arial" w:eastAsia="Calibri" w:hAnsi="Arial" w:cs="Arial"/>
          <w:sz w:val="20"/>
          <w:szCs w:val="20"/>
          <w:shd w:val="clear" w:color="auto" w:fill="FFFFFF"/>
        </w:rPr>
        <w:t xml:space="preserve"> PPP Celje. </w:t>
      </w:r>
    </w:p>
    <w:p w:rsidR="00106A8C" w:rsidRDefault="00106A8C" w:rsidP="001074E9">
      <w:pPr>
        <w:spacing w:after="120" w:line="240" w:lineRule="auto"/>
        <w:jc w:val="both"/>
        <w:rPr>
          <w:rFonts w:ascii="Arial" w:hAnsi="Arial" w:cs="Arial"/>
          <w:bCs/>
          <w:sz w:val="20"/>
          <w:szCs w:val="20"/>
        </w:rPr>
      </w:pPr>
      <w:r w:rsidRPr="00717BB1">
        <w:rPr>
          <w:rFonts w:ascii="Arial" w:hAnsi="Arial" w:cs="Arial"/>
          <w:bCs/>
          <w:sz w:val="20"/>
          <w:szCs w:val="20"/>
        </w:rPr>
        <w:t>Vrsto let se dosledno udeležujemo komisijskih ogledov prometne infrastrukture, kjer zagotavljamo optimalne pogoje za vse udeležence cestnega prometa, ki uporabljajo prenovljeno, rekonstruirano ali novozgrajeno cestno-prometno infrastrukturo.</w:t>
      </w:r>
    </w:p>
    <w:p w:rsidR="00327B84" w:rsidRPr="00717BB1" w:rsidRDefault="008943E6" w:rsidP="00717BB1">
      <w:pPr>
        <w:pStyle w:val="Naslov3"/>
        <w:spacing w:before="0" w:after="120" w:line="240" w:lineRule="auto"/>
        <w:ind w:left="709" w:hanging="709"/>
        <w:rPr>
          <w:rFonts w:cs="Arial"/>
          <w:szCs w:val="20"/>
        </w:rPr>
      </w:pPr>
      <w:bookmarkStart w:id="10" w:name="_Toc162434213"/>
      <w:bookmarkStart w:id="11" w:name="_Toc193973223"/>
      <w:r w:rsidRPr="00717BB1">
        <w:rPr>
          <w:rFonts w:cs="Arial"/>
          <w:szCs w:val="20"/>
        </w:rPr>
        <w:lastRenderedPageBreak/>
        <w:t>Nadzor državne meje in izvajanje predpisov o tujcih</w:t>
      </w:r>
      <w:bookmarkEnd w:id="10"/>
      <w:bookmarkEnd w:id="11"/>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S 1. 1. 2023 se je Republika Hrvaška pridružila schengenskemu območju in pričela v celoti izvajati varovanje zunanje schengenske meje. Republika Slovenija je prenehala z izvajanjem mejne kontrole na meji z Republiko Hrvaško, ki je postala notranja meja. Z varovanja meje na mejni črti je slovenska policija prešla na izvajanje izravnalnih ukrepov s ciljem preprečevanja nedovoljenih migracij in čezmejne kriminalitete. Ob ukinitvi mejnega nadzora na meji z Republiko Hrvaško se je spremenila tudi kadrovska organiziranost policije na tem območju.</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Dne 19. 10. 2023 se je Vlada Republike Slovenije odločila, da se je v skladu s II. in III. poglavjem Zakonika o schengenskih mejah in 36. členom Zakona o nadzoru državne meje na celotni notranji državni meji z Republiko Hrvaško in Republiko Madžarsko uvedel začasni ponovni nadzor v obdobju od 21. 10. 2023 od 00.00 do 30. 10. 2023 do 24.00. Nadzor je bil nato večkrat podaljšan in se še vedno izvaja. Na Policijski upravi Celje se izvaja mejna kontrola na cestnem mejnem prehodu Dobovec in železniškem mejnem prehodu Rogatec. </w:t>
      </w:r>
    </w:p>
    <w:p w:rsidR="00106A8C" w:rsidRPr="00717BB1" w:rsidRDefault="00106A8C" w:rsidP="001074E9">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Zaradi nedovoljenih vstopov na notranji meji je bilo v letu 2024 na območju Policijske uprave Celje obravnavanih 666 oseb, kar predstavlja povečanje za 116,2 % glede na preteklo leto. </w:t>
      </w:r>
      <w:r w:rsidRPr="00717BB1">
        <w:rPr>
          <w:rFonts w:ascii="Arial" w:eastAsia="Calibri" w:hAnsi="Arial" w:cs="Arial"/>
          <w:sz w:val="20"/>
          <w:szCs w:val="20"/>
        </w:rPr>
        <w:t xml:space="preserve">Delež obravnavnih nedovoljenih vstopov v primerjavi z območjem celotne Republike Slovenije je bil 1,4 %. </w:t>
      </w:r>
      <w:r w:rsidRPr="00717BB1">
        <w:rPr>
          <w:rFonts w:ascii="Arial" w:hAnsi="Arial" w:cs="Arial"/>
          <w:sz w:val="20"/>
          <w:szCs w:val="20"/>
        </w:rPr>
        <w:t xml:space="preserve">Od vseh obravnavanih nedovoljenih vstopov je bilo 71,5 % storjenih na območju Policijske uprave Celje, ostali  pa na območju drugih policijskih upravah. </w:t>
      </w:r>
      <w:r w:rsidRPr="00717BB1">
        <w:rPr>
          <w:rFonts w:ascii="Arial" w:eastAsia="Calibri" w:hAnsi="Arial" w:cs="Arial"/>
          <w:sz w:val="20"/>
          <w:szCs w:val="20"/>
        </w:rPr>
        <w:t xml:space="preserve">Največje povečanje nedovoljenih vstopov smo beležili na meji z Republiko Hrvaško, in sicer za 183,9 %. Obravnavali smo 548 oseb. </w:t>
      </w:r>
      <w:r w:rsidRPr="00717BB1">
        <w:rPr>
          <w:rFonts w:ascii="Arial" w:hAnsi="Arial" w:cs="Arial"/>
          <w:sz w:val="20"/>
          <w:szCs w:val="20"/>
        </w:rPr>
        <w:t xml:space="preserve">Večina zadev je bila obravnavana na območju od Rogatca do Trličnega in Rjavice ter na območju Kunšperka. Prejetih je bilo več skupin tujcev, tudi </w:t>
      </w:r>
      <w:proofErr w:type="spellStart"/>
      <w:r w:rsidRPr="00717BB1">
        <w:rPr>
          <w:rFonts w:ascii="Arial" w:hAnsi="Arial" w:cs="Arial"/>
          <w:sz w:val="20"/>
          <w:szCs w:val="20"/>
        </w:rPr>
        <w:t>sprovajalcev</w:t>
      </w:r>
      <w:proofErr w:type="spellEnd"/>
      <w:r w:rsidRPr="00717BB1">
        <w:rPr>
          <w:rFonts w:ascii="Arial" w:hAnsi="Arial" w:cs="Arial"/>
          <w:sz w:val="20"/>
          <w:szCs w:val="20"/>
        </w:rPr>
        <w:t xml:space="preserve">. Zaradi nedovoljenih vstopov na meji z Republiko Italijo smo obravnavali 108 oseb </w:t>
      </w:r>
      <w:r w:rsidR="00F30A2E">
        <w:rPr>
          <w:rFonts w:ascii="Arial" w:hAnsi="Arial" w:cs="Arial"/>
          <w:sz w:val="20"/>
          <w:szCs w:val="20"/>
        </w:rPr>
        <w:t>[</w:t>
      </w:r>
      <w:r w:rsidRPr="00717BB1">
        <w:rPr>
          <w:rFonts w:ascii="Arial" w:hAnsi="Arial" w:cs="Arial"/>
          <w:sz w:val="20"/>
          <w:szCs w:val="20"/>
        </w:rPr>
        <w:t>povečanje za 129,8 %</w:t>
      </w:r>
      <w:r w:rsidR="00F30A2E">
        <w:rPr>
          <w:rFonts w:ascii="Arial" w:hAnsi="Arial" w:cs="Arial"/>
          <w:sz w:val="20"/>
          <w:szCs w:val="20"/>
        </w:rPr>
        <w:t>]</w:t>
      </w:r>
      <w:r w:rsidRPr="00717BB1">
        <w:rPr>
          <w:rFonts w:ascii="Arial" w:hAnsi="Arial" w:cs="Arial"/>
          <w:sz w:val="20"/>
          <w:szCs w:val="20"/>
        </w:rPr>
        <w:t xml:space="preserve"> in meji z Republiko Avstrijo 10 oseb </w:t>
      </w:r>
      <w:r w:rsidR="00F30A2E">
        <w:rPr>
          <w:rFonts w:ascii="Arial" w:hAnsi="Arial" w:cs="Arial"/>
          <w:sz w:val="20"/>
          <w:szCs w:val="20"/>
        </w:rPr>
        <w:t>[</w:t>
      </w:r>
      <w:r w:rsidRPr="00717BB1">
        <w:rPr>
          <w:rFonts w:ascii="Arial" w:hAnsi="Arial" w:cs="Arial"/>
          <w:sz w:val="20"/>
          <w:szCs w:val="20"/>
        </w:rPr>
        <w:t>povečanje za 25,0 %</w:t>
      </w:r>
      <w:r w:rsidR="00F30A2E">
        <w:rPr>
          <w:rFonts w:ascii="Arial" w:hAnsi="Arial" w:cs="Arial"/>
          <w:sz w:val="20"/>
          <w:szCs w:val="20"/>
        </w:rPr>
        <w:t>]</w:t>
      </w:r>
      <w:r w:rsidRPr="00717BB1">
        <w:rPr>
          <w:rFonts w:ascii="Arial" w:hAnsi="Arial" w:cs="Arial"/>
          <w:sz w:val="20"/>
          <w:szCs w:val="20"/>
        </w:rPr>
        <w:t>. Oseb, ki bi nedovoljeno prestopile notranjo mejo z Republiko Madžarsko, nismo obravnavali (60).</w:t>
      </w:r>
      <w:r w:rsidR="00F30A2E">
        <w:rPr>
          <w:rFonts w:ascii="Arial" w:hAnsi="Arial" w:cs="Arial"/>
          <w:sz w:val="20"/>
          <w:szCs w:val="20"/>
        </w:rPr>
        <w:t xml:space="preserve"> </w:t>
      </w:r>
      <w:r w:rsidRPr="00717BB1">
        <w:rPr>
          <w:rFonts w:ascii="Arial" w:hAnsi="Arial" w:cs="Arial"/>
          <w:sz w:val="20"/>
          <w:szCs w:val="20"/>
        </w:rPr>
        <w:t>Zaradi nedovoljenega vstopa na notranji meji so bili najpogosteje obravnavani državljani Sirije, Turčije in Afganistana. Največ nedovoljenih vstopov po dnevih je bilo v sredo. Pri tistih, ki so nedovoljeno vstopili iz Republike Hrvaške, je bilo največ nedovoljenih vstopov v poznih večernih urah. Pri nedovoljenih vstopih iz Republike Italije in Republike Avstrije je izstopala sreda v dnevnem času.</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Policisti, večinoma Policijske postaje za izravnalne ukrepe, skupaj s kriminalisti Sektorja kriminalistične policije Policijske uprave Celje, so skupaj obravnavali 44 kaznivih dejanj »Prepovedano prehajanje meje ali ozemlja države«, v katerih je 44 </w:t>
      </w:r>
      <w:proofErr w:type="spellStart"/>
      <w:r w:rsidRPr="00717BB1">
        <w:rPr>
          <w:rFonts w:ascii="Arial" w:hAnsi="Arial" w:cs="Arial"/>
          <w:sz w:val="20"/>
          <w:szCs w:val="20"/>
        </w:rPr>
        <w:t>sprovajalcev</w:t>
      </w:r>
      <w:proofErr w:type="spellEnd"/>
      <w:r w:rsidR="005616FF">
        <w:rPr>
          <w:rFonts w:ascii="Arial" w:hAnsi="Arial" w:cs="Arial"/>
          <w:sz w:val="20"/>
          <w:szCs w:val="20"/>
        </w:rPr>
        <w:t xml:space="preserve"> [</w:t>
      </w:r>
      <w:r w:rsidRPr="00717BB1">
        <w:rPr>
          <w:rFonts w:ascii="Arial" w:hAnsi="Arial" w:cs="Arial"/>
          <w:sz w:val="20"/>
          <w:szCs w:val="20"/>
        </w:rPr>
        <w:t>od katerih je bilo 39 prijetih</w:t>
      </w:r>
      <w:r w:rsidR="005616FF">
        <w:rPr>
          <w:rFonts w:ascii="Arial" w:hAnsi="Arial" w:cs="Arial"/>
          <w:sz w:val="20"/>
          <w:szCs w:val="20"/>
        </w:rPr>
        <w:t>]</w:t>
      </w:r>
      <w:r w:rsidRPr="00717BB1">
        <w:rPr>
          <w:rFonts w:ascii="Arial" w:hAnsi="Arial" w:cs="Arial"/>
          <w:sz w:val="20"/>
          <w:szCs w:val="20"/>
        </w:rPr>
        <w:t xml:space="preserve">, prevažalo skupno 265 tujcev. Policisti so 23 primerov obravnavali zaradi prevoza tujcev iz azilnega doma v smeri meje z Republiko Avstrijo, 21 primerov pa iz smeri Republike Hrvaške. Storilci so bili najpogosteje državljani Ukrajine in Srbije. Najpogosteje uporabljena osebna vozila so bila registrirana na Poljskem, Hrvaškem in Češkem. </w:t>
      </w:r>
    </w:p>
    <w:p w:rsidR="00106A8C" w:rsidRPr="00717BB1" w:rsidRDefault="00106A8C" w:rsidP="00717BB1">
      <w:pPr>
        <w:pStyle w:val="Default"/>
        <w:spacing w:after="120"/>
        <w:jc w:val="both"/>
        <w:rPr>
          <w:color w:val="auto"/>
          <w:sz w:val="20"/>
          <w:szCs w:val="20"/>
        </w:rPr>
      </w:pPr>
      <w:r w:rsidRPr="00717BB1">
        <w:rPr>
          <w:color w:val="auto"/>
          <w:sz w:val="20"/>
          <w:szCs w:val="20"/>
        </w:rPr>
        <w:t xml:space="preserve">Pri izvajanju aktivnosti glede preprečevanja čezmejne kriminalitete so policisti Policijske postaje za izravnalne ukrepe odkrili in zasegli devet ponarejenih listin in dve ukradeni vozili. </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Zaradi večjega števila nedovoljenih vstopov je bilo tudi 140,3 % več izraženih namer za podajo vloge za mednarodno zaščito. Obravnavali smo jih 548. Med tistimi, ki so nedovoljeno vstopili iz Republike Hrvaške, so namero za podajo vloge za mednarodno zaščito podali vsi. Nacionalna struktura prosilcev za mednarodno zaščito se je ujemala s strukturo pri nedovoljenih vstopih. V največ primerih so vlogo podali državljani Sirije, Turčije in Afganistana. </w:t>
      </w:r>
    </w:p>
    <w:p w:rsidR="00106A8C" w:rsidRPr="00717BB1" w:rsidRDefault="00106A8C" w:rsidP="00717BB1">
      <w:pPr>
        <w:tabs>
          <w:tab w:val="left" w:pos="0"/>
        </w:tabs>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Policisti so v postopkih, ko so nudili pomoč na območju Policijske uprave Ljubljana in v postopkih z osebami, ki so jih </w:t>
      </w:r>
      <w:proofErr w:type="spellStart"/>
      <w:r w:rsidRPr="00717BB1">
        <w:rPr>
          <w:rFonts w:ascii="Arial" w:hAnsi="Arial" w:cs="Arial"/>
          <w:sz w:val="20"/>
          <w:szCs w:val="20"/>
        </w:rPr>
        <w:t>sprovajalci</w:t>
      </w:r>
      <w:proofErr w:type="spellEnd"/>
      <w:r w:rsidRPr="00717BB1">
        <w:rPr>
          <w:rFonts w:ascii="Arial" w:hAnsi="Arial" w:cs="Arial"/>
          <w:sz w:val="20"/>
          <w:szCs w:val="20"/>
        </w:rPr>
        <w:t xml:space="preserve"> skušali iz azilnega doma in njegove izpostave pripeljati v Republiko Avstrijo, obravnavali 789 vlog za ponovno namero za mednarodno zaščito (524). </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Sprejetih je bilo 96 vlog za začasno zaščito razseljenih oseb. V vseh primerih, razen </w:t>
      </w:r>
      <w:r w:rsidR="001C2C79">
        <w:rPr>
          <w:rFonts w:ascii="Arial" w:hAnsi="Arial" w:cs="Arial"/>
          <w:sz w:val="20"/>
          <w:szCs w:val="20"/>
        </w:rPr>
        <w:t xml:space="preserve">v </w:t>
      </w:r>
      <w:r w:rsidRPr="00717BB1">
        <w:rPr>
          <w:rFonts w:ascii="Arial" w:hAnsi="Arial" w:cs="Arial"/>
          <w:sz w:val="20"/>
          <w:szCs w:val="20"/>
        </w:rPr>
        <w:t>enem, je šlo za državljane Ukrajine. Vse vloge so bile odstopljene v nadaljnje reševanje pristojnim upravnim enotam. Število je za 12,7</w:t>
      </w:r>
      <w:r w:rsidR="00CE10A4">
        <w:rPr>
          <w:rFonts w:ascii="Arial" w:hAnsi="Arial" w:cs="Arial"/>
          <w:sz w:val="20"/>
          <w:szCs w:val="20"/>
        </w:rPr>
        <w:t xml:space="preserve"> </w:t>
      </w:r>
      <w:r w:rsidRPr="00717BB1">
        <w:rPr>
          <w:rFonts w:ascii="Arial" w:hAnsi="Arial" w:cs="Arial"/>
          <w:sz w:val="20"/>
          <w:szCs w:val="20"/>
        </w:rPr>
        <w:t>% manjše kot let</w:t>
      </w:r>
      <w:r w:rsidR="001C2C79">
        <w:rPr>
          <w:rFonts w:ascii="Arial" w:hAnsi="Arial" w:cs="Arial"/>
          <w:sz w:val="20"/>
          <w:szCs w:val="20"/>
        </w:rPr>
        <w:t>o prej</w:t>
      </w:r>
      <w:r w:rsidRPr="00717BB1">
        <w:rPr>
          <w:rFonts w:ascii="Arial" w:hAnsi="Arial" w:cs="Arial"/>
          <w:sz w:val="20"/>
          <w:szCs w:val="20"/>
        </w:rPr>
        <w:t>, kar kaže na umiritev begunskega vala iz Ukrajine.</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eastAsia="Calibri" w:hAnsi="Arial" w:cs="Arial"/>
          <w:sz w:val="20"/>
          <w:szCs w:val="20"/>
        </w:rPr>
        <w:t xml:space="preserve">Tujim varnostnim organom ni bilo izročenih oseb. Od avstrijskih varnostnih organov sta bili prevzeti dve osebi. Iz Republike Slovenije je bilo odstranjenih 44 oseb </w:t>
      </w:r>
      <w:r w:rsidRPr="00717BB1">
        <w:rPr>
          <w:rFonts w:ascii="Arial" w:hAnsi="Arial" w:cs="Arial"/>
          <w:sz w:val="20"/>
          <w:szCs w:val="20"/>
        </w:rPr>
        <w:t xml:space="preserve">z veljavnim ukrepom izgona iz države. </w:t>
      </w:r>
      <w:r w:rsidRPr="00717BB1">
        <w:rPr>
          <w:rFonts w:ascii="Arial" w:eastAsia="Calibri" w:hAnsi="Arial" w:cs="Arial"/>
          <w:sz w:val="20"/>
          <w:szCs w:val="20"/>
        </w:rPr>
        <w:t xml:space="preserve">Tujcem, </w:t>
      </w:r>
      <w:r w:rsidRPr="00717BB1">
        <w:rPr>
          <w:rFonts w:ascii="Arial" w:hAnsi="Arial" w:cs="Arial"/>
          <w:sz w:val="20"/>
          <w:szCs w:val="20"/>
        </w:rPr>
        <w:t>ki jih ni bilo mogoče odstraniti iz Republike Slovenije, so policisti izdali 11 odločb o nastanitvi v Center za tujce.</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V sklopu izvajanja začasnega ponovnega nadzora na meji z Republiko Hrvaško je bilo na mejnem prehodu Dobovec zavrnjenih 35 oseb, največ državljanov Rusije, Srbije, Bosne in Hercegovine in Severne Makedonije. </w:t>
      </w:r>
    </w:p>
    <w:p w:rsidR="00106A8C" w:rsidRPr="00717BB1" w:rsidRDefault="00106A8C" w:rsidP="00717BB1">
      <w:pPr>
        <w:autoSpaceDE w:val="0"/>
        <w:autoSpaceDN w:val="0"/>
        <w:adjustRightInd w:val="0"/>
        <w:spacing w:after="120" w:line="240" w:lineRule="auto"/>
        <w:contextualSpacing/>
        <w:jc w:val="both"/>
        <w:rPr>
          <w:rFonts w:ascii="Arial" w:eastAsia="Calibri" w:hAnsi="Arial" w:cs="Arial"/>
          <w:sz w:val="20"/>
          <w:szCs w:val="20"/>
        </w:rPr>
      </w:pPr>
      <w:r w:rsidRPr="00717BB1">
        <w:rPr>
          <w:rFonts w:ascii="Arial" w:eastAsia="Calibri" w:hAnsi="Arial" w:cs="Arial"/>
          <w:sz w:val="20"/>
          <w:szCs w:val="20"/>
        </w:rPr>
        <w:lastRenderedPageBreak/>
        <w:t xml:space="preserve">Pri varovanju notranje meje z Republiko Hrvaško se je zagotavljala prožna uporaba tehničnih sredstev. Sodelovali so tudi policisti Policijske postaje vodnikov službenih psov in pomožna policija. Izvajale so se mešane patrulje s hrvaškimi varnostnimi organi. S pomočjo tehničnih sredstev in sodelovanjem z lokalnim prebivalstvom ter Slovenskimi železnicami so bili ugotovljeni tudi konkretni primeri nedovoljenih vstopov oseb iz Republike Hrvaške v Republiko Slovenijo. </w:t>
      </w:r>
    </w:p>
    <w:p w:rsidR="00106A8C" w:rsidRPr="00717BB1" w:rsidRDefault="00106A8C" w:rsidP="00717BB1">
      <w:pPr>
        <w:autoSpaceDE w:val="0"/>
        <w:autoSpaceDN w:val="0"/>
        <w:adjustRightInd w:val="0"/>
        <w:spacing w:after="120" w:line="240" w:lineRule="auto"/>
        <w:contextualSpacing/>
        <w:jc w:val="both"/>
        <w:rPr>
          <w:rFonts w:ascii="Arial" w:eastAsia="Calibri" w:hAnsi="Arial" w:cs="Arial"/>
          <w:sz w:val="20"/>
          <w:szCs w:val="20"/>
        </w:rPr>
      </w:pPr>
    </w:p>
    <w:p w:rsidR="00106A8C" w:rsidRDefault="00106A8C" w:rsidP="00717BB1">
      <w:pPr>
        <w:autoSpaceDE w:val="0"/>
        <w:autoSpaceDN w:val="0"/>
        <w:adjustRightInd w:val="0"/>
        <w:spacing w:after="120" w:line="240" w:lineRule="auto"/>
        <w:contextualSpacing/>
        <w:jc w:val="both"/>
        <w:rPr>
          <w:rFonts w:ascii="Arial" w:eastAsia="Calibri" w:hAnsi="Arial" w:cs="Arial"/>
          <w:sz w:val="20"/>
          <w:szCs w:val="20"/>
        </w:rPr>
      </w:pPr>
      <w:r w:rsidRPr="00717BB1">
        <w:rPr>
          <w:rFonts w:ascii="Arial" w:eastAsia="Calibri" w:hAnsi="Arial" w:cs="Arial"/>
          <w:sz w:val="20"/>
          <w:szCs w:val="20"/>
        </w:rPr>
        <w:t>Mešane patrulje in skupni poostreni nadzori so se izvajali tudi z avstrijskimi varnostnimi organi.</w:t>
      </w:r>
    </w:p>
    <w:p w:rsidR="00633587" w:rsidRPr="00717BB1" w:rsidRDefault="00633587" w:rsidP="00717BB1">
      <w:pPr>
        <w:autoSpaceDE w:val="0"/>
        <w:autoSpaceDN w:val="0"/>
        <w:adjustRightInd w:val="0"/>
        <w:spacing w:after="120" w:line="240" w:lineRule="auto"/>
        <w:contextualSpacing/>
        <w:jc w:val="both"/>
        <w:rPr>
          <w:rFonts w:ascii="Arial" w:eastAsia="Calibri" w:hAnsi="Arial" w:cs="Arial"/>
          <w:sz w:val="20"/>
          <w:szCs w:val="20"/>
        </w:rPr>
      </w:pPr>
    </w:p>
    <w:p w:rsidR="00741A44"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V notranjosti območja Policijske uprave Celje je bila pozornost usmerjena nadzoru nad zakonitostjo prebivanja tujcev. Leto 2024 je na navedenem področju prinašalo nekatere nove izzive. Vizumska liberalizacija za državljane Kosova je povečala tveganje za opravljanje dela na črno brez ustreznih dovoljenj. Zaradi pomanjkanja delovne sile v praktično vseh gospodarskih panogah se je močno povečeval delež tujcev v delovno aktivni populaciji in število izdanih dovoljenj za prebivanje in delo. V porastu je bil predvsem priliv delavcev iz Južne in Jugovzhodne Azije. Na terenu so se policisti pogosto srečevali z državljani tretjih držav, ki so opravljali delo kot napoteni delavci z bivalnimi dovoljenji Republike Hrvaške. Zakon o ukrepih za optimizacijo določenih postopkov na upravnih enotah je zaposlovanje tujcev precej olajšal in nekoliko otežil zaznavo kršitev zaradi odprave krajevne pristojnosti za reševanje podanih vlog za izdajo dovoljenja za prebivanje in prijave prebivališča. </w:t>
      </w:r>
      <w:r w:rsidRPr="00717BB1">
        <w:rPr>
          <w:rFonts w:ascii="Arial" w:eastAsia="Calibri" w:hAnsi="Arial" w:cs="Arial"/>
          <w:sz w:val="20"/>
          <w:szCs w:val="20"/>
        </w:rPr>
        <w:t>V zvezi s problematiko so se na območju Policijske uprave Celje izvajali poostreni nadzori</w:t>
      </w:r>
      <w:r w:rsidR="00000CEE">
        <w:rPr>
          <w:rFonts w:ascii="Arial" w:eastAsia="Calibri" w:hAnsi="Arial" w:cs="Arial"/>
          <w:sz w:val="20"/>
          <w:szCs w:val="20"/>
        </w:rPr>
        <w:t>,</w:t>
      </w:r>
      <w:r w:rsidRPr="00717BB1">
        <w:rPr>
          <w:rFonts w:ascii="Arial" w:eastAsia="Calibri" w:hAnsi="Arial" w:cs="Arial"/>
          <w:sz w:val="20"/>
          <w:szCs w:val="20"/>
        </w:rPr>
        <w:t xml:space="preserve"> v katere se je vključeval  Finančni urad Republike Slovenije, Mobilni oddelek </w:t>
      </w:r>
      <w:r w:rsidRPr="00717BB1">
        <w:rPr>
          <w:rFonts w:ascii="Arial" w:eastAsia="Calibri" w:hAnsi="Arial" w:cs="Arial"/>
          <w:noProof/>
          <w:sz w:val="20"/>
          <w:szCs w:val="20"/>
        </w:rPr>
        <w:t xml:space="preserve">Celje in inšpekcijske službe. </w:t>
      </w:r>
      <w:r w:rsidRPr="00717BB1">
        <w:rPr>
          <w:rFonts w:ascii="Arial" w:hAnsi="Arial" w:cs="Arial"/>
          <w:sz w:val="20"/>
          <w:szCs w:val="20"/>
        </w:rPr>
        <w:t xml:space="preserve">Z zunanjimi institucijami, </w:t>
      </w:r>
      <w:r w:rsidRPr="00717BB1">
        <w:rPr>
          <w:rFonts w:ascii="Arial" w:eastAsia="Calibri" w:hAnsi="Arial" w:cs="Arial"/>
          <w:sz w:val="20"/>
          <w:szCs w:val="20"/>
        </w:rPr>
        <w:t xml:space="preserve">ki izvajajo aktivnosti na področju nedovoljenega prebivanja in zaposlovanja tujcev </w:t>
      </w:r>
      <w:r w:rsidR="00CE10A4">
        <w:rPr>
          <w:rFonts w:ascii="Arial" w:eastAsia="Calibri" w:hAnsi="Arial" w:cs="Arial"/>
          <w:sz w:val="20"/>
          <w:szCs w:val="20"/>
        </w:rPr>
        <w:t>[</w:t>
      </w:r>
      <w:r w:rsidRPr="00717BB1">
        <w:rPr>
          <w:rFonts w:ascii="Arial" w:eastAsia="Calibri" w:hAnsi="Arial" w:cs="Arial"/>
          <w:sz w:val="20"/>
          <w:szCs w:val="20"/>
        </w:rPr>
        <w:t>upravne enote na območju celjske in koroške regije, inšpekcijske službe, Zavod Republike Slovenije za zaposlovanje</w:t>
      </w:r>
      <w:r w:rsidR="00CE10A4">
        <w:rPr>
          <w:rFonts w:ascii="Arial" w:eastAsia="Calibri" w:hAnsi="Arial" w:cs="Arial"/>
          <w:sz w:val="20"/>
          <w:szCs w:val="20"/>
        </w:rPr>
        <w:t>]</w:t>
      </w:r>
      <w:r w:rsidRPr="00717BB1">
        <w:rPr>
          <w:rFonts w:ascii="Arial" w:eastAsia="Calibri" w:hAnsi="Arial" w:cs="Arial"/>
          <w:sz w:val="20"/>
          <w:szCs w:val="20"/>
        </w:rPr>
        <w:t xml:space="preserve">, je Policijska uprava Celje organizirala in izvedla </w:t>
      </w:r>
      <w:r w:rsidRPr="00717BB1">
        <w:rPr>
          <w:rFonts w:ascii="Arial" w:hAnsi="Arial" w:cs="Arial"/>
          <w:sz w:val="20"/>
          <w:szCs w:val="20"/>
        </w:rPr>
        <w:t xml:space="preserve">štiri delovne sestanke in tri usposabljanja. </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eastAsia="Calibri" w:hAnsi="Arial" w:cs="Arial"/>
          <w:sz w:val="20"/>
          <w:szCs w:val="20"/>
        </w:rPr>
        <w:t xml:space="preserve">Zaradi nedovoljenega prebivanja je bilo obravnavanih 172 oseb, največ državljanov Moldavije, Turčije, Bosne in Hercegovine, Srbije, Kosova, Severne Makedonije,... Največ kršitev </w:t>
      </w:r>
      <w:r w:rsidRPr="00717BB1">
        <w:rPr>
          <w:rFonts w:ascii="Arial" w:hAnsi="Arial" w:cs="Arial"/>
          <w:sz w:val="20"/>
          <w:szCs w:val="20"/>
        </w:rPr>
        <w:t xml:space="preserve">so ugotovili policisti Policijske postaje za izravnalne ukrepe. Kar 53 </w:t>
      </w:r>
      <w:r w:rsidRPr="00717BB1">
        <w:rPr>
          <w:rFonts w:ascii="Arial" w:hAnsi="Arial" w:cs="Arial"/>
          <w:noProof/>
          <w:sz w:val="20"/>
          <w:szCs w:val="20"/>
        </w:rPr>
        <w:t xml:space="preserve">% kršitev v sklopu nedovoljenega bivanja je bilo povezanih s prekoračitvijo dovoljenega bivanja. Pogostejša je bila tudi kršitev bivanja v nasprotju z vstopnim naslovom in bivanje brez ustreznih listin. Kršitve so bile pogosto povezane tudi z izvajanjem dela na črno v Republiki Sloveniji ali v drugih državah Evropske unije. </w:t>
      </w:r>
      <w:r w:rsidRPr="00717BB1">
        <w:rPr>
          <w:rFonts w:ascii="Arial" w:hAnsi="Arial" w:cs="Arial"/>
          <w:sz w:val="20"/>
          <w:szCs w:val="20"/>
        </w:rPr>
        <w:t xml:space="preserve">Zaradi vojne v Ukrajini in možne ureditve statusa začasne zaščite državljanov Ukrajine le-ti niso bili več med kršitelji z nedovoljenim prebivanjem. Zaradi urejenega statusa na schengenskem območju se je zmanjšalo tudi število zaznanih kršitev državljanov Moldavije. </w:t>
      </w:r>
    </w:p>
    <w:p w:rsidR="00106A8C" w:rsidRPr="00717BB1" w:rsidRDefault="00106A8C" w:rsidP="00717BB1">
      <w:pPr>
        <w:autoSpaceDE w:val="0"/>
        <w:autoSpaceDN w:val="0"/>
        <w:adjustRightInd w:val="0"/>
        <w:spacing w:after="120" w:line="240" w:lineRule="auto"/>
        <w:jc w:val="both"/>
        <w:rPr>
          <w:rFonts w:ascii="Arial" w:eastAsia="Calibri" w:hAnsi="Arial" w:cs="Arial"/>
          <w:sz w:val="20"/>
          <w:szCs w:val="20"/>
        </w:rPr>
      </w:pPr>
      <w:r w:rsidRPr="00717BB1">
        <w:rPr>
          <w:rFonts w:ascii="Arial" w:hAnsi="Arial" w:cs="Arial"/>
          <w:sz w:val="20"/>
          <w:szCs w:val="20"/>
        </w:rPr>
        <w:t xml:space="preserve">V skladu z Zakonom o tujcih je bilo izdanih 47 odločb o vrnitvi, in sicer 39 za prostovoljno vrnitev in 8 za vrnitev. Ugotovljenih je bilo 1.118 kršitev Zakona o tujcih. Po Zakonu o preprečevanju dela in zaposlitve na črno je bilo ugotovljenih 180 kršitev, podani so bili predlogi pristojnemu prekrškovnemu organu. Policijske enote so podale 648 predlogov za razveljavitev dovoljenj za prebivanje. V povezavi z nezakonitim prebivanjem in delom je bilo podanih 55 kazenskih ovadb. Podanih je bilo tudi 226 predlogov za ugotavljanje dejanskega prebivališča. Podanih je bilo 34 predlogov drugemu </w:t>
      </w:r>
      <w:proofErr w:type="spellStart"/>
      <w:r w:rsidRPr="00717BB1">
        <w:rPr>
          <w:rFonts w:ascii="Arial" w:hAnsi="Arial" w:cs="Arial"/>
          <w:sz w:val="20"/>
          <w:szCs w:val="20"/>
        </w:rPr>
        <w:t>prekrškovemu</w:t>
      </w:r>
      <w:proofErr w:type="spellEnd"/>
      <w:r w:rsidRPr="00717BB1">
        <w:rPr>
          <w:rFonts w:ascii="Arial" w:hAnsi="Arial" w:cs="Arial"/>
          <w:sz w:val="20"/>
          <w:szCs w:val="20"/>
        </w:rPr>
        <w:t xml:space="preserve"> organu zaradi kršitev Zakona o čezmejnem izvajanju storitev, 130 predlogov zaradi kršitev Zakona o matični evidenci zavarovancev in uživalcev pravic iz pokojninskega in invalidskega zavarovanja ter 83 predlogov zaradi kršitev Zakona o urejanju trga dela. </w:t>
      </w:r>
      <w:r w:rsidRPr="00717BB1">
        <w:rPr>
          <w:rFonts w:ascii="Arial" w:eastAsia="Calibri" w:hAnsi="Arial" w:cs="Arial"/>
          <w:sz w:val="20"/>
          <w:szCs w:val="20"/>
        </w:rPr>
        <w:t>S ponovno začasno uvedbo nadzora na državni meji z Republiko Hrvaško in Republiko Madžarsko je bilo ugotovljeno večje število poteklih enotnih dovoljenj za prebivanje.</w:t>
      </w:r>
    </w:p>
    <w:p w:rsidR="00327B84" w:rsidRPr="00717BB1" w:rsidRDefault="00327B84" w:rsidP="00717BB1">
      <w:pPr>
        <w:spacing w:after="120" w:line="240" w:lineRule="auto"/>
        <w:jc w:val="both"/>
        <w:rPr>
          <w:rFonts w:ascii="Arial" w:eastAsia="Times New Roman" w:hAnsi="Arial" w:cs="Arial"/>
          <w:bCs/>
          <w:sz w:val="20"/>
          <w:szCs w:val="20"/>
        </w:rPr>
      </w:pPr>
    </w:p>
    <w:p w:rsidR="00BA75F6" w:rsidRPr="00BA75F6" w:rsidRDefault="006F68B8" w:rsidP="00BA75F6">
      <w:pPr>
        <w:pStyle w:val="Naslov2"/>
        <w:spacing w:before="0" w:after="120"/>
        <w:rPr>
          <w:sz w:val="20"/>
          <w:szCs w:val="20"/>
        </w:rPr>
      </w:pPr>
      <w:bookmarkStart w:id="12" w:name="_Toc162434214"/>
      <w:bookmarkStart w:id="13" w:name="_Toc193973224"/>
      <w:r w:rsidRPr="00717BB1">
        <w:rPr>
          <w:sz w:val="20"/>
          <w:szCs w:val="20"/>
        </w:rPr>
        <w:t>Druge dejavnosti</w:t>
      </w:r>
      <w:bookmarkEnd w:id="12"/>
      <w:bookmarkEnd w:id="13"/>
    </w:p>
    <w:p w:rsidR="00270883" w:rsidRPr="00717BB1" w:rsidRDefault="007B7D61" w:rsidP="00717BB1">
      <w:pPr>
        <w:pStyle w:val="Naslov3"/>
        <w:spacing w:before="0" w:after="120" w:line="240" w:lineRule="auto"/>
        <w:rPr>
          <w:rFonts w:cs="Arial"/>
          <w:szCs w:val="20"/>
        </w:rPr>
      </w:pPr>
      <w:bookmarkStart w:id="14" w:name="_Toc162434215"/>
      <w:bookmarkStart w:id="15" w:name="_Toc193973225"/>
      <w:r w:rsidRPr="00717BB1">
        <w:rPr>
          <w:rFonts w:cs="Arial"/>
          <w:szCs w:val="20"/>
        </w:rPr>
        <w:t>Policijsko delo v skupnosti in preventivna dejavnost</w:t>
      </w:r>
      <w:bookmarkEnd w:id="14"/>
      <w:bookmarkEnd w:id="15"/>
    </w:p>
    <w:p w:rsidR="00106A8C" w:rsidRPr="00717BB1" w:rsidRDefault="00106A8C" w:rsidP="00717BB1">
      <w:pPr>
        <w:spacing w:after="120" w:line="240" w:lineRule="auto"/>
        <w:jc w:val="both"/>
        <w:rPr>
          <w:rFonts w:ascii="Arial" w:eastAsia="Times New Roman" w:hAnsi="Arial" w:cs="Arial"/>
          <w:color w:val="000000"/>
          <w:sz w:val="20"/>
          <w:szCs w:val="20"/>
          <w:lang w:eastAsia="sl-SI"/>
        </w:rPr>
      </w:pPr>
      <w:r w:rsidRPr="00717BB1">
        <w:rPr>
          <w:rFonts w:ascii="Arial" w:eastAsia="Times New Roman" w:hAnsi="Arial" w:cs="Arial"/>
          <w:color w:val="000000"/>
          <w:sz w:val="20"/>
          <w:szCs w:val="20"/>
          <w:lang w:eastAsia="sl-SI"/>
        </w:rPr>
        <w:t>V letu 2024 je bilo evidentiranih 2757 (2522) aktivnosti. Policijske enote so največ aktivnosti opravile,  na področju zagotavljanja javnega reda in miru 982 (856) aktivnosti, nato na področju zagotavljanja prometne varnosti in sicer 936 (957) aktivnosti, kriminaliteti 326 (252), mejn</w:t>
      </w:r>
      <w:r w:rsidR="00741A44">
        <w:rPr>
          <w:rFonts w:ascii="Arial" w:eastAsia="Times New Roman" w:hAnsi="Arial" w:cs="Arial"/>
          <w:color w:val="000000"/>
          <w:sz w:val="20"/>
          <w:szCs w:val="20"/>
          <w:lang w:eastAsia="sl-SI"/>
        </w:rPr>
        <w:t>ih</w:t>
      </w:r>
      <w:r w:rsidRPr="00717BB1">
        <w:rPr>
          <w:rFonts w:ascii="Arial" w:eastAsia="Times New Roman" w:hAnsi="Arial" w:cs="Arial"/>
          <w:color w:val="000000"/>
          <w:sz w:val="20"/>
          <w:szCs w:val="20"/>
          <w:lang w:eastAsia="sl-SI"/>
        </w:rPr>
        <w:t xml:space="preserve"> zadev 2 (6) in na drugih področjih dela 511 (481) aktivnosti. Tudi v letu 2024 je pri izvajanju preventivnih aktivnosti primanjkovalo preventivnega materiala. Izvedli smo več preventivnih aktivnosti kot prejšnje leto</w:t>
      </w:r>
      <w:r w:rsidR="00741A44">
        <w:rPr>
          <w:rFonts w:ascii="Arial" w:eastAsia="Times New Roman" w:hAnsi="Arial" w:cs="Arial"/>
          <w:color w:val="000000"/>
          <w:sz w:val="20"/>
          <w:szCs w:val="20"/>
          <w:lang w:eastAsia="sl-SI"/>
        </w:rPr>
        <w:t>,</w:t>
      </w:r>
      <w:r w:rsidRPr="00717BB1">
        <w:rPr>
          <w:rFonts w:ascii="Arial" w:eastAsia="Times New Roman" w:hAnsi="Arial" w:cs="Arial"/>
          <w:color w:val="000000"/>
          <w:sz w:val="20"/>
          <w:szCs w:val="20"/>
          <w:lang w:eastAsia="sl-SI"/>
        </w:rPr>
        <w:t xml:space="preserve"> sicer smo izvedli in vnesli največ aktivnosti</w:t>
      </w:r>
      <w:r w:rsidR="00741A44" w:rsidRPr="00741A44">
        <w:rPr>
          <w:rFonts w:ascii="Arial" w:eastAsia="Times New Roman" w:hAnsi="Arial" w:cs="Arial"/>
          <w:color w:val="000000"/>
          <w:sz w:val="20"/>
          <w:szCs w:val="20"/>
          <w:lang w:eastAsia="sl-SI"/>
        </w:rPr>
        <w:t xml:space="preserve"> </w:t>
      </w:r>
      <w:r w:rsidR="00741A44" w:rsidRPr="00717BB1">
        <w:rPr>
          <w:rFonts w:ascii="Arial" w:eastAsia="Times New Roman" w:hAnsi="Arial" w:cs="Arial"/>
          <w:color w:val="000000"/>
          <w:sz w:val="20"/>
          <w:szCs w:val="20"/>
          <w:lang w:eastAsia="sl-SI"/>
        </w:rPr>
        <w:t xml:space="preserve">v </w:t>
      </w:r>
      <w:r w:rsidR="00741A44">
        <w:rPr>
          <w:rFonts w:ascii="Arial" w:eastAsia="Times New Roman" w:hAnsi="Arial" w:cs="Arial"/>
          <w:color w:val="000000"/>
          <w:sz w:val="20"/>
          <w:szCs w:val="20"/>
          <w:lang w:eastAsia="sl-SI"/>
        </w:rPr>
        <w:t>10-</w:t>
      </w:r>
      <w:r w:rsidR="00741A44" w:rsidRPr="00717BB1">
        <w:rPr>
          <w:rFonts w:ascii="Arial" w:eastAsia="Times New Roman" w:hAnsi="Arial" w:cs="Arial"/>
          <w:color w:val="000000"/>
          <w:sz w:val="20"/>
          <w:szCs w:val="20"/>
          <w:lang w:eastAsia="sl-SI"/>
        </w:rPr>
        <w:t>letnem obdobju</w:t>
      </w:r>
      <w:r w:rsidRPr="00717BB1">
        <w:rPr>
          <w:rFonts w:ascii="Arial" w:eastAsia="Times New Roman" w:hAnsi="Arial" w:cs="Arial"/>
          <w:color w:val="000000"/>
          <w:sz w:val="20"/>
          <w:szCs w:val="20"/>
          <w:lang w:eastAsia="sl-SI"/>
        </w:rPr>
        <w:t>.</w:t>
      </w:r>
    </w:p>
    <w:p w:rsidR="00106A8C" w:rsidRPr="00717BB1" w:rsidRDefault="00106A8C" w:rsidP="00717BB1">
      <w:pPr>
        <w:spacing w:after="120" w:line="240" w:lineRule="auto"/>
        <w:jc w:val="both"/>
        <w:rPr>
          <w:rFonts w:ascii="Arial" w:eastAsia="Times New Roman" w:hAnsi="Arial" w:cs="Arial"/>
          <w:color w:val="000000"/>
          <w:sz w:val="20"/>
          <w:szCs w:val="20"/>
          <w:lang w:eastAsia="sl-SI"/>
        </w:rPr>
      </w:pPr>
      <w:r w:rsidRPr="00717BB1">
        <w:rPr>
          <w:rFonts w:ascii="Arial" w:eastAsia="Times New Roman" w:hAnsi="Arial" w:cs="Arial"/>
          <w:color w:val="000000"/>
          <w:sz w:val="20"/>
          <w:szCs w:val="20"/>
          <w:lang w:eastAsia="sl-SI"/>
        </w:rPr>
        <w:t>Policijske postaje pred izdelavo letnih programov dela pisno zaprosijo lokalne skupnosti, da posredujejo pobude za delo policije v njihovem okolju. Poročila o delu vodstva enot predstavljajo občinskim svetom. Na območju PU Celje deluje 23 posvetovalnih teles. V vseh občinah imajo sprejete občinske programe varnosti, na njihovih območjih delujejo tudi medobčinska redarstva.</w:t>
      </w:r>
    </w:p>
    <w:p w:rsidR="00106A8C" w:rsidRPr="00717BB1" w:rsidRDefault="00106A8C" w:rsidP="00717BB1">
      <w:pPr>
        <w:spacing w:after="120" w:line="240" w:lineRule="auto"/>
        <w:jc w:val="both"/>
        <w:rPr>
          <w:rFonts w:ascii="Arial" w:eastAsia="Times New Roman" w:hAnsi="Arial" w:cs="Arial"/>
          <w:color w:val="000000"/>
          <w:sz w:val="20"/>
          <w:szCs w:val="20"/>
          <w:lang w:eastAsia="sl-SI"/>
        </w:rPr>
      </w:pPr>
      <w:r w:rsidRPr="00717BB1">
        <w:rPr>
          <w:rFonts w:ascii="Arial" w:eastAsia="Times New Roman" w:hAnsi="Arial" w:cs="Arial"/>
          <w:color w:val="000000"/>
          <w:sz w:val="20"/>
          <w:szCs w:val="20"/>
          <w:lang w:eastAsia="sl-SI"/>
        </w:rPr>
        <w:lastRenderedPageBreak/>
        <w:t xml:space="preserve">Vodstva policijskih postaj in medobčinska redarstva so se samostojno dogovarjala o sodelovanju in skupnih patruljah. Delo z mešanimi patruljami se je najpogosteje izvajalo na področju kontroliranja prometa in vzdrževanja javnega reda. V sklopu regijske koordinacije inšpekcijskih služb smo v lanskem letu sodelovali z vsemi inšpektorati, ki delujejo na našem območju. Izveden je bil skupni posvet v mesecu  marcu. V okviru sodelovanja policije v regijski koordinaciji inšpekcijskih služb so bili sprejeti dogovori za skupno izvajanje poostrenih nadzorov. Izvedenih je bilo več skupnih nadzorov na različnih področjih dela. V primeru pojava konkretne problematike, so se policijske enote za poostrene nadzore z inšpekcijskimi službami dogovorile same. Na omenjenem posvetu smo sodelovali tudi skupaj z vodji Medobčinskih redarstev občin, ki delujejo na območju PU Celje, kjer smo izmenjali nove izkušnje in okrepili sodelovanje. </w:t>
      </w:r>
    </w:p>
    <w:p w:rsidR="00106A8C" w:rsidRPr="00717BB1" w:rsidRDefault="00106A8C" w:rsidP="00717BB1">
      <w:pPr>
        <w:spacing w:after="120" w:line="240" w:lineRule="auto"/>
        <w:jc w:val="both"/>
        <w:rPr>
          <w:rFonts w:ascii="Arial" w:eastAsia="Times New Roman" w:hAnsi="Arial" w:cs="Arial"/>
          <w:color w:val="000000"/>
          <w:sz w:val="20"/>
          <w:szCs w:val="20"/>
          <w:lang w:eastAsia="sl-SI"/>
        </w:rPr>
      </w:pPr>
      <w:r w:rsidRPr="00717BB1">
        <w:rPr>
          <w:rFonts w:ascii="Arial" w:eastAsia="Times New Roman" w:hAnsi="Arial" w:cs="Arial"/>
          <w:color w:val="000000"/>
          <w:sz w:val="20"/>
          <w:szCs w:val="20"/>
          <w:lang w:eastAsia="sl-SI"/>
        </w:rPr>
        <w:t>Pred vsakim pričakovanim povečanjem varnostne problematike, v zvezi z varovanjem življenja in zdravja ljudi ter njihovega premoženja, so bili pripravljeni preventivni nasveti za medije. Poleg samozaščitnih nasvetov in nasvetov za varno udeležbo v cestnem prometu, je bilo veliko aktivnosti usmerjenih v preprečevanje kršitev na javnih prireditvah, preprečevanje nasilja v družini, vandalizma, medvrstniškega nasilja med mladimi ter zlorabe vseh vrst drog. Ob začetku sezone je bilo veliko aktivnosti za varnost v gorah, na smučiščih, kopališčih in drugih krajih za rekreacijo.</w:t>
      </w:r>
    </w:p>
    <w:p w:rsidR="00106A8C" w:rsidRPr="00717BB1" w:rsidRDefault="00106A8C" w:rsidP="00717BB1">
      <w:pPr>
        <w:spacing w:after="120" w:line="240" w:lineRule="auto"/>
        <w:jc w:val="both"/>
        <w:rPr>
          <w:rFonts w:ascii="Arial" w:eastAsia="Times New Roman" w:hAnsi="Arial" w:cs="Arial"/>
          <w:color w:val="FF0000"/>
          <w:sz w:val="20"/>
          <w:szCs w:val="20"/>
          <w:lang w:eastAsia="sl-SI"/>
        </w:rPr>
      </w:pPr>
      <w:r w:rsidRPr="00717BB1">
        <w:rPr>
          <w:rFonts w:ascii="Arial" w:eastAsia="Times New Roman" w:hAnsi="Arial" w:cs="Arial"/>
          <w:color w:val="000000"/>
          <w:sz w:val="20"/>
          <w:szCs w:val="20"/>
          <w:lang w:eastAsia="sl-SI"/>
        </w:rPr>
        <w:t xml:space="preserve">Policisti PU Celje vsako leto izvajajo različne aktivnosti v lokalnih skupnostih in drugih subjektih ter se vključujejo v njihove aktivnosti. Zelo dobro je sodelovanje s šolami in vrtci na področju izobraževanja otrok in samozaščitnega osveščanja odraslih. Pogosta so neformalna in formalna srečanja ter druženja z različnimi društvi in njihovimi predstavniki. Aktivnosti policistov vodij policijskih okolišev so bile usmerjene v izvajanje metod in oblik policijskega dela v skupnosti na podlagi analiz varnostnih pojavov na vseh področjih policijskega dela. </w:t>
      </w:r>
      <w:r w:rsidR="006F63B9">
        <w:rPr>
          <w:rFonts w:ascii="Arial" w:eastAsia="Times New Roman" w:hAnsi="Arial" w:cs="Arial"/>
          <w:color w:val="000000"/>
          <w:sz w:val="20"/>
          <w:szCs w:val="20"/>
          <w:lang w:eastAsia="sl-SI"/>
        </w:rPr>
        <w:t>Delo je zelo dobro</w:t>
      </w:r>
      <w:r w:rsidRPr="00717BB1">
        <w:rPr>
          <w:rFonts w:ascii="Arial" w:eastAsia="Times New Roman" w:hAnsi="Arial" w:cs="Arial"/>
          <w:color w:val="000000"/>
          <w:sz w:val="20"/>
          <w:szCs w:val="20"/>
          <w:lang w:eastAsia="sl-SI"/>
        </w:rPr>
        <w:t xml:space="preserve"> potekalo na področju preprečevanja nasilja v družini in medvrstniškega nasilja, kjer so se vodje policijskih okolišev aktivno vključevali v reševanje konkretnih primerov. Na tem področju dobro poteka tudi sodelovanje s centri za socialno delo in </w:t>
      </w:r>
      <w:r w:rsidR="00CE10A4">
        <w:rPr>
          <w:rFonts w:ascii="Arial" w:eastAsia="Times New Roman" w:hAnsi="Arial" w:cs="Arial"/>
          <w:color w:val="000000"/>
          <w:sz w:val="20"/>
          <w:szCs w:val="20"/>
          <w:lang w:eastAsia="sl-SI"/>
        </w:rPr>
        <w:t xml:space="preserve">vzgojno izobraževalnimi zavodi </w:t>
      </w:r>
      <w:r w:rsidR="009C63A7">
        <w:rPr>
          <w:rFonts w:ascii="Arial" w:eastAsia="Times New Roman" w:hAnsi="Arial" w:cs="Arial"/>
          <w:color w:val="000000"/>
          <w:sz w:val="20"/>
          <w:szCs w:val="20"/>
          <w:lang w:eastAsia="sl-SI"/>
        </w:rPr>
        <w:t>[</w:t>
      </w:r>
      <w:r w:rsidRPr="00717BB1">
        <w:rPr>
          <w:rFonts w:ascii="Arial" w:eastAsia="Times New Roman" w:hAnsi="Arial" w:cs="Arial"/>
          <w:color w:val="000000"/>
          <w:sz w:val="20"/>
          <w:szCs w:val="20"/>
          <w:lang w:eastAsia="sl-SI"/>
        </w:rPr>
        <w:t>VIZ</w:t>
      </w:r>
      <w:r w:rsidR="009C63A7">
        <w:rPr>
          <w:rFonts w:ascii="Arial" w:eastAsia="Times New Roman" w:hAnsi="Arial" w:cs="Arial"/>
          <w:color w:val="000000"/>
          <w:sz w:val="20"/>
          <w:szCs w:val="20"/>
          <w:lang w:eastAsia="sl-SI"/>
        </w:rPr>
        <w:t>]</w:t>
      </w:r>
      <w:r w:rsidRPr="00717BB1">
        <w:rPr>
          <w:rFonts w:ascii="Arial" w:eastAsia="Times New Roman" w:hAnsi="Arial" w:cs="Arial"/>
          <w:color w:val="000000"/>
          <w:sz w:val="20"/>
          <w:szCs w:val="20"/>
          <w:lang w:eastAsia="sl-SI"/>
        </w:rPr>
        <w:t xml:space="preserve">. Izvedenih je bilo več aktivnosti za varnost starejših občanov ter načrtnim in metodološkim pristopom reševanja medvrstniškega nasilja na vseh območnih </w:t>
      </w:r>
      <w:r w:rsidR="006F63B9">
        <w:rPr>
          <w:rFonts w:ascii="Arial" w:eastAsia="Times New Roman" w:hAnsi="Arial" w:cs="Arial"/>
          <w:color w:val="000000"/>
          <w:sz w:val="20"/>
          <w:szCs w:val="20"/>
          <w:lang w:eastAsia="sl-SI"/>
        </w:rPr>
        <w:t>policijskih postajah,</w:t>
      </w:r>
      <w:r w:rsidRPr="00717BB1">
        <w:rPr>
          <w:rFonts w:ascii="Arial" w:eastAsia="Times New Roman" w:hAnsi="Arial" w:cs="Arial"/>
          <w:color w:val="000000"/>
          <w:sz w:val="20"/>
          <w:szCs w:val="20"/>
          <w:lang w:eastAsia="sl-SI"/>
        </w:rPr>
        <w:t xml:space="preserve"> predvsem pa na območju PP Celje in PP Velenje. Več aktivnosti smo v sklopu preventivnih vsebin opravili  tudi s področja AMOK situacij, kjer so bili ciljna skupina uslužbenci VIZ in zdravstvenih ustanov.</w:t>
      </w:r>
      <w:r w:rsidRPr="00717BB1">
        <w:rPr>
          <w:rFonts w:ascii="Arial" w:eastAsia="Times New Roman" w:hAnsi="Arial" w:cs="Arial"/>
          <w:color w:val="FF0000"/>
          <w:sz w:val="20"/>
          <w:szCs w:val="20"/>
          <w:lang w:eastAsia="sl-SI"/>
        </w:rPr>
        <w:t xml:space="preserve">  </w:t>
      </w:r>
    </w:p>
    <w:p w:rsidR="00270883" w:rsidRPr="00717BB1" w:rsidRDefault="00270883" w:rsidP="00717BB1">
      <w:pPr>
        <w:spacing w:after="120" w:line="240" w:lineRule="auto"/>
        <w:jc w:val="both"/>
        <w:rPr>
          <w:rFonts w:ascii="Arial" w:eastAsia="Times New Roman" w:hAnsi="Arial" w:cs="Arial"/>
          <w:bCs/>
          <w:sz w:val="20"/>
          <w:szCs w:val="20"/>
        </w:rPr>
      </w:pPr>
    </w:p>
    <w:p w:rsidR="000C691D" w:rsidRPr="00717BB1" w:rsidRDefault="000C691D" w:rsidP="00717BB1">
      <w:pPr>
        <w:pStyle w:val="Odstavekseznama"/>
        <w:keepNext/>
        <w:keepLines/>
        <w:numPr>
          <w:ilvl w:val="1"/>
          <w:numId w:val="25"/>
        </w:numPr>
        <w:spacing w:after="120" w:line="240" w:lineRule="auto"/>
        <w:contextualSpacing w:val="0"/>
        <w:outlineLvl w:val="2"/>
        <w:rPr>
          <w:rFonts w:ascii="Arial" w:eastAsia="Times New Roman" w:hAnsi="Arial" w:cs="Arial"/>
          <w:vanish/>
          <w:sz w:val="20"/>
          <w:szCs w:val="20"/>
        </w:rPr>
      </w:pPr>
      <w:bookmarkStart w:id="16" w:name="_Toc162434083"/>
      <w:bookmarkStart w:id="17" w:name="_Toc162434140"/>
      <w:bookmarkStart w:id="18" w:name="_Toc162434193"/>
      <w:bookmarkStart w:id="19" w:name="_Toc162434216"/>
      <w:bookmarkStart w:id="20" w:name="_Toc162434333"/>
      <w:bookmarkStart w:id="21" w:name="_Toc193786499"/>
      <w:bookmarkStart w:id="22" w:name="_Toc193868526"/>
      <w:bookmarkStart w:id="23" w:name="_Toc193954175"/>
      <w:bookmarkStart w:id="24" w:name="_Toc193973226"/>
      <w:bookmarkEnd w:id="16"/>
      <w:bookmarkEnd w:id="17"/>
      <w:bookmarkEnd w:id="18"/>
      <w:bookmarkEnd w:id="19"/>
      <w:bookmarkEnd w:id="20"/>
      <w:bookmarkEnd w:id="21"/>
      <w:bookmarkEnd w:id="22"/>
      <w:bookmarkEnd w:id="23"/>
      <w:bookmarkEnd w:id="24"/>
    </w:p>
    <w:p w:rsidR="000C691D" w:rsidRPr="00717BB1" w:rsidRDefault="000C691D" w:rsidP="00717BB1">
      <w:pPr>
        <w:pStyle w:val="Odstavekseznama"/>
        <w:keepNext/>
        <w:keepLines/>
        <w:numPr>
          <w:ilvl w:val="1"/>
          <w:numId w:val="25"/>
        </w:numPr>
        <w:spacing w:after="120" w:line="240" w:lineRule="auto"/>
        <w:contextualSpacing w:val="0"/>
        <w:outlineLvl w:val="2"/>
        <w:rPr>
          <w:rFonts w:ascii="Arial" w:eastAsia="Times New Roman" w:hAnsi="Arial" w:cs="Arial"/>
          <w:vanish/>
          <w:sz w:val="20"/>
          <w:szCs w:val="20"/>
        </w:rPr>
      </w:pPr>
      <w:bookmarkStart w:id="25" w:name="_Toc162434084"/>
      <w:bookmarkStart w:id="26" w:name="_Toc162434141"/>
      <w:bookmarkStart w:id="27" w:name="_Toc162434194"/>
      <w:bookmarkStart w:id="28" w:name="_Toc162434217"/>
      <w:bookmarkStart w:id="29" w:name="_Toc162434334"/>
      <w:bookmarkStart w:id="30" w:name="_Toc193786500"/>
      <w:bookmarkStart w:id="31" w:name="_Toc193868527"/>
      <w:bookmarkStart w:id="32" w:name="_Toc193954176"/>
      <w:bookmarkStart w:id="33" w:name="_Toc193973227"/>
      <w:bookmarkEnd w:id="25"/>
      <w:bookmarkEnd w:id="26"/>
      <w:bookmarkEnd w:id="27"/>
      <w:bookmarkEnd w:id="28"/>
      <w:bookmarkEnd w:id="29"/>
      <w:bookmarkEnd w:id="30"/>
      <w:bookmarkEnd w:id="31"/>
      <w:bookmarkEnd w:id="32"/>
      <w:bookmarkEnd w:id="33"/>
    </w:p>
    <w:p w:rsidR="000C691D" w:rsidRPr="00717BB1" w:rsidRDefault="000C691D" w:rsidP="00717BB1">
      <w:pPr>
        <w:pStyle w:val="Odstavekseznama"/>
        <w:keepNext/>
        <w:keepLines/>
        <w:numPr>
          <w:ilvl w:val="2"/>
          <w:numId w:val="25"/>
        </w:numPr>
        <w:spacing w:after="120" w:line="240" w:lineRule="auto"/>
        <w:ind w:left="426" w:hanging="426"/>
        <w:contextualSpacing w:val="0"/>
        <w:outlineLvl w:val="2"/>
        <w:rPr>
          <w:rFonts w:ascii="Arial" w:eastAsia="Times New Roman" w:hAnsi="Arial" w:cs="Arial"/>
          <w:vanish/>
          <w:sz w:val="20"/>
          <w:szCs w:val="20"/>
        </w:rPr>
      </w:pPr>
      <w:bookmarkStart w:id="34" w:name="_Toc162434085"/>
      <w:bookmarkStart w:id="35" w:name="_Toc162434142"/>
      <w:bookmarkStart w:id="36" w:name="_Toc162434195"/>
      <w:bookmarkStart w:id="37" w:name="_Toc162434218"/>
      <w:bookmarkStart w:id="38" w:name="_Toc162434335"/>
      <w:bookmarkStart w:id="39" w:name="_Toc193786501"/>
      <w:bookmarkStart w:id="40" w:name="_Toc193868528"/>
      <w:bookmarkStart w:id="41" w:name="_Toc193954177"/>
      <w:bookmarkStart w:id="42" w:name="_Toc193973228"/>
      <w:bookmarkEnd w:id="34"/>
      <w:bookmarkEnd w:id="35"/>
      <w:bookmarkEnd w:id="36"/>
      <w:bookmarkEnd w:id="37"/>
      <w:bookmarkEnd w:id="38"/>
      <w:bookmarkEnd w:id="39"/>
      <w:bookmarkEnd w:id="40"/>
      <w:bookmarkEnd w:id="41"/>
      <w:bookmarkEnd w:id="42"/>
    </w:p>
    <w:p w:rsidR="005415AB" w:rsidRPr="00717BB1" w:rsidRDefault="005415AB" w:rsidP="00717BB1">
      <w:pPr>
        <w:pStyle w:val="Naslov3"/>
        <w:spacing w:before="0" w:after="120" w:line="240" w:lineRule="auto"/>
        <w:rPr>
          <w:rFonts w:cs="Arial"/>
          <w:szCs w:val="20"/>
        </w:rPr>
      </w:pPr>
      <w:bookmarkStart w:id="43" w:name="_Toc162434219"/>
      <w:bookmarkStart w:id="44" w:name="_Toc193973229"/>
      <w:r w:rsidRPr="00717BB1">
        <w:rPr>
          <w:rFonts w:cs="Arial"/>
          <w:szCs w:val="20"/>
        </w:rPr>
        <w:t>Operativno-komunikacijska dejavnost</w:t>
      </w:r>
      <w:bookmarkEnd w:id="43"/>
      <w:bookmarkEnd w:id="44"/>
    </w:p>
    <w:p w:rsidR="0079518E" w:rsidRPr="00717BB1" w:rsidRDefault="0079518E" w:rsidP="00717BB1">
      <w:pPr>
        <w:spacing w:after="120" w:line="240" w:lineRule="auto"/>
        <w:jc w:val="both"/>
        <w:rPr>
          <w:rFonts w:ascii="Arial" w:hAnsi="Arial" w:cs="Arial"/>
          <w:bCs/>
          <w:color w:val="FF0000"/>
          <w:sz w:val="20"/>
          <w:szCs w:val="20"/>
        </w:rPr>
      </w:pPr>
      <w:r w:rsidRPr="00717BB1">
        <w:rPr>
          <w:rFonts w:ascii="Arial" w:hAnsi="Arial" w:cs="Arial"/>
          <w:bCs/>
          <w:sz w:val="20"/>
          <w:szCs w:val="20"/>
        </w:rPr>
        <w:t xml:space="preserve">V letu 2024 je bilo na interventno telefonsko številko 113 sprejetih 69206 klicev, obravnavanih je bilo 24904 interventnih dogodkov, od tega je bilo 519 nujnih klicev. V </w:t>
      </w:r>
      <w:r w:rsidR="0054683C">
        <w:rPr>
          <w:rFonts w:ascii="Arial" w:hAnsi="Arial" w:cs="Arial"/>
          <w:bCs/>
          <w:sz w:val="20"/>
          <w:szCs w:val="20"/>
        </w:rPr>
        <w:t>5-</w:t>
      </w:r>
      <w:r w:rsidRPr="00717BB1">
        <w:rPr>
          <w:rFonts w:ascii="Arial" w:hAnsi="Arial" w:cs="Arial"/>
          <w:bCs/>
          <w:sz w:val="20"/>
          <w:szCs w:val="20"/>
        </w:rPr>
        <w:t xml:space="preserve">letnem primerjalnem obdobju je število klicev na 113 nad povprečjem </w:t>
      </w:r>
      <w:r w:rsidR="0054683C">
        <w:rPr>
          <w:rFonts w:ascii="Arial" w:hAnsi="Arial" w:cs="Arial"/>
          <w:bCs/>
          <w:sz w:val="20"/>
          <w:szCs w:val="20"/>
        </w:rPr>
        <w:t>[</w:t>
      </w:r>
      <w:r w:rsidRPr="00717BB1">
        <w:rPr>
          <w:rFonts w:ascii="Arial" w:hAnsi="Arial" w:cs="Arial"/>
          <w:bCs/>
          <w:sz w:val="20"/>
          <w:szCs w:val="20"/>
        </w:rPr>
        <w:t>68731</w:t>
      </w:r>
      <w:r w:rsidR="0054683C">
        <w:rPr>
          <w:rFonts w:ascii="Arial" w:hAnsi="Arial" w:cs="Arial"/>
          <w:bCs/>
          <w:sz w:val="20"/>
          <w:szCs w:val="20"/>
        </w:rPr>
        <w:t>]</w:t>
      </w:r>
      <w:r w:rsidRPr="00717BB1">
        <w:rPr>
          <w:rFonts w:ascii="Arial" w:hAnsi="Arial" w:cs="Arial"/>
          <w:bCs/>
          <w:sz w:val="20"/>
          <w:szCs w:val="20"/>
        </w:rPr>
        <w:t xml:space="preserve">, število interventnih dogodkov pa pod povprečjem </w:t>
      </w:r>
      <w:r w:rsidR="0054683C">
        <w:rPr>
          <w:rFonts w:ascii="Arial" w:hAnsi="Arial" w:cs="Arial"/>
          <w:bCs/>
          <w:sz w:val="20"/>
          <w:szCs w:val="20"/>
        </w:rPr>
        <w:t>[</w:t>
      </w:r>
      <w:r w:rsidRPr="00717BB1">
        <w:rPr>
          <w:rFonts w:ascii="Arial" w:hAnsi="Arial" w:cs="Arial"/>
          <w:bCs/>
          <w:sz w:val="20"/>
          <w:szCs w:val="20"/>
        </w:rPr>
        <w:t>25103</w:t>
      </w:r>
      <w:r w:rsidR="0054683C">
        <w:rPr>
          <w:rFonts w:ascii="Arial" w:hAnsi="Arial" w:cs="Arial"/>
          <w:bCs/>
          <w:sz w:val="20"/>
          <w:szCs w:val="20"/>
        </w:rPr>
        <w:t>]</w:t>
      </w:r>
      <w:r w:rsidRPr="00717BB1">
        <w:rPr>
          <w:rFonts w:ascii="Arial" w:hAnsi="Arial" w:cs="Arial"/>
          <w:bCs/>
          <w:sz w:val="20"/>
          <w:szCs w:val="20"/>
        </w:rPr>
        <w:t>. Povprečen čas sprejema klicev na številko 113 je bil 5,3 sekunde in je krepko pod povprečjem od zadanega letnega cilja in  pod povprečjem Slovenije. V letu 2024 je bilo 3605 nedogovorjenih klicev oz. 5,2 % od vseh klicev. Odšteti moramo 521 neodgovorjenih klicev zaradi tehnične napake na stari telefonski liniji z Urgenco Celje med 12</w:t>
      </w:r>
      <w:r w:rsidR="00A82B23">
        <w:rPr>
          <w:rFonts w:ascii="Arial" w:hAnsi="Arial" w:cs="Arial"/>
          <w:bCs/>
          <w:sz w:val="20"/>
          <w:szCs w:val="20"/>
        </w:rPr>
        <w:t>. 9. 2024</w:t>
      </w:r>
      <w:r w:rsidRPr="00717BB1">
        <w:rPr>
          <w:rFonts w:ascii="Arial" w:hAnsi="Arial" w:cs="Arial"/>
          <w:bCs/>
          <w:sz w:val="20"/>
          <w:szCs w:val="20"/>
        </w:rPr>
        <w:t xml:space="preserve"> in 13. 9.</w:t>
      </w:r>
      <w:r w:rsidR="00A82B23">
        <w:rPr>
          <w:rFonts w:ascii="Arial" w:hAnsi="Arial" w:cs="Arial"/>
          <w:bCs/>
          <w:sz w:val="20"/>
          <w:szCs w:val="20"/>
        </w:rPr>
        <w:t xml:space="preserve"> </w:t>
      </w:r>
      <w:r w:rsidRPr="00717BB1">
        <w:rPr>
          <w:rFonts w:ascii="Arial" w:hAnsi="Arial" w:cs="Arial"/>
          <w:bCs/>
          <w:sz w:val="20"/>
          <w:szCs w:val="20"/>
        </w:rPr>
        <w:t>2024</w:t>
      </w:r>
      <w:r w:rsidR="00A82B23">
        <w:rPr>
          <w:rFonts w:ascii="Arial" w:hAnsi="Arial" w:cs="Arial"/>
          <w:bCs/>
          <w:sz w:val="20"/>
          <w:szCs w:val="20"/>
        </w:rPr>
        <w:t xml:space="preserve"> </w:t>
      </w:r>
      <w:r w:rsidR="00A82B23" w:rsidRPr="00A82B23">
        <w:rPr>
          <w:rFonts w:ascii="Arial" w:hAnsi="Arial" w:cs="Arial"/>
          <w:bCs/>
          <w:sz w:val="20"/>
          <w:szCs w:val="20"/>
        </w:rPr>
        <w:t>[zabeleženi klici na avtomatskem odzivniku]</w:t>
      </w:r>
      <w:r w:rsidRPr="00717BB1">
        <w:rPr>
          <w:rFonts w:ascii="Arial" w:hAnsi="Arial" w:cs="Arial"/>
          <w:bCs/>
          <w:sz w:val="20"/>
          <w:szCs w:val="20"/>
        </w:rPr>
        <w:t>, zato je število realnih neodgovorjenih klicev 3084, kar znaša  realnih 4,4 % neodgovorjenih klicev. Na interventne dogodke je bilo napotenih 24217 policijskih patrulj.</w:t>
      </w:r>
    </w:p>
    <w:p w:rsidR="0079518E" w:rsidRPr="00717BB1" w:rsidRDefault="0079518E"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V </w:t>
      </w:r>
      <w:r w:rsidR="0054683C">
        <w:rPr>
          <w:rFonts w:ascii="Arial" w:hAnsi="Arial" w:cs="Arial"/>
          <w:bCs/>
          <w:sz w:val="20"/>
          <w:szCs w:val="20"/>
        </w:rPr>
        <w:t>d</w:t>
      </w:r>
      <w:r w:rsidRPr="00717BB1">
        <w:rPr>
          <w:rFonts w:ascii="Arial" w:hAnsi="Arial" w:cs="Arial"/>
          <w:bCs/>
          <w:sz w:val="20"/>
          <w:szCs w:val="20"/>
        </w:rPr>
        <w:t xml:space="preserve">nevnik dogodkov OKC PU Celje je bilo v letu 2024 opravljenih 94965 zapisov in je pod </w:t>
      </w:r>
      <w:r w:rsidR="0054683C">
        <w:rPr>
          <w:rFonts w:ascii="Arial" w:hAnsi="Arial" w:cs="Arial"/>
          <w:bCs/>
          <w:sz w:val="20"/>
          <w:szCs w:val="20"/>
        </w:rPr>
        <w:t>5-l</w:t>
      </w:r>
      <w:r w:rsidRPr="00717BB1">
        <w:rPr>
          <w:rFonts w:ascii="Arial" w:hAnsi="Arial" w:cs="Arial"/>
          <w:bCs/>
          <w:sz w:val="20"/>
          <w:szCs w:val="20"/>
        </w:rPr>
        <w:t xml:space="preserve">etnim povprečjem. Največ zapisov je s področja prometne varnosti (9933), sledi kriminaliteta (6129), na tretjem mestu je javni red in mir (5253).  </w:t>
      </w:r>
    </w:p>
    <w:p w:rsidR="0079518E" w:rsidRPr="00717BB1" w:rsidRDefault="0079518E"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Povprečni reakcijski čas za vse interventne dogodke je </w:t>
      </w:r>
      <w:r w:rsidR="000468B4">
        <w:rPr>
          <w:rFonts w:ascii="Arial" w:hAnsi="Arial" w:cs="Arial"/>
          <w:bCs/>
          <w:sz w:val="20"/>
          <w:szCs w:val="20"/>
        </w:rPr>
        <w:t xml:space="preserve">bil </w:t>
      </w:r>
      <w:r w:rsidRPr="00717BB1">
        <w:rPr>
          <w:rFonts w:ascii="Arial" w:hAnsi="Arial" w:cs="Arial"/>
          <w:bCs/>
          <w:sz w:val="20"/>
          <w:szCs w:val="20"/>
        </w:rPr>
        <w:t>v letu 2024 nekoliko daljši in znaša 21:04 minute, vendar je še vedno pod povprečjem Slovenij</w:t>
      </w:r>
      <w:r w:rsidR="000468B4">
        <w:rPr>
          <w:rFonts w:ascii="Arial" w:hAnsi="Arial" w:cs="Arial"/>
          <w:bCs/>
          <w:sz w:val="20"/>
          <w:szCs w:val="20"/>
        </w:rPr>
        <w:t>e</w:t>
      </w:r>
      <w:r w:rsidRPr="00717BB1">
        <w:rPr>
          <w:rFonts w:ascii="Arial" w:hAnsi="Arial" w:cs="Arial"/>
          <w:bCs/>
          <w:sz w:val="20"/>
          <w:szCs w:val="20"/>
        </w:rPr>
        <w:t>. Povprečni reakcijski čas pri nujnih interventnih dogodkih 2024 je bil nekoliko krajši od leta 2023</w:t>
      </w:r>
      <w:r w:rsidR="000468B4">
        <w:rPr>
          <w:rFonts w:ascii="Arial" w:hAnsi="Arial" w:cs="Arial"/>
          <w:bCs/>
          <w:sz w:val="20"/>
          <w:szCs w:val="20"/>
        </w:rPr>
        <w:t xml:space="preserve"> in</w:t>
      </w:r>
      <w:r w:rsidRPr="00717BB1">
        <w:rPr>
          <w:rFonts w:ascii="Arial" w:hAnsi="Arial" w:cs="Arial"/>
          <w:bCs/>
          <w:sz w:val="20"/>
          <w:szCs w:val="20"/>
        </w:rPr>
        <w:t xml:space="preserve"> znaša 11:46 minute</w:t>
      </w:r>
      <w:r w:rsidR="000468B4">
        <w:rPr>
          <w:rFonts w:ascii="Arial" w:hAnsi="Arial" w:cs="Arial"/>
          <w:bCs/>
          <w:sz w:val="20"/>
          <w:szCs w:val="20"/>
        </w:rPr>
        <w:t>, kar je</w:t>
      </w:r>
      <w:r w:rsidRPr="00717BB1">
        <w:rPr>
          <w:rFonts w:ascii="Arial" w:hAnsi="Arial" w:cs="Arial"/>
          <w:bCs/>
          <w:sz w:val="20"/>
          <w:szCs w:val="20"/>
        </w:rPr>
        <w:t xml:space="preserve"> nad povprečjem reakcijskih časov za nujne interventne dogodke v Sloveniji,  ki znaša 11:38 minut.</w:t>
      </w:r>
      <w:r w:rsidRPr="00717BB1">
        <w:rPr>
          <w:rFonts w:ascii="Arial" w:hAnsi="Arial" w:cs="Arial"/>
          <w:b/>
          <w:bCs/>
          <w:sz w:val="20"/>
          <w:szCs w:val="20"/>
        </w:rPr>
        <w:t xml:space="preserve"> </w:t>
      </w:r>
      <w:r w:rsidRPr="00717BB1">
        <w:rPr>
          <w:rFonts w:ascii="Arial" w:hAnsi="Arial" w:cs="Arial"/>
          <w:bCs/>
          <w:sz w:val="20"/>
          <w:szCs w:val="20"/>
        </w:rPr>
        <w:t>Opravljenih je bilo skupno 24640 obveščanj pristojnih služb in posameznikov.</w:t>
      </w:r>
    </w:p>
    <w:p w:rsidR="0079518E" w:rsidRDefault="0079518E" w:rsidP="00717BB1">
      <w:pPr>
        <w:spacing w:after="120" w:line="240" w:lineRule="auto"/>
        <w:jc w:val="both"/>
        <w:rPr>
          <w:rFonts w:ascii="Arial" w:hAnsi="Arial" w:cs="Arial"/>
          <w:bCs/>
          <w:sz w:val="20"/>
          <w:szCs w:val="20"/>
        </w:rPr>
      </w:pPr>
      <w:r w:rsidRPr="00717BB1">
        <w:rPr>
          <w:rFonts w:ascii="Arial" w:hAnsi="Arial" w:cs="Arial"/>
          <w:bCs/>
          <w:sz w:val="20"/>
          <w:szCs w:val="20"/>
        </w:rPr>
        <w:t>Na podlagi ocen opravljenega dela, statističnih podatkov, ugotovitev analiz, predvsem pa celovite realizacije načrtovanih aktivnosti, ocenjujemo, da je bilo delo na področju operativno komunikacijske dejavnosti opravljeno zelo dobro.</w:t>
      </w:r>
    </w:p>
    <w:p w:rsidR="00BA75F6" w:rsidRPr="00717BB1" w:rsidRDefault="00BA75F6" w:rsidP="00717BB1">
      <w:pPr>
        <w:spacing w:after="120" w:line="240" w:lineRule="auto"/>
        <w:jc w:val="both"/>
        <w:rPr>
          <w:rFonts w:ascii="Arial" w:hAnsi="Arial" w:cs="Arial"/>
          <w:sz w:val="20"/>
          <w:szCs w:val="20"/>
        </w:rPr>
      </w:pPr>
    </w:p>
    <w:p w:rsidR="00A02D92" w:rsidRPr="00717BB1" w:rsidRDefault="00A02D92" w:rsidP="00717BB1">
      <w:pPr>
        <w:pStyle w:val="Naslov3"/>
        <w:spacing w:before="0" w:after="120" w:line="240" w:lineRule="auto"/>
        <w:rPr>
          <w:rFonts w:cs="Arial"/>
          <w:szCs w:val="20"/>
        </w:rPr>
      </w:pPr>
      <w:bookmarkStart w:id="45" w:name="_Toc162434220"/>
      <w:bookmarkStart w:id="46" w:name="_Toc193973230"/>
      <w:r w:rsidRPr="00717BB1">
        <w:rPr>
          <w:rFonts w:cs="Arial"/>
          <w:szCs w:val="20"/>
        </w:rPr>
        <w:t>Forenzična in kriminalistično-tehnična dejavnost</w:t>
      </w:r>
      <w:bookmarkEnd w:id="45"/>
      <w:bookmarkEnd w:id="46"/>
    </w:p>
    <w:p w:rsidR="00840EE9" w:rsidRPr="00717BB1" w:rsidRDefault="00840EE9" w:rsidP="00717BB1">
      <w:pPr>
        <w:spacing w:after="120" w:line="240" w:lineRule="auto"/>
        <w:jc w:val="both"/>
        <w:rPr>
          <w:rFonts w:ascii="Arial" w:hAnsi="Arial" w:cs="Arial"/>
          <w:sz w:val="20"/>
          <w:szCs w:val="20"/>
        </w:rPr>
      </w:pPr>
      <w:r w:rsidRPr="00717BB1">
        <w:rPr>
          <w:rFonts w:ascii="Arial" w:eastAsia="Calibri" w:hAnsi="Arial" w:cs="Arial"/>
          <w:sz w:val="20"/>
          <w:szCs w:val="20"/>
        </w:rPr>
        <w:t xml:space="preserve">Iz podatkov s področja kriminalistično-tehničnih opravil in ogledne dejavnosti je razvidno, da je trend opravljenih ogledov krajev kaznivih dejanj in drugih dogodkov na območju PU Celje v obdobju zadnjih desetih letih v upadanju, vendar se je v letu 2024 trend obrnil, tako je bilo opravljenih skupno 2483  </w:t>
      </w:r>
      <w:r w:rsidRPr="00717BB1">
        <w:rPr>
          <w:rFonts w:ascii="Arial" w:eastAsia="Calibri" w:hAnsi="Arial" w:cs="Arial"/>
          <w:sz w:val="20"/>
          <w:szCs w:val="20"/>
        </w:rPr>
        <w:lastRenderedPageBreak/>
        <w:t>ogledov, 10</w:t>
      </w:r>
      <w:r w:rsidR="00984220">
        <w:rPr>
          <w:rFonts w:ascii="Arial" w:eastAsia="Calibri" w:hAnsi="Arial" w:cs="Arial"/>
          <w:sz w:val="20"/>
          <w:szCs w:val="20"/>
        </w:rPr>
        <w:t>-</w:t>
      </w:r>
      <w:r w:rsidRPr="00717BB1">
        <w:rPr>
          <w:rFonts w:ascii="Arial" w:eastAsia="Calibri" w:hAnsi="Arial" w:cs="Arial"/>
          <w:sz w:val="20"/>
          <w:szCs w:val="20"/>
        </w:rPr>
        <w:t xml:space="preserve">letno povprečje pa izkazuje 2364. V letu 2024 je bilo tako 63 ogledov več kot v letu 2023. Povečalo se je število ogledov pri katerih so nudili strokovno pomoč kriminalistični tehniki. V letu 2024, zaradi teže kaznivih dejanj in zahtevnosti ogledov, v PU Celje beležimo povečanje zaprosil z zavarovanimi sledovi, saj je bilo posredovanih 1708 zavarovanih sledi </w:t>
      </w:r>
      <w:r w:rsidR="00984220">
        <w:rPr>
          <w:rFonts w:ascii="Arial" w:eastAsia="Calibri" w:hAnsi="Arial" w:cs="Arial"/>
          <w:sz w:val="20"/>
          <w:szCs w:val="20"/>
        </w:rPr>
        <w:t>[</w:t>
      </w:r>
      <w:r w:rsidRPr="00717BB1">
        <w:rPr>
          <w:rFonts w:ascii="Arial" w:eastAsia="Calibri" w:hAnsi="Arial" w:cs="Arial"/>
          <w:sz w:val="20"/>
          <w:szCs w:val="20"/>
        </w:rPr>
        <w:t>10</w:t>
      </w:r>
      <w:r w:rsidR="00984220">
        <w:rPr>
          <w:rFonts w:ascii="Arial" w:eastAsia="Calibri" w:hAnsi="Arial" w:cs="Arial"/>
          <w:sz w:val="20"/>
          <w:szCs w:val="20"/>
        </w:rPr>
        <w:t>-</w:t>
      </w:r>
      <w:r w:rsidRPr="00717BB1">
        <w:rPr>
          <w:rFonts w:ascii="Arial" w:eastAsia="Calibri" w:hAnsi="Arial" w:cs="Arial"/>
          <w:sz w:val="20"/>
          <w:szCs w:val="20"/>
        </w:rPr>
        <w:t>letno povprečje pa je 1510</w:t>
      </w:r>
      <w:r w:rsidR="00984220">
        <w:rPr>
          <w:rFonts w:ascii="Arial" w:eastAsia="Calibri" w:hAnsi="Arial" w:cs="Arial"/>
          <w:sz w:val="20"/>
          <w:szCs w:val="20"/>
        </w:rPr>
        <w:t>]</w:t>
      </w:r>
      <w:r w:rsidRPr="00717BB1">
        <w:rPr>
          <w:rFonts w:ascii="Arial" w:eastAsia="Calibri" w:hAnsi="Arial" w:cs="Arial"/>
          <w:sz w:val="20"/>
          <w:szCs w:val="20"/>
        </w:rPr>
        <w:t>. Konkretno je bilo največje povečanje zavarovanih sledi na področju papilarnih linij</w:t>
      </w:r>
      <w:r w:rsidR="00B66CCF">
        <w:rPr>
          <w:rFonts w:ascii="Arial" w:eastAsia="Calibri" w:hAnsi="Arial" w:cs="Arial"/>
          <w:sz w:val="20"/>
          <w:szCs w:val="20"/>
        </w:rPr>
        <w:t>,</w:t>
      </w:r>
      <w:r w:rsidRPr="00717BB1">
        <w:rPr>
          <w:rFonts w:ascii="Arial" w:eastAsia="Calibri" w:hAnsi="Arial" w:cs="Arial"/>
          <w:sz w:val="20"/>
          <w:szCs w:val="20"/>
        </w:rPr>
        <w:t xml:space="preserve"> DNK</w:t>
      </w:r>
      <w:r w:rsidR="00B66CCF">
        <w:rPr>
          <w:rFonts w:ascii="Arial" w:eastAsia="Calibri" w:hAnsi="Arial" w:cs="Arial"/>
          <w:sz w:val="20"/>
          <w:szCs w:val="20"/>
        </w:rPr>
        <w:t>,</w:t>
      </w:r>
      <w:r w:rsidRPr="00717BB1">
        <w:rPr>
          <w:rFonts w:ascii="Arial" w:eastAsia="Calibri" w:hAnsi="Arial" w:cs="Arial"/>
          <w:sz w:val="20"/>
          <w:szCs w:val="20"/>
        </w:rPr>
        <w:t xml:space="preserve"> sledi orodja</w:t>
      </w:r>
      <w:r w:rsidR="00B66CCF">
        <w:rPr>
          <w:rFonts w:ascii="Arial" w:eastAsia="Calibri" w:hAnsi="Arial" w:cs="Arial"/>
          <w:sz w:val="20"/>
          <w:szCs w:val="20"/>
        </w:rPr>
        <w:t>,</w:t>
      </w:r>
      <w:r w:rsidRPr="00717BB1">
        <w:rPr>
          <w:rFonts w:ascii="Arial" w:eastAsia="Calibri" w:hAnsi="Arial" w:cs="Arial"/>
          <w:sz w:val="20"/>
          <w:szCs w:val="20"/>
        </w:rPr>
        <w:t xml:space="preserve"> vlaken, las in ključavnic. Sicer trend kriminalistično tehnično obdelanih oseb skozi obdobje niha in je trenutno pod povprečjem, je pa dejansko odvisen od števila obravnavanih osumljencev. Ugotavlja se, da je bilo opravljenih več ogledov krajev kaznivih dejanj, dogodkov in bilo zavarovanih več uporabnih sledi, število identificiranih oseb pa se je kljub temu zmanjšalo in je pod 10</w:t>
      </w:r>
      <w:r w:rsidR="00B66CCF">
        <w:rPr>
          <w:rFonts w:ascii="Arial" w:eastAsia="Calibri" w:hAnsi="Arial" w:cs="Arial"/>
          <w:sz w:val="20"/>
          <w:szCs w:val="20"/>
        </w:rPr>
        <w:t>-</w:t>
      </w:r>
      <w:r w:rsidRPr="00717BB1">
        <w:rPr>
          <w:rFonts w:ascii="Arial" w:eastAsia="Calibri" w:hAnsi="Arial" w:cs="Arial"/>
          <w:sz w:val="20"/>
          <w:szCs w:val="20"/>
        </w:rPr>
        <w:t>letnim povprečjem. V letu 2024 so v OKT SKP PU Celje, v sodelovanju z GPU PA, izvedena trimesečna strokovna usposabljanja policistov za izvajanje kriminalistično tehničnih opravil na PU, katero je zaključilo 6 policistov.</w:t>
      </w:r>
    </w:p>
    <w:p w:rsidR="00A02D92" w:rsidRPr="00717BB1" w:rsidRDefault="00A02D92" w:rsidP="00717BB1">
      <w:pPr>
        <w:spacing w:after="120" w:line="240" w:lineRule="auto"/>
        <w:jc w:val="both"/>
        <w:rPr>
          <w:rFonts w:ascii="Arial" w:eastAsia="Times New Roman" w:hAnsi="Arial" w:cs="Arial"/>
          <w:bCs/>
          <w:sz w:val="20"/>
          <w:szCs w:val="20"/>
        </w:rPr>
      </w:pPr>
    </w:p>
    <w:p w:rsidR="000C48CD" w:rsidRPr="00717BB1" w:rsidRDefault="000C48CD" w:rsidP="00717BB1">
      <w:pPr>
        <w:pStyle w:val="Naslov3"/>
        <w:spacing w:before="0" w:after="120" w:line="240" w:lineRule="auto"/>
        <w:rPr>
          <w:rFonts w:cs="Arial"/>
          <w:szCs w:val="20"/>
        </w:rPr>
      </w:pPr>
      <w:bookmarkStart w:id="47" w:name="_Toc2770824"/>
      <w:bookmarkStart w:id="48" w:name="_Toc160620896"/>
      <w:bookmarkStart w:id="49" w:name="_Toc162434221"/>
      <w:bookmarkStart w:id="50" w:name="_Toc193973231"/>
      <w:r w:rsidRPr="00717BB1">
        <w:rPr>
          <w:rFonts w:cs="Arial"/>
          <w:szCs w:val="20"/>
        </w:rPr>
        <w:t>Raziskovalna, analitska in kriminalistično-obveščevalna dejavnost</w:t>
      </w:r>
      <w:bookmarkEnd w:id="47"/>
      <w:bookmarkEnd w:id="48"/>
      <w:bookmarkEnd w:id="49"/>
      <w:bookmarkEnd w:id="50"/>
      <w:r w:rsidRPr="00717BB1">
        <w:rPr>
          <w:rFonts w:cs="Arial"/>
          <w:szCs w:val="20"/>
        </w:rPr>
        <w:t xml:space="preserve"> </w:t>
      </w:r>
    </w:p>
    <w:p w:rsidR="00840EE9" w:rsidRPr="00717BB1" w:rsidRDefault="00840EE9" w:rsidP="00717BB1">
      <w:pPr>
        <w:spacing w:after="120" w:line="240" w:lineRule="auto"/>
        <w:jc w:val="both"/>
        <w:rPr>
          <w:rFonts w:ascii="Arial" w:hAnsi="Arial" w:cs="Arial"/>
          <w:color w:val="000000"/>
          <w:sz w:val="20"/>
          <w:szCs w:val="20"/>
          <w:lang w:eastAsia="sl-SI"/>
        </w:rPr>
      </w:pPr>
      <w:bookmarkStart w:id="51" w:name="_Toc413676122"/>
      <w:r w:rsidRPr="00717BB1">
        <w:rPr>
          <w:rFonts w:ascii="Arial" w:hAnsi="Arial" w:cs="Arial"/>
          <w:color w:val="000000"/>
          <w:sz w:val="20"/>
          <w:szCs w:val="20"/>
          <w:lang w:eastAsia="sl-SI"/>
        </w:rPr>
        <w:t xml:space="preserve">Tudi v letu 2024 je prioriteta v OKOD pripravljanje kriminalistično analitičnih izdelkov predvsem za potrebe kriminalistov SKP PU Celje. Število pripravljenih analitičnih izdelkov je primerljivo glede na pretekla leta. Same analize so izvedene na posameznih obširnejših primerih </w:t>
      </w:r>
      <w:r w:rsidR="00984220">
        <w:rPr>
          <w:rFonts w:ascii="Arial" w:hAnsi="Arial" w:cs="Arial"/>
          <w:color w:val="000000"/>
          <w:sz w:val="20"/>
          <w:szCs w:val="20"/>
          <w:lang w:eastAsia="sl-SI"/>
        </w:rPr>
        <w:t>[</w:t>
      </w:r>
      <w:r w:rsidRPr="00717BB1">
        <w:rPr>
          <w:rFonts w:ascii="Arial" w:hAnsi="Arial" w:cs="Arial"/>
          <w:color w:val="000000"/>
          <w:sz w:val="20"/>
          <w:szCs w:val="20"/>
          <w:lang w:eastAsia="sl-SI"/>
        </w:rPr>
        <w:t xml:space="preserve">več podatkov povezanih z izpisi telefonskega prometa ali </w:t>
      </w:r>
      <w:r w:rsidR="00C36B2D">
        <w:rPr>
          <w:rFonts w:ascii="Arial" w:hAnsi="Arial" w:cs="Arial"/>
          <w:color w:val="000000"/>
          <w:sz w:val="20"/>
          <w:szCs w:val="20"/>
          <w:lang w:eastAsia="sl-SI"/>
        </w:rPr>
        <w:t>transakcijski</w:t>
      </w:r>
      <w:r w:rsidRPr="00717BB1">
        <w:rPr>
          <w:rFonts w:ascii="Arial" w:hAnsi="Arial" w:cs="Arial"/>
          <w:color w:val="000000"/>
          <w:sz w:val="20"/>
          <w:szCs w:val="20"/>
          <w:lang w:eastAsia="sl-SI"/>
        </w:rPr>
        <w:t xml:space="preserve"> računi</w:t>
      </w:r>
      <w:r w:rsidR="00984220">
        <w:rPr>
          <w:rFonts w:ascii="Arial" w:hAnsi="Arial" w:cs="Arial"/>
          <w:color w:val="000000"/>
          <w:sz w:val="20"/>
          <w:szCs w:val="20"/>
          <w:lang w:eastAsia="sl-SI"/>
        </w:rPr>
        <w:t>]</w:t>
      </w:r>
      <w:r w:rsidRPr="00717BB1">
        <w:rPr>
          <w:rFonts w:ascii="Arial" w:hAnsi="Arial" w:cs="Arial"/>
          <w:color w:val="000000"/>
          <w:sz w:val="20"/>
          <w:szCs w:val="20"/>
          <w:lang w:eastAsia="sl-SI"/>
        </w:rPr>
        <w:t>.</w:t>
      </w:r>
    </w:p>
    <w:p w:rsidR="00840EE9" w:rsidRPr="00717BB1" w:rsidRDefault="00840EE9" w:rsidP="00717BB1">
      <w:pPr>
        <w:spacing w:after="120" w:line="240" w:lineRule="auto"/>
        <w:jc w:val="both"/>
        <w:rPr>
          <w:rFonts w:ascii="Arial" w:hAnsi="Arial" w:cs="Arial"/>
          <w:color w:val="000000"/>
          <w:sz w:val="20"/>
          <w:szCs w:val="20"/>
          <w:lang w:eastAsia="sl-SI"/>
        </w:rPr>
      </w:pPr>
      <w:r w:rsidRPr="00717BB1">
        <w:rPr>
          <w:rFonts w:ascii="Arial" w:hAnsi="Arial" w:cs="Arial"/>
          <w:color w:val="000000"/>
          <w:sz w:val="20"/>
          <w:szCs w:val="20"/>
          <w:lang w:eastAsia="sl-SI"/>
        </w:rPr>
        <w:t xml:space="preserve">Značilnost v letu 2024 je, da je večina izdelkov pripravljena za potrebe kriminalistov SKP PU Celje, kljub temu pa so se izdelki pripravljali tudi za ostale policijske enote PU Celje. Tudi v letu 2024 so bile vsem enotam periodično </w:t>
      </w:r>
      <w:r w:rsidR="00984220">
        <w:rPr>
          <w:rFonts w:ascii="Arial" w:hAnsi="Arial" w:cs="Arial"/>
          <w:color w:val="000000"/>
          <w:sz w:val="20"/>
          <w:szCs w:val="20"/>
          <w:lang w:eastAsia="sl-SI"/>
        </w:rPr>
        <w:t>[</w:t>
      </w:r>
      <w:r w:rsidRPr="00717BB1">
        <w:rPr>
          <w:rFonts w:ascii="Arial" w:hAnsi="Arial" w:cs="Arial"/>
          <w:color w:val="000000"/>
          <w:sz w:val="20"/>
          <w:szCs w:val="20"/>
          <w:lang w:eastAsia="sl-SI"/>
        </w:rPr>
        <w:t>mesečno</w:t>
      </w:r>
      <w:r w:rsidR="00984220">
        <w:rPr>
          <w:rFonts w:ascii="Arial" w:hAnsi="Arial" w:cs="Arial"/>
          <w:color w:val="000000"/>
          <w:sz w:val="20"/>
          <w:szCs w:val="20"/>
          <w:lang w:eastAsia="sl-SI"/>
        </w:rPr>
        <w:t>]</w:t>
      </w:r>
      <w:r w:rsidRPr="00717BB1">
        <w:rPr>
          <w:rFonts w:ascii="Arial" w:hAnsi="Arial" w:cs="Arial"/>
          <w:color w:val="000000"/>
          <w:sz w:val="20"/>
          <w:szCs w:val="20"/>
          <w:lang w:eastAsia="sl-SI"/>
        </w:rPr>
        <w:t xml:space="preserve"> posredovane analitične informacije oz. ugotovitve o stanju na področju operativnih informacij, ter mesečno posredovane analitične inf</w:t>
      </w:r>
      <w:r w:rsidR="00C36B2D">
        <w:rPr>
          <w:rFonts w:ascii="Arial" w:hAnsi="Arial" w:cs="Arial"/>
          <w:color w:val="000000"/>
          <w:sz w:val="20"/>
          <w:szCs w:val="20"/>
          <w:lang w:eastAsia="sl-SI"/>
        </w:rPr>
        <w:t>ormacije</w:t>
      </w:r>
      <w:r w:rsidRPr="00717BB1">
        <w:rPr>
          <w:rFonts w:ascii="Arial" w:hAnsi="Arial" w:cs="Arial"/>
          <w:color w:val="000000"/>
          <w:sz w:val="20"/>
          <w:szCs w:val="20"/>
          <w:lang w:eastAsia="sl-SI"/>
        </w:rPr>
        <w:t xml:space="preserve"> na PPIU v zvezi stanja kaznivih dejanj na območju avtoceste. Za potrebe delovanja mobilnih operativnih skupin, pa so bile izdelane analize za pripravo konkretnih načrtov njihovega dela.</w:t>
      </w:r>
    </w:p>
    <w:bookmarkEnd w:id="51"/>
    <w:p w:rsidR="00106A8C" w:rsidRPr="00717BB1" w:rsidRDefault="00840EE9" w:rsidP="00717BB1">
      <w:pPr>
        <w:autoSpaceDE w:val="0"/>
        <w:autoSpaceDN w:val="0"/>
        <w:adjustRightInd w:val="0"/>
        <w:spacing w:after="120" w:line="240" w:lineRule="auto"/>
        <w:jc w:val="both"/>
        <w:rPr>
          <w:rFonts w:ascii="Arial" w:hAnsi="Arial" w:cs="Arial"/>
          <w:bCs/>
          <w:sz w:val="20"/>
          <w:szCs w:val="20"/>
        </w:rPr>
      </w:pPr>
      <w:r w:rsidRPr="00717BB1">
        <w:rPr>
          <w:rFonts w:ascii="Arial" w:hAnsi="Arial" w:cs="Arial"/>
          <w:bCs/>
          <w:sz w:val="20"/>
          <w:szCs w:val="20"/>
        </w:rPr>
        <w:t>N</w:t>
      </w:r>
      <w:r w:rsidR="00106A8C" w:rsidRPr="00717BB1">
        <w:rPr>
          <w:rFonts w:ascii="Arial" w:hAnsi="Arial" w:cs="Arial"/>
          <w:bCs/>
          <w:sz w:val="20"/>
          <w:szCs w:val="20"/>
        </w:rPr>
        <w:t xml:space="preserve">a področju nadzora državne meje in izvajanja predpisov o tujcih sta bili izdelani polletna in letna analiza tveganja s področja mejnih zadev in tujcev ter mesečne ocene stanja na področju državne meje in tujcev. </w:t>
      </w:r>
    </w:p>
    <w:p w:rsidR="00106A8C" w:rsidRPr="00717BB1" w:rsidRDefault="00106A8C" w:rsidP="00984220">
      <w:pPr>
        <w:autoSpaceDE w:val="0"/>
        <w:autoSpaceDN w:val="0"/>
        <w:adjustRightInd w:val="0"/>
        <w:spacing w:after="120" w:line="240" w:lineRule="auto"/>
        <w:jc w:val="both"/>
        <w:rPr>
          <w:rFonts w:ascii="Arial" w:hAnsi="Arial" w:cs="Arial"/>
          <w:bCs/>
          <w:sz w:val="20"/>
          <w:szCs w:val="20"/>
        </w:rPr>
      </w:pPr>
      <w:r w:rsidRPr="00717BB1">
        <w:rPr>
          <w:rFonts w:ascii="Arial" w:hAnsi="Arial" w:cs="Arial"/>
          <w:bCs/>
          <w:sz w:val="20"/>
          <w:szCs w:val="20"/>
        </w:rPr>
        <w:t xml:space="preserve">V zvezi z varovanjem državne meje z Republiko Hrvaško so bila izdelana mesečna poročila glede uporabe brezpilotnih </w:t>
      </w:r>
      <w:proofErr w:type="spellStart"/>
      <w:r w:rsidRPr="00717BB1">
        <w:rPr>
          <w:rFonts w:ascii="Arial" w:hAnsi="Arial" w:cs="Arial"/>
          <w:bCs/>
          <w:sz w:val="20"/>
          <w:szCs w:val="20"/>
        </w:rPr>
        <w:t>letalnikov</w:t>
      </w:r>
      <w:proofErr w:type="spellEnd"/>
      <w:r w:rsidRPr="00717BB1">
        <w:rPr>
          <w:rFonts w:ascii="Arial" w:hAnsi="Arial" w:cs="Arial"/>
          <w:bCs/>
          <w:sz w:val="20"/>
          <w:szCs w:val="20"/>
        </w:rPr>
        <w:t xml:space="preserve"> ter poročila po izvedenih observacijah državne meje s helikopterjem. </w:t>
      </w:r>
    </w:p>
    <w:p w:rsidR="00106A8C" w:rsidRPr="00717BB1" w:rsidRDefault="00106A8C" w:rsidP="00984220">
      <w:pPr>
        <w:autoSpaceDE w:val="0"/>
        <w:autoSpaceDN w:val="0"/>
        <w:adjustRightInd w:val="0"/>
        <w:spacing w:after="120" w:line="240" w:lineRule="auto"/>
        <w:jc w:val="both"/>
        <w:rPr>
          <w:rFonts w:ascii="Arial" w:hAnsi="Arial" w:cs="Arial"/>
          <w:bCs/>
          <w:sz w:val="20"/>
          <w:szCs w:val="20"/>
        </w:rPr>
      </w:pPr>
      <w:r w:rsidRPr="00717BB1">
        <w:rPr>
          <w:rFonts w:ascii="Arial" w:hAnsi="Arial" w:cs="Arial"/>
          <w:bCs/>
          <w:sz w:val="20"/>
          <w:szCs w:val="20"/>
        </w:rPr>
        <w:t>I</w:t>
      </w:r>
      <w:r w:rsidRPr="00717BB1">
        <w:rPr>
          <w:rFonts w:ascii="Arial" w:hAnsi="Arial" w:cs="Arial"/>
          <w:sz w:val="20"/>
          <w:szCs w:val="20"/>
        </w:rPr>
        <w:t xml:space="preserve">zdelana je bila </w:t>
      </w:r>
      <w:r w:rsidRPr="00717BB1">
        <w:rPr>
          <w:rFonts w:ascii="Arial" w:hAnsi="Arial" w:cs="Arial"/>
          <w:bCs/>
          <w:sz w:val="20"/>
          <w:szCs w:val="20"/>
        </w:rPr>
        <w:t xml:space="preserve">polletna in letna analiza mešanega patruljiranja na državni meji z Republiko Hrvaško. Mesečno in tedensko so se spremljale načrtovane in izvedene mešane patrulje ter poostreni nadzori s hrvaškimi in avstrijskimi varnostnimi organi. </w:t>
      </w:r>
    </w:p>
    <w:p w:rsidR="00106A8C" w:rsidRPr="00717BB1" w:rsidRDefault="00106A8C" w:rsidP="00984220">
      <w:pPr>
        <w:autoSpaceDE w:val="0"/>
        <w:autoSpaceDN w:val="0"/>
        <w:adjustRightInd w:val="0"/>
        <w:spacing w:after="120" w:line="240" w:lineRule="auto"/>
        <w:jc w:val="both"/>
        <w:rPr>
          <w:rFonts w:ascii="Arial" w:hAnsi="Arial" w:cs="Arial"/>
          <w:bCs/>
          <w:sz w:val="20"/>
          <w:szCs w:val="20"/>
        </w:rPr>
      </w:pPr>
      <w:r w:rsidRPr="00717BB1">
        <w:rPr>
          <w:rFonts w:ascii="Arial" w:hAnsi="Arial" w:cs="Arial"/>
          <w:bCs/>
          <w:sz w:val="20"/>
          <w:szCs w:val="20"/>
        </w:rPr>
        <w:t xml:space="preserve">Izdelana so bila mesečna poročila glede skupnih oblik dela z avstrijskimi varnostnimi organi. </w:t>
      </w:r>
    </w:p>
    <w:p w:rsidR="00840EE9" w:rsidRPr="00717BB1" w:rsidRDefault="00840EE9" w:rsidP="00717BB1">
      <w:pPr>
        <w:spacing w:after="120" w:line="240" w:lineRule="auto"/>
        <w:jc w:val="both"/>
        <w:rPr>
          <w:rFonts w:ascii="Arial" w:eastAsia="Times New Roman" w:hAnsi="Arial" w:cs="Arial"/>
          <w:sz w:val="20"/>
          <w:szCs w:val="20"/>
        </w:rPr>
      </w:pPr>
    </w:p>
    <w:p w:rsidR="00A02D92" w:rsidRPr="00717BB1" w:rsidRDefault="000C48CD" w:rsidP="00717BB1">
      <w:pPr>
        <w:pStyle w:val="Naslov3"/>
        <w:spacing w:before="0" w:after="120" w:line="240" w:lineRule="auto"/>
        <w:rPr>
          <w:rFonts w:cs="Arial"/>
          <w:szCs w:val="20"/>
        </w:rPr>
      </w:pPr>
      <w:bookmarkStart w:id="52" w:name="_Toc162434222"/>
      <w:bookmarkStart w:id="53" w:name="_Toc193973232"/>
      <w:r w:rsidRPr="00717BB1">
        <w:rPr>
          <w:rFonts w:cs="Arial"/>
          <w:szCs w:val="20"/>
        </w:rPr>
        <w:t>Nadzorna dejavnost</w:t>
      </w:r>
      <w:bookmarkEnd w:id="52"/>
      <w:bookmarkEnd w:id="53"/>
    </w:p>
    <w:p w:rsidR="003D72A9" w:rsidRPr="00717BB1" w:rsidRDefault="003D72A9" w:rsidP="00717BB1">
      <w:pPr>
        <w:spacing w:after="120" w:line="240" w:lineRule="auto"/>
        <w:jc w:val="both"/>
        <w:rPr>
          <w:rFonts w:ascii="Arial" w:eastAsia="Times New Roman" w:hAnsi="Arial" w:cs="Arial"/>
          <w:sz w:val="20"/>
          <w:szCs w:val="20"/>
          <w:lang w:eastAsia="sl-SI"/>
        </w:rPr>
      </w:pPr>
      <w:r w:rsidRPr="00717BB1">
        <w:rPr>
          <w:rFonts w:ascii="Arial" w:eastAsia="Times New Roman" w:hAnsi="Arial" w:cs="Arial"/>
          <w:sz w:val="20"/>
          <w:szCs w:val="20"/>
          <w:lang w:eastAsia="sl-SI"/>
        </w:rPr>
        <w:t xml:space="preserve">Realizirani so bili vsi nadzori, ki so bili zajeti v načrtu dela PU Celje ter letnem načrtu nadzorov za leto 2024. </w:t>
      </w:r>
    </w:p>
    <w:p w:rsidR="003D72A9" w:rsidRPr="00717BB1" w:rsidRDefault="003D72A9" w:rsidP="00717BB1">
      <w:pPr>
        <w:spacing w:after="120" w:line="240" w:lineRule="auto"/>
        <w:jc w:val="both"/>
        <w:rPr>
          <w:rFonts w:ascii="Arial" w:eastAsia="Times New Roman" w:hAnsi="Arial" w:cs="Arial"/>
          <w:sz w:val="20"/>
          <w:szCs w:val="20"/>
          <w:lang w:eastAsia="sl-SI"/>
        </w:rPr>
      </w:pPr>
      <w:r w:rsidRPr="00717BB1">
        <w:rPr>
          <w:rFonts w:ascii="Arial" w:eastAsia="Times New Roman" w:hAnsi="Arial" w:cs="Arial"/>
          <w:sz w:val="20"/>
          <w:szCs w:val="20"/>
          <w:lang w:eastAsia="sl-SI"/>
        </w:rPr>
        <w:t xml:space="preserve">Ocena obeh splošnih nadzorov nad delom PP Laško </w:t>
      </w:r>
      <w:r w:rsidR="00984220">
        <w:rPr>
          <w:rFonts w:ascii="Arial" w:eastAsia="Times New Roman" w:hAnsi="Arial" w:cs="Arial"/>
          <w:sz w:val="20"/>
          <w:szCs w:val="20"/>
          <w:lang w:eastAsia="sl-SI"/>
        </w:rPr>
        <w:t>[</w:t>
      </w:r>
      <w:r w:rsidRPr="00717BB1">
        <w:rPr>
          <w:rFonts w:ascii="Arial" w:eastAsia="Times New Roman" w:hAnsi="Arial" w:cs="Arial"/>
          <w:sz w:val="20"/>
          <w:szCs w:val="20"/>
          <w:lang w:eastAsia="sl-SI"/>
        </w:rPr>
        <w:t>v mesecu marcu</w:t>
      </w:r>
      <w:r w:rsidR="00984220">
        <w:rPr>
          <w:rFonts w:ascii="Arial" w:eastAsia="Times New Roman" w:hAnsi="Arial" w:cs="Arial"/>
          <w:sz w:val="20"/>
          <w:szCs w:val="20"/>
          <w:lang w:eastAsia="sl-SI"/>
        </w:rPr>
        <w:t>]</w:t>
      </w:r>
      <w:r w:rsidRPr="00717BB1">
        <w:rPr>
          <w:rFonts w:ascii="Arial" w:eastAsia="Times New Roman" w:hAnsi="Arial" w:cs="Arial"/>
          <w:sz w:val="20"/>
          <w:szCs w:val="20"/>
          <w:lang w:eastAsia="sl-SI"/>
        </w:rPr>
        <w:t xml:space="preserve"> in PP Dravograd </w:t>
      </w:r>
      <w:r w:rsidR="00984220">
        <w:rPr>
          <w:rFonts w:ascii="Arial" w:eastAsia="Times New Roman" w:hAnsi="Arial" w:cs="Arial"/>
          <w:sz w:val="20"/>
          <w:szCs w:val="20"/>
          <w:lang w:eastAsia="sl-SI"/>
        </w:rPr>
        <w:t>[</w:t>
      </w:r>
      <w:r w:rsidRPr="00717BB1">
        <w:rPr>
          <w:rFonts w:ascii="Arial" w:eastAsia="Times New Roman" w:hAnsi="Arial" w:cs="Arial"/>
          <w:sz w:val="20"/>
          <w:szCs w:val="20"/>
          <w:lang w:eastAsia="sl-SI"/>
        </w:rPr>
        <w:t>v mesecu oktobru</w:t>
      </w:r>
      <w:r w:rsidR="00984220">
        <w:rPr>
          <w:rFonts w:ascii="Arial" w:eastAsia="Times New Roman" w:hAnsi="Arial" w:cs="Arial"/>
          <w:sz w:val="20"/>
          <w:szCs w:val="20"/>
          <w:lang w:eastAsia="sl-SI"/>
        </w:rPr>
        <w:t>]</w:t>
      </w:r>
      <w:r w:rsidRPr="00717BB1">
        <w:rPr>
          <w:rFonts w:ascii="Arial" w:eastAsia="Times New Roman" w:hAnsi="Arial" w:cs="Arial"/>
          <w:sz w:val="20"/>
          <w:szCs w:val="20"/>
          <w:lang w:eastAsia="sl-SI"/>
        </w:rPr>
        <w:t xml:space="preserve"> je bila, da nadzirani enoti delo opravljata skladno s predpisi, strokovno in učinkovito. </w:t>
      </w:r>
    </w:p>
    <w:p w:rsidR="003D72A9" w:rsidRPr="00717BB1" w:rsidRDefault="003D72A9" w:rsidP="00717BB1">
      <w:pPr>
        <w:spacing w:after="120" w:line="240" w:lineRule="auto"/>
        <w:jc w:val="both"/>
        <w:rPr>
          <w:rFonts w:ascii="Arial" w:eastAsia="Times New Roman" w:hAnsi="Arial" w:cs="Arial"/>
          <w:bCs/>
          <w:sz w:val="20"/>
          <w:szCs w:val="20"/>
          <w:lang w:eastAsia="sl-SI"/>
        </w:rPr>
      </w:pPr>
      <w:r w:rsidRPr="00717BB1">
        <w:rPr>
          <w:rFonts w:ascii="Arial" w:eastAsia="Times New Roman" w:hAnsi="Arial" w:cs="Arial"/>
          <w:sz w:val="20"/>
          <w:szCs w:val="20"/>
          <w:lang w:eastAsia="sl-SI"/>
        </w:rPr>
        <w:t xml:space="preserve">Na PP Žalec je bil na delovnih področjih </w:t>
      </w:r>
      <w:r w:rsidR="00453063">
        <w:rPr>
          <w:rFonts w:ascii="Arial" w:eastAsia="Times New Roman" w:hAnsi="Arial" w:cs="Arial"/>
          <w:sz w:val="20"/>
          <w:szCs w:val="20"/>
          <w:lang w:eastAsia="sl-SI"/>
        </w:rPr>
        <w:t>»</w:t>
      </w:r>
      <w:r w:rsidR="00484D1A">
        <w:rPr>
          <w:rFonts w:ascii="Arial" w:eastAsia="Times New Roman" w:hAnsi="Arial" w:cs="Arial"/>
          <w:sz w:val="20"/>
          <w:szCs w:val="20"/>
          <w:lang w:eastAsia="sl-SI"/>
        </w:rPr>
        <w:t>o</w:t>
      </w:r>
      <w:r w:rsidRPr="00717BB1">
        <w:rPr>
          <w:rFonts w:ascii="Arial" w:eastAsia="Times New Roman" w:hAnsi="Arial" w:cs="Arial"/>
          <w:sz w:val="20"/>
          <w:szCs w:val="20"/>
          <w:lang w:eastAsia="sl-SI"/>
        </w:rPr>
        <w:t>dkrivanje in preiskovanje kriminalitete</w:t>
      </w:r>
      <w:r w:rsidR="00484D1A">
        <w:rPr>
          <w:rFonts w:ascii="Arial" w:eastAsia="Times New Roman" w:hAnsi="Arial" w:cs="Arial"/>
          <w:sz w:val="20"/>
          <w:szCs w:val="20"/>
          <w:lang w:eastAsia="sl-SI"/>
        </w:rPr>
        <w:t>«</w:t>
      </w:r>
      <w:r w:rsidRPr="00717BB1">
        <w:rPr>
          <w:rFonts w:ascii="Arial" w:eastAsia="Times New Roman" w:hAnsi="Arial" w:cs="Arial"/>
          <w:sz w:val="20"/>
          <w:szCs w:val="20"/>
          <w:lang w:eastAsia="sl-SI"/>
        </w:rPr>
        <w:t xml:space="preserve"> ter </w:t>
      </w:r>
      <w:r w:rsidR="00484D1A">
        <w:rPr>
          <w:rFonts w:ascii="Arial" w:eastAsia="Times New Roman" w:hAnsi="Arial" w:cs="Arial"/>
          <w:sz w:val="20"/>
          <w:szCs w:val="20"/>
          <w:lang w:eastAsia="sl-SI"/>
        </w:rPr>
        <w:t>»k</w:t>
      </w:r>
      <w:r w:rsidRPr="00717BB1">
        <w:rPr>
          <w:rFonts w:ascii="Arial" w:eastAsia="Times New Roman" w:hAnsi="Arial" w:cs="Arial"/>
          <w:sz w:val="20"/>
          <w:szCs w:val="20"/>
          <w:lang w:eastAsia="sl-SI"/>
        </w:rPr>
        <w:t>riminalistična tehnika</w:t>
      </w:r>
      <w:r w:rsidR="00484D1A">
        <w:rPr>
          <w:rFonts w:ascii="Arial" w:eastAsia="Times New Roman" w:hAnsi="Arial" w:cs="Arial"/>
          <w:sz w:val="20"/>
          <w:szCs w:val="20"/>
          <w:lang w:eastAsia="sl-SI"/>
        </w:rPr>
        <w:t>«</w:t>
      </w:r>
      <w:r w:rsidRPr="00717BB1">
        <w:rPr>
          <w:rFonts w:ascii="Arial" w:eastAsia="Times New Roman" w:hAnsi="Arial" w:cs="Arial"/>
          <w:sz w:val="20"/>
          <w:szCs w:val="20"/>
          <w:lang w:eastAsia="sl-SI"/>
        </w:rPr>
        <w:t xml:space="preserve"> izveden ponovni nadzor glede odprave nepravilnosti, ki so bile v letu 2022 ugotovljene v splošnem in nato še v ponovnem nadzoru. V nadzoru so bila ugotovljena še </w:t>
      </w:r>
      <w:r w:rsidRPr="00717BB1">
        <w:rPr>
          <w:rFonts w:ascii="Arial" w:eastAsia="Times New Roman" w:hAnsi="Arial" w:cs="Arial"/>
          <w:sz w:val="20"/>
          <w:szCs w:val="20"/>
          <w:lang w:eastAsia="zh-CN"/>
        </w:rPr>
        <w:t>nekatera manjša odstopanja, a je vodstvo upoštevalo in uspešno uvedlo predlagane ukrepe za odpravo predhodno ugotovljenih nepravilnosti in pomanjkljivosti.</w:t>
      </w:r>
      <w:r w:rsidRPr="00717BB1">
        <w:rPr>
          <w:rFonts w:ascii="Arial" w:eastAsia="Times New Roman" w:hAnsi="Arial" w:cs="Arial"/>
          <w:bCs/>
          <w:sz w:val="20"/>
          <w:szCs w:val="20"/>
          <w:lang w:eastAsia="sl-SI"/>
        </w:rPr>
        <w:t xml:space="preserve"> </w:t>
      </w:r>
    </w:p>
    <w:p w:rsidR="003D72A9" w:rsidRPr="00717BB1" w:rsidRDefault="003D72A9" w:rsidP="00717BB1">
      <w:pPr>
        <w:spacing w:after="120" w:line="240" w:lineRule="auto"/>
        <w:jc w:val="both"/>
        <w:rPr>
          <w:rFonts w:ascii="Arial" w:eastAsia="Times New Roman" w:hAnsi="Arial" w:cs="Arial"/>
          <w:sz w:val="20"/>
          <w:szCs w:val="20"/>
          <w:lang w:eastAsia="sl-SI"/>
        </w:rPr>
      </w:pPr>
      <w:r w:rsidRPr="00717BB1">
        <w:rPr>
          <w:rFonts w:ascii="Arial" w:eastAsia="Times New Roman" w:hAnsi="Arial" w:cs="Arial"/>
          <w:sz w:val="20"/>
          <w:szCs w:val="20"/>
          <w:lang w:eastAsia="sl-SI"/>
        </w:rPr>
        <w:t>NOE PU Celje so izvedle 7 strokovnih nadzorov, in sicer 6 na vsebinsko zaokroženem delu različnih delovnih področjih, 1 pa na izvajanj</w:t>
      </w:r>
      <w:r w:rsidR="00484D1A">
        <w:rPr>
          <w:rFonts w:ascii="Arial" w:eastAsia="Times New Roman" w:hAnsi="Arial" w:cs="Arial"/>
          <w:sz w:val="20"/>
          <w:szCs w:val="20"/>
          <w:lang w:eastAsia="sl-SI"/>
        </w:rPr>
        <w:t>u</w:t>
      </w:r>
      <w:r w:rsidRPr="00717BB1">
        <w:rPr>
          <w:rFonts w:ascii="Arial" w:eastAsia="Times New Roman" w:hAnsi="Arial" w:cs="Arial"/>
          <w:sz w:val="20"/>
          <w:szCs w:val="20"/>
          <w:lang w:eastAsia="sl-SI"/>
        </w:rPr>
        <w:t xml:space="preserve"> posameznih nalog policijske enote. Zaradi ugotovljenih nepravilnosti je bil v enem primeru zoper dva policista uveden delovno pravni ukrep. V ostalih primerih pa nadzorniki niso ugotovili takšnih nepravilnosti ali pomanjkljivosti, ki bi terjale takojšnje ali posebne ukrepe. Ugotovljene so bile le določene pomanjkljivosti, na katere so bile enote opozorjene, vodstvo pa je poskrbelo za odpravo le-teh. </w:t>
      </w:r>
    </w:p>
    <w:p w:rsidR="003D72A9" w:rsidRPr="00717BB1" w:rsidRDefault="003D72A9" w:rsidP="00717BB1">
      <w:pPr>
        <w:spacing w:after="120" w:line="240" w:lineRule="auto"/>
        <w:jc w:val="both"/>
        <w:rPr>
          <w:rFonts w:ascii="Arial" w:hAnsi="Arial" w:cs="Arial"/>
          <w:sz w:val="20"/>
          <w:szCs w:val="20"/>
        </w:rPr>
      </w:pPr>
      <w:r w:rsidRPr="00717BB1">
        <w:rPr>
          <w:rFonts w:ascii="Arial" w:hAnsi="Arial" w:cs="Arial"/>
          <w:sz w:val="20"/>
          <w:szCs w:val="20"/>
        </w:rPr>
        <w:t>Izvedli smo tudi nadzor nad delom uslužbencev policije na vseh policijskih enotah PU Celje, pri čemer se je nadzorovalo dosledno izvajanje Pravil policije kot so napotitev in vrnitev z dela, osebna urejenost, opremljenost policistov, vzdrževanje orožja in opreme</w:t>
      </w:r>
      <w:r w:rsidR="00984220">
        <w:rPr>
          <w:rFonts w:ascii="Arial" w:hAnsi="Arial" w:cs="Arial"/>
          <w:sz w:val="20"/>
          <w:szCs w:val="20"/>
        </w:rPr>
        <w:t>,</w:t>
      </w:r>
      <w:r w:rsidRPr="00717BB1">
        <w:rPr>
          <w:rFonts w:ascii="Arial" w:hAnsi="Arial" w:cs="Arial"/>
          <w:sz w:val="20"/>
          <w:szCs w:val="20"/>
        </w:rPr>
        <w:t>… Pomembnih odstopanj ni bilo, za odpravo posameznih pomanjkljivosti so bile vodstvom enot podane usmeritve.</w:t>
      </w:r>
    </w:p>
    <w:p w:rsidR="00071437" w:rsidRPr="00717BB1" w:rsidRDefault="00071437" w:rsidP="00717BB1">
      <w:pPr>
        <w:pStyle w:val="Naslov3"/>
        <w:spacing w:before="0" w:after="120" w:line="240" w:lineRule="auto"/>
        <w:rPr>
          <w:rFonts w:cs="Arial"/>
          <w:szCs w:val="20"/>
        </w:rPr>
      </w:pPr>
      <w:bookmarkStart w:id="54" w:name="_Toc131148076"/>
      <w:bookmarkStart w:id="55" w:name="_Toc162434223"/>
      <w:bookmarkStart w:id="56" w:name="_Toc193973233"/>
      <w:r w:rsidRPr="00717BB1">
        <w:rPr>
          <w:rFonts w:cs="Arial"/>
          <w:szCs w:val="20"/>
        </w:rPr>
        <w:lastRenderedPageBreak/>
        <w:t>Spremljanje izvajanja policijskih pooblastil in ogrožanja policistov</w:t>
      </w:r>
      <w:bookmarkEnd w:id="54"/>
      <w:bookmarkEnd w:id="55"/>
      <w:bookmarkEnd w:id="56"/>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Policisti PU Celje so v obdobju </w:t>
      </w:r>
      <w:r w:rsidR="00573EDC">
        <w:rPr>
          <w:rFonts w:ascii="Arial" w:hAnsi="Arial" w:cs="Arial"/>
          <w:sz w:val="20"/>
          <w:szCs w:val="20"/>
        </w:rPr>
        <w:t>5</w:t>
      </w:r>
      <w:r w:rsidRPr="00717BB1">
        <w:rPr>
          <w:rFonts w:ascii="Arial" w:hAnsi="Arial" w:cs="Arial"/>
          <w:sz w:val="20"/>
          <w:szCs w:val="20"/>
        </w:rPr>
        <w:t xml:space="preserve"> let</w:t>
      </w:r>
      <w:r w:rsidR="00573EDC">
        <w:rPr>
          <w:rFonts w:ascii="Arial" w:hAnsi="Arial" w:cs="Arial"/>
          <w:sz w:val="20"/>
          <w:szCs w:val="20"/>
        </w:rPr>
        <w:t>,</w:t>
      </w:r>
      <w:r w:rsidRPr="00717BB1">
        <w:rPr>
          <w:rFonts w:ascii="Arial" w:hAnsi="Arial" w:cs="Arial"/>
          <w:sz w:val="20"/>
          <w:szCs w:val="20"/>
        </w:rPr>
        <w:t xml:space="preserve"> do leta 2024</w:t>
      </w:r>
      <w:r w:rsidR="00573EDC">
        <w:rPr>
          <w:rFonts w:ascii="Arial" w:hAnsi="Arial" w:cs="Arial"/>
          <w:sz w:val="20"/>
          <w:szCs w:val="20"/>
        </w:rPr>
        <w:t>,</w:t>
      </w:r>
      <w:r w:rsidRPr="00717BB1">
        <w:rPr>
          <w:rFonts w:ascii="Arial" w:hAnsi="Arial" w:cs="Arial"/>
          <w:sz w:val="20"/>
          <w:szCs w:val="20"/>
        </w:rPr>
        <w:t xml:space="preserve"> v povprečju letno ugotavljali identiteto oseb v preko 4000 primerih. V preteklem letu so policisti ugotavljali identiteto 5956 (5635) oseb, kar je številčno precej več kot v primerjavi s </w:t>
      </w:r>
      <w:r w:rsidR="00573EDC">
        <w:rPr>
          <w:rFonts w:ascii="Arial" w:hAnsi="Arial" w:cs="Arial"/>
          <w:sz w:val="20"/>
          <w:szCs w:val="20"/>
        </w:rPr>
        <w:t>5-</w:t>
      </w:r>
      <w:r w:rsidRPr="00717BB1">
        <w:rPr>
          <w:rFonts w:ascii="Arial" w:hAnsi="Arial" w:cs="Arial"/>
          <w:sz w:val="20"/>
          <w:szCs w:val="20"/>
        </w:rPr>
        <w:t>letnim povprečjem.</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V primerjalnem obdobju od 2019 </w:t>
      </w:r>
      <w:r w:rsidR="00573EDC">
        <w:rPr>
          <w:rFonts w:ascii="Arial" w:hAnsi="Arial" w:cs="Arial"/>
          <w:sz w:val="20"/>
          <w:szCs w:val="20"/>
        </w:rPr>
        <w:t>do</w:t>
      </w:r>
      <w:r w:rsidRPr="00717BB1">
        <w:rPr>
          <w:rFonts w:ascii="Arial" w:hAnsi="Arial" w:cs="Arial"/>
          <w:sz w:val="20"/>
          <w:szCs w:val="20"/>
        </w:rPr>
        <w:t xml:space="preserve"> 2023 so policisti PU Celje v povprečju odvzeli prostost 731 kršiteljem po vseh zakonskih predpisanih pogojih. Od tega izstopata predvsem leti 2019 in 2020 </w:t>
      </w:r>
      <w:r w:rsidR="00984220">
        <w:rPr>
          <w:rFonts w:ascii="Arial" w:hAnsi="Arial" w:cs="Arial"/>
          <w:sz w:val="20"/>
          <w:szCs w:val="20"/>
        </w:rPr>
        <w:t>[</w:t>
      </w:r>
      <w:r w:rsidRPr="00717BB1">
        <w:rPr>
          <w:rFonts w:ascii="Arial" w:hAnsi="Arial" w:cs="Arial"/>
          <w:sz w:val="20"/>
          <w:szCs w:val="20"/>
        </w:rPr>
        <w:t xml:space="preserve">začetek ukrepov </w:t>
      </w:r>
      <w:r w:rsidRPr="00717BB1">
        <w:rPr>
          <w:rFonts w:ascii="Arial" w:eastAsia="Times New Roman" w:hAnsi="Arial" w:cs="Arial"/>
          <w:sz w:val="20"/>
          <w:szCs w:val="20"/>
          <w:lang w:eastAsia="sl-SI"/>
        </w:rPr>
        <w:t xml:space="preserve">za zajezitev širjenja virusa </w:t>
      </w:r>
      <w:r w:rsidRPr="00717BB1">
        <w:rPr>
          <w:rFonts w:ascii="Arial" w:hAnsi="Arial" w:cs="Arial"/>
          <w:sz w:val="20"/>
          <w:szCs w:val="20"/>
        </w:rPr>
        <w:t>COVID-19</w:t>
      </w:r>
      <w:r w:rsidR="00984220">
        <w:rPr>
          <w:rFonts w:ascii="Arial" w:hAnsi="Arial" w:cs="Arial"/>
          <w:sz w:val="20"/>
          <w:szCs w:val="20"/>
        </w:rPr>
        <w:t>]</w:t>
      </w:r>
      <w:r w:rsidRPr="00717BB1">
        <w:rPr>
          <w:rFonts w:ascii="Arial" w:hAnsi="Arial" w:cs="Arial"/>
          <w:sz w:val="20"/>
          <w:szCs w:val="20"/>
        </w:rPr>
        <w:t xml:space="preserve"> in pa leto 2022, ko so policisti pridržali 970 oseb, kar je nad povprečjem iz primerjalnega obdobja. V letu 2024 je bilo odrejenih 892 (563) pridržanj. Bistveni porast  odvzemov prostosti se odraža na podlagi ZNDM, in sicer 434 (32) pridržanj v letu 2023 in 522 v letu 2022.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V preteklem letu je bilo največ odvzemov prostosti po ZKP, in sicer 189 (156) oseb, sledi odvzem prostosti po ZP-1, kjer je bilo v preteklem letu pridržanih 154 (181) oseb. Sledi odvzem prostosti po ZPrCP, kjer so policisti v preteklem letu </w:t>
      </w:r>
      <w:bookmarkStart w:id="57" w:name="_GoBack"/>
      <w:bookmarkEnd w:id="57"/>
      <w:r w:rsidRPr="00717BB1">
        <w:rPr>
          <w:rFonts w:ascii="Arial" w:hAnsi="Arial" w:cs="Arial"/>
          <w:sz w:val="20"/>
          <w:szCs w:val="20"/>
        </w:rPr>
        <w:t xml:space="preserve">pridržali 99 (121) oseb.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Policisti so v letu 2024 v 419 (405) primerih, zoper 445 (452) kršiteljev, uporabili 966 (1050) prisilnih sredstev zoper posameznike. Največkrat je bila uporabljena telesna sila ter sredstva za vklepanje in vezanje, kar predstavlja </w:t>
      </w:r>
      <w:r w:rsidR="00984220">
        <w:rPr>
          <w:rFonts w:ascii="Arial" w:hAnsi="Arial" w:cs="Arial"/>
          <w:strike/>
          <w:sz w:val="20"/>
          <w:szCs w:val="20"/>
        </w:rPr>
        <w:t>[</w:t>
      </w:r>
      <w:r w:rsidRPr="00717BB1">
        <w:rPr>
          <w:rFonts w:ascii="Arial" w:hAnsi="Arial" w:cs="Arial"/>
          <w:sz w:val="20"/>
          <w:szCs w:val="20"/>
        </w:rPr>
        <w:t>skupaj kar 93,8 % vseh uporabljenih prisilnih sredstev</w:t>
      </w:r>
      <w:r w:rsidR="00984220">
        <w:rPr>
          <w:rFonts w:ascii="Arial" w:hAnsi="Arial" w:cs="Arial"/>
          <w:sz w:val="20"/>
          <w:szCs w:val="20"/>
        </w:rPr>
        <w:t>]</w:t>
      </w:r>
      <w:r w:rsidRPr="00717BB1">
        <w:rPr>
          <w:rFonts w:ascii="Arial" w:hAnsi="Arial" w:cs="Arial"/>
          <w:sz w:val="20"/>
          <w:szCs w:val="20"/>
        </w:rPr>
        <w:t xml:space="preserve">.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Od tega je bilo največ uporabljene telesne sile 513 (608)</w:t>
      </w:r>
      <w:r w:rsidR="00573EDC">
        <w:rPr>
          <w:rFonts w:ascii="Arial" w:hAnsi="Arial" w:cs="Arial"/>
          <w:sz w:val="20"/>
          <w:szCs w:val="20"/>
        </w:rPr>
        <w:t>, najpogosteje</w:t>
      </w:r>
      <w:r w:rsidRPr="00717BB1">
        <w:rPr>
          <w:rFonts w:ascii="Arial" w:hAnsi="Arial" w:cs="Arial"/>
          <w:sz w:val="20"/>
          <w:szCs w:val="20"/>
        </w:rPr>
        <w:t xml:space="preserve"> strokovni prijem </w:t>
      </w:r>
      <w:r w:rsidR="00984220">
        <w:rPr>
          <w:rFonts w:ascii="Arial" w:hAnsi="Arial" w:cs="Arial"/>
          <w:sz w:val="20"/>
          <w:szCs w:val="20"/>
        </w:rPr>
        <w:t>[</w:t>
      </w:r>
      <w:r w:rsidRPr="00717BB1">
        <w:rPr>
          <w:rFonts w:ascii="Arial" w:hAnsi="Arial" w:cs="Arial"/>
          <w:sz w:val="20"/>
          <w:szCs w:val="20"/>
        </w:rPr>
        <w:t>438</w:t>
      </w:r>
      <w:r w:rsidR="00984220">
        <w:rPr>
          <w:rFonts w:ascii="Arial" w:hAnsi="Arial" w:cs="Arial"/>
          <w:sz w:val="20"/>
          <w:szCs w:val="20"/>
        </w:rPr>
        <w:t>]</w:t>
      </w:r>
      <w:r w:rsidRPr="00717BB1">
        <w:rPr>
          <w:rFonts w:ascii="Arial" w:hAnsi="Arial" w:cs="Arial"/>
          <w:sz w:val="20"/>
          <w:szCs w:val="20"/>
        </w:rPr>
        <w:t xml:space="preserve">, individualna ali skupinska uporaba telesne sile </w:t>
      </w:r>
      <w:r w:rsidR="00984220">
        <w:rPr>
          <w:rFonts w:ascii="Arial" w:hAnsi="Arial" w:cs="Arial"/>
          <w:sz w:val="20"/>
          <w:szCs w:val="20"/>
        </w:rPr>
        <w:t>[6</w:t>
      </w:r>
      <w:r w:rsidRPr="00717BB1">
        <w:rPr>
          <w:rFonts w:ascii="Arial" w:hAnsi="Arial" w:cs="Arial"/>
          <w:sz w:val="20"/>
          <w:szCs w:val="20"/>
        </w:rPr>
        <w:t>0</w:t>
      </w:r>
      <w:r w:rsidR="00984220">
        <w:rPr>
          <w:rFonts w:ascii="Arial" w:hAnsi="Arial" w:cs="Arial"/>
          <w:sz w:val="20"/>
          <w:szCs w:val="20"/>
        </w:rPr>
        <w:t>]</w:t>
      </w:r>
      <w:r w:rsidRPr="00717BB1">
        <w:rPr>
          <w:rFonts w:ascii="Arial" w:hAnsi="Arial" w:cs="Arial"/>
          <w:sz w:val="20"/>
          <w:szCs w:val="20"/>
        </w:rPr>
        <w:t>, strokovni pritiskov</w:t>
      </w:r>
      <w:r w:rsidR="00984220">
        <w:rPr>
          <w:rFonts w:ascii="Arial" w:hAnsi="Arial" w:cs="Arial"/>
          <w:sz w:val="20"/>
          <w:szCs w:val="20"/>
        </w:rPr>
        <w:t xml:space="preserve"> [7]</w:t>
      </w:r>
      <w:r w:rsidRPr="00717BB1">
        <w:rPr>
          <w:rFonts w:ascii="Arial" w:hAnsi="Arial" w:cs="Arial"/>
          <w:sz w:val="20"/>
          <w:szCs w:val="20"/>
        </w:rPr>
        <w:t xml:space="preserve">, strokovni udarec </w:t>
      </w:r>
      <w:r w:rsidR="00984220">
        <w:rPr>
          <w:rFonts w:ascii="Arial" w:hAnsi="Arial" w:cs="Arial"/>
          <w:sz w:val="20"/>
          <w:szCs w:val="20"/>
        </w:rPr>
        <w:t>[5]</w:t>
      </w:r>
      <w:r w:rsidRPr="00717BB1">
        <w:rPr>
          <w:rFonts w:ascii="Arial" w:hAnsi="Arial" w:cs="Arial"/>
          <w:sz w:val="20"/>
          <w:szCs w:val="20"/>
        </w:rPr>
        <w:t xml:space="preserve"> in strokovni met </w:t>
      </w:r>
      <w:r w:rsidR="00984220">
        <w:rPr>
          <w:rFonts w:ascii="Arial" w:hAnsi="Arial" w:cs="Arial"/>
          <w:sz w:val="20"/>
          <w:szCs w:val="20"/>
        </w:rPr>
        <w:t>[</w:t>
      </w:r>
      <w:r w:rsidRPr="00717BB1">
        <w:rPr>
          <w:rFonts w:ascii="Arial" w:hAnsi="Arial" w:cs="Arial"/>
          <w:sz w:val="20"/>
          <w:szCs w:val="20"/>
        </w:rPr>
        <w:t>3</w:t>
      </w:r>
      <w:r w:rsidR="00984220">
        <w:rPr>
          <w:rFonts w:ascii="Arial" w:hAnsi="Arial" w:cs="Arial"/>
          <w:sz w:val="20"/>
          <w:szCs w:val="20"/>
        </w:rPr>
        <w:t>]</w:t>
      </w:r>
      <w:r w:rsidRPr="00717BB1">
        <w:rPr>
          <w:rFonts w:ascii="Arial" w:hAnsi="Arial" w:cs="Arial"/>
          <w:sz w:val="20"/>
          <w:szCs w:val="20"/>
        </w:rPr>
        <w:t>. Poleg 417</w:t>
      </w:r>
      <w:r w:rsidR="00984220">
        <w:rPr>
          <w:rFonts w:ascii="Arial" w:hAnsi="Arial" w:cs="Arial"/>
          <w:sz w:val="20"/>
          <w:szCs w:val="20"/>
        </w:rPr>
        <w:t xml:space="preserve"> </w:t>
      </w:r>
      <w:r w:rsidRPr="00717BB1">
        <w:rPr>
          <w:rFonts w:ascii="Arial" w:hAnsi="Arial" w:cs="Arial"/>
          <w:sz w:val="20"/>
          <w:szCs w:val="20"/>
        </w:rPr>
        <w:t>(423) uporab sredstev za vklepaje in vezanje so policisti uporabili tudi 31 krat plinski razpršilec, 3 krat službenega psa in 2 krat sredstva za prisilno ustavljanje vozil. Ostalih prisilnih sredstev policisti niso uporabili.</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Vodje enot in člani komisij za preverjanje okoliščin uporabe prisilnih sredstev so ocenili, da je bilo od skupn</w:t>
      </w:r>
      <w:r w:rsidR="00984220">
        <w:rPr>
          <w:rFonts w:ascii="Arial" w:hAnsi="Arial" w:cs="Arial"/>
          <w:sz w:val="20"/>
          <w:szCs w:val="20"/>
        </w:rPr>
        <w:t xml:space="preserve">o </w:t>
      </w:r>
      <w:r w:rsidRPr="00717BB1">
        <w:rPr>
          <w:rFonts w:ascii="Arial" w:hAnsi="Arial" w:cs="Arial"/>
          <w:sz w:val="20"/>
          <w:szCs w:val="20"/>
        </w:rPr>
        <w:t>966 prisilnih sredstev, zakonito in strokovno uporabljenih 947 prisilnih sredstev</w:t>
      </w:r>
      <w:r w:rsidR="00984220">
        <w:rPr>
          <w:rFonts w:ascii="Arial" w:hAnsi="Arial" w:cs="Arial"/>
          <w:sz w:val="20"/>
          <w:szCs w:val="20"/>
        </w:rPr>
        <w:t>,</w:t>
      </w:r>
      <w:r w:rsidRPr="00717BB1">
        <w:rPr>
          <w:rFonts w:ascii="Arial" w:hAnsi="Arial" w:cs="Arial"/>
          <w:sz w:val="20"/>
          <w:szCs w:val="20"/>
        </w:rPr>
        <w:t xml:space="preserve"> 2 prisiln</w:t>
      </w:r>
      <w:r w:rsidR="00984220">
        <w:rPr>
          <w:rFonts w:ascii="Arial" w:hAnsi="Arial" w:cs="Arial"/>
          <w:sz w:val="20"/>
          <w:szCs w:val="20"/>
        </w:rPr>
        <w:t>i</w:t>
      </w:r>
      <w:r w:rsidRPr="00717BB1">
        <w:rPr>
          <w:rFonts w:ascii="Arial" w:hAnsi="Arial" w:cs="Arial"/>
          <w:sz w:val="20"/>
          <w:szCs w:val="20"/>
        </w:rPr>
        <w:t xml:space="preserve"> sredstv</w:t>
      </w:r>
      <w:r w:rsidR="00984220">
        <w:rPr>
          <w:rFonts w:ascii="Arial" w:hAnsi="Arial" w:cs="Arial"/>
          <w:sz w:val="20"/>
          <w:szCs w:val="20"/>
        </w:rPr>
        <w:t>i</w:t>
      </w:r>
      <w:r w:rsidRPr="00717BB1">
        <w:rPr>
          <w:rFonts w:ascii="Arial" w:hAnsi="Arial" w:cs="Arial"/>
          <w:sz w:val="20"/>
          <w:szCs w:val="20"/>
        </w:rPr>
        <w:t xml:space="preserve"> sta bila uporabljena zakonito vendar nestrokovno, nezakonito in nestrokovno pa je bil</w:t>
      </w:r>
      <w:r w:rsidR="00984220">
        <w:rPr>
          <w:rFonts w:ascii="Arial" w:hAnsi="Arial" w:cs="Arial"/>
          <w:sz w:val="20"/>
          <w:szCs w:val="20"/>
        </w:rPr>
        <w:t>a</w:t>
      </w:r>
      <w:r w:rsidRPr="00717BB1">
        <w:rPr>
          <w:rFonts w:ascii="Arial" w:hAnsi="Arial" w:cs="Arial"/>
          <w:sz w:val="20"/>
          <w:szCs w:val="20"/>
        </w:rPr>
        <w:t xml:space="preserve"> ocenjen</w:t>
      </w:r>
      <w:r w:rsidR="00984220">
        <w:rPr>
          <w:rFonts w:ascii="Arial" w:hAnsi="Arial" w:cs="Arial"/>
          <w:sz w:val="20"/>
          <w:szCs w:val="20"/>
        </w:rPr>
        <w:t>a</w:t>
      </w:r>
      <w:r w:rsidRPr="00717BB1">
        <w:rPr>
          <w:rFonts w:ascii="Arial" w:hAnsi="Arial" w:cs="Arial"/>
          <w:sz w:val="20"/>
          <w:szCs w:val="20"/>
        </w:rPr>
        <w:t xml:space="preserve"> 1 uporaba prisilnih sredstev. Pri vseh uporabah policijskih pooblastil so policisti upoštevali in spoštovali načeli postopnosti in sorazmernosti.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V letu 2024 so bili na PU Celje pri uporabi prisilnih sredstev zaradi napadov na policiste poškodovani 4(4) kršitelji in 22 (10) policistov. Poleg tega so bili pri 116 kršiteljih vidni zunanji znaki uporabe prisilnih sredstev </w:t>
      </w:r>
      <w:r w:rsidR="005C61C9">
        <w:rPr>
          <w:rFonts w:ascii="Arial" w:hAnsi="Arial" w:cs="Arial"/>
          <w:sz w:val="20"/>
          <w:szCs w:val="20"/>
        </w:rPr>
        <w:t>[</w:t>
      </w:r>
      <w:r w:rsidRPr="00717BB1">
        <w:rPr>
          <w:rFonts w:ascii="Arial" w:hAnsi="Arial" w:cs="Arial"/>
          <w:sz w:val="20"/>
          <w:szCs w:val="20"/>
        </w:rPr>
        <w:t>praske, odrgnine, druge manjše poškodbe kože</w:t>
      </w:r>
      <w:r w:rsidR="005C61C9">
        <w:rPr>
          <w:rFonts w:ascii="Arial" w:hAnsi="Arial" w:cs="Arial"/>
          <w:sz w:val="20"/>
          <w:szCs w:val="20"/>
        </w:rPr>
        <w:t>,</w:t>
      </w:r>
      <w:r w:rsidRPr="00717BB1">
        <w:rPr>
          <w:rFonts w:ascii="Arial" w:hAnsi="Arial" w:cs="Arial"/>
          <w:sz w:val="20"/>
          <w:szCs w:val="20"/>
        </w:rPr>
        <w:t>…</w:t>
      </w:r>
      <w:r w:rsidR="005C61C9">
        <w:rPr>
          <w:rFonts w:ascii="Arial" w:hAnsi="Arial" w:cs="Arial"/>
          <w:sz w:val="20"/>
          <w:szCs w:val="20"/>
        </w:rPr>
        <w:t>]</w:t>
      </w:r>
      <w:r w:rsidRPr="00717BB1">
        <w:rPr>
          <w:rFonts w:ascii="Arial" w:hAnsi="Arial" w:cs="Arial"/>
          <w:sz w:val="20"/>
          <w:szCs w:val="20"/>
        </w:rPr>
        <w:t xml:space="preserve">. </w:t>
      </w:r>
    </w:p>
    <w:p w:rsidR="00106A8C" w:rsidRPr="00717BB1" w:rsidRDefault="00106A8C" w:rsidP="00717BB1">
      <w:pPr>
        <w:pStyle w:val="Telobesedila2"/>
        <w:spacing w:after="120" w:line="240" w:lineRule="auto"/>
        <w:rPr>
          <w:szCs w:val="20"/>
        </w:rPr>
      </w:pPr>
      <w:r w:rsidRPr="00717BB1">
        <w:rPr>
          <w:szCs w:val="20"/>
        </w:rPr>
        <w:t xml:space="preserve">V preteklem letu je bilo </w:t>
      </w:r>
      <w:r w:rsidR="008A1AF6">
        <w:rPr>
          <w:szCs w:val="20"/>
        </w:rPr>
        <w:t xml:space="preserve">na </w:t>
      </w:r>
      <w:r w:rsidRPr="00717BB1">
        <w:rPr>
          <w:szCs w:val="20"/>
        </w:rPr>
        <w:t xml:space="preserve">PU Celje 23 (2) napadov na policiste, pri tem pa je bilo oškodovanih 29 (28) policistov. Poleg napadov na policiste je bilo obravnavanih tudi 8 (7) groženj policistom, od tega so bile vse izrečene grožnje ocenjene z nizko stopnjo ogroženosti. </w:t>
      </w:r>
    </w:p>
    <w:p w:rsidR="00071437" w:rsidRPr="00717BB1" w:rsidRDefault="00071437" w:rsidP="00717BB1">
      <w:pPr>
        <w:spacing w:after="120" w:line="240" w:lineRule="auto"/>
        <w:jc w:val="both"/>
        <w:rPr>
          <w:rFonts w:ascii="Arial" w:eastAsia="Times New Roman" w:hAnsi="Arial" w:cs="Arial"/>
          <w:bCs/>
          <w:sz w:val="20"/>
          <w:szCs w:val="20"/>
        </w:rPr>
      </w:pPr>
    </w:p>
    <w:p w:rsidR="00071437" w:rsidRPr="00717BB1" w:rsidRDefault="00071437" w:rsidP="00717BB1">
      <w:pPr>
        <w:pStyle w:val="Naslov3"/>
        <w:spacing w:before="0" w:after="120" w:line="240" w:lineRule="auto"/>
        <w:rPr>
          <w:rFonts w:cs="Arial"/>
          <w:szCs w:val="20"/>
        </w:rPr>
      </w:pPr>
      <w:bookmarkStart w:id="58" w:name="_Toc2770827"/>
      <w:bookmarkStart w:id="59" w:name="_Toc131148077"/>
      <w:bookmarkStart w:id="60" w:name="_Toc162434224"/>
      <w:bookmarkStart w:id="61" w:name="_Toc193973234"/>
      <w:r w:rsidRPr="00717BB1">
        <w:rPr>
          <w:rFonts w:cs="Arial"/>
          <w:szCs w:val="20"/>
        </w:rPr>
        <w:t>Reševanje pritožb</w:t>
      </w:r>
      <w:bookmarkEnd w:id="58"/>
      <w:bookmarkEnd w:id="59"/>
      <w:bookmarkEnd w:id="60"/>
      <w:bookmarkEnd w:id="61"/>
    </w:p>
    <w:p w:rsidR="00F04E9C" w:rsidRPr="00717BB1" w:rsidRDefault="00F04E9C" w:rsidP="00717BB1">
      <w:pPr>
        <w:spacing w:after="120" w:line="240" w:lineRule="auto"/>
        <w:jc w:val="both"/>
        <w:rPr>
          <w:rFonts w:ascii="Arial" w:hAnsi="Arial" w:cs="Arial"/>
          <w:sz w:val="20"/>
          <w:szCs w:val="20"/>
        </w:rPr>
      </w:pPr>
      <w:r w:rsidRPr="00717BB1">
        <w:rPr>
          <w:rFonts w:ascii="Arial" w:hAnsi="Arial" w:cs="Arial"/>
          <w:sz w:val="20"/>
          <w:szCs w:val="20"/>
        </w:rPr>
        <w:t>V zadnjih letih je število podanih pritožb skoraj nespremenjeno in se giblje okoli 70 podanih pritožb na leto. V letu 2024 je bilo na območju PU Celje vloženih 68 pritožb, kar je za 6 % manj kot v letu 2023 (72). Na območju celotne države je zaznati povečanje števila vloženih pritožb in sicer za 9</w:t>
      </w:r>
      <w:r w:rsidR="000C5EAE">
        <w:rPr>
          <w:rFonts w:ascii="Arial" w:hAnsi="Arial" w:cs="Arial"/>
          <w:sz w:val="20"/>
          <w:szCs w:val="20"/>
        </w:rPr>
        <w:t xml:space="preserve"> </w:t>
      </w:r>
      <w:r w:rsidRPr="00717BB1">
        <w:rPr>
          <w:rFonts w:ascii="Arial" w:hAnsi="Arial" w:cs="Arial"/>
          <w:sz w:val="20"/>
          <w:szCs w:val="20"/>
        </w:rPr>
        <w:t>% v primerjavi z letom 2023.</w:t>
      </w:r>
    </w:p>
    <w:p w:rsidR="00F04E9C" w:rsidRPr="00717BB1" w:rsidRDefault="00F04E9C" w:rsidP="00717BB1">
      <w:pPr>
        <w:spacing w:after="120" w:line="240" w:lineRule="auto"/>
        <w:jc w:val="both"/>
        <w:rPr>
          <w:rFonts w:ascii="Arial" w:hAnsi="Arial" w:cs="Arial"/>
          <w:sz w:val="20"/>
          <w:szCs w:val="20"/>
        </w:rPr>
      </w:pPr>
      <w:r w:rsidRPr="00717BB1">
        <w:rPr>
          <w:rFonts w:ascii="Arial" w:hAnsi="Arial" w:cs="Arial"/>
          <w:sz w:val="20"/>
          <w:szCs w:val="20"/>
        </w:rPr>
        <w:t xml:space="preserve">V pomiritvenih postopkih je bila obravnavana približno petina rešenih pritožbenih zadev </w:t>
      </w:r>
      <w:r w:rsidR="00D9531A">
        <w:rPr>
          <w:rFonts w:ascii="Arial" w:hAnsi="Arial" w:cs="Arial"/>
          <w:sz w:val="20"/>
          <w:szCs w:val="20"/>
        </w:rPr>
        <w:t>[</w:t>
      </w:r>
      <w:r w:rsidRPr="00717BB1">
        <w:rPr>
          <w:rFonts w:ascii="Arial" w:hAnsi="Arial" w:cs="Arial"/>
          <w:sz w:val="20"/>
          <w:szCs w:val="20"/>
        </w:rPr>
        <w:t>14 zadev oz. 20,6 %</w:t>
      </w:r>
      <w:r w:rsidR="00D9531A">
        <w:rPr>
          <w:rFonts w:ascii="Arial" w:hAnsi="Arial" w:cs="Arial"/>
          <w:sz w:val="20"/>
          <w:szCs w:val="20"/>
        </w:rPr>
        <w:t>]</w:t>
      </w:r>
      <w:r w:rsidRPr="00717BB1">
        <w:rPr>
          <w:rFonts w:ascii="Arial" w:hAnsi="Arial" w:cs="Arial"/>
          <w:sz w:val="20"/>
          <w:szCs w:val="20"/>
        </w:rPr>
        <w:t>. Pri tem je bilo v 2 primerih ugotovljeno ravnanje policistov, ki ni bilo skladno s predpisi. V omenjenih primerih sta bila policista opozorjen</w:t>
      </w:r>
      <w:r w:rsidR="000C5EAE">
        <w:rPr>
          <w:rFonts w:ascii="Arial" w:hAnsi="Arial" w:cs="Arial"/>
          <w:sz w:val="20"/>
          <w:szCs w:val="20"/>
        </w:rPr>
        <w:t>a</w:t>
      </w:r>
      <w:r w:rsidRPr="00717BB1">
        <w:rPr>
          <w:rFonts w:ascii="Arial" w:hAnsi="Arial" w:cs="Arial"/>
          <w:sz w:val="20"/>
          <w:szCs w:val="20"/>
        </w:rPr>
        <w:t xml:space="preserve"> na ugotovljene nepravilnosti. Na senatu je bilo obravnavanih 9 pritožb kar je 2 več kot v letu 2023. Med zaključenimi obravnavanimi pritožbami na senatu je bilo za 2 pritožbi odločeno, da sta utemeljeni, kar je 2 več kot v letu 2023. Postopka za omenjeni pritožbi sta se zaključili v letu 2024, vloženi pa sta bili v letu 2023. </w:t>
      </w:r>
    </w:p>
    <w:p w:rsidR="00F04E9C" w:rsidRPr="00717BB1" w:rsidRDefault="00F04E9C" w:rsidP="00717BB1">
      <w:pPr>
        <w:spacing w:after="120" w:line="240" w:lineRule="auto"/>
        <w:jc w:val="both"/>
        <w:rPr>
          <w:rFonts w:ascii="Arial" w:hAnsi="Arial" w:cs="Arial"/>
          <w:sz w:val="20"/>
          <w:szCs w:val="20"/>
        </w:rPr>
      </w:pPr>
      <w:r w:rsidRPr="00717BB1">
        <w:rPr>
          <w:rFonts w:ascii="Arial" w:hAnsi="Arial" w:cs="Arial"/>
          <w:sz w:val="20"/>
          <w:szCs w:val="20"/>
        </w:rPr>
        <w:t xml:space="preserve">V primerjavi z letom 2023 je bilo v letu 2024 za 4,5 % več zadev zaključenih brez obravnave </w:t>
      </w:r>
      <w:r w:rsidR="00D9531A">
        <w:rPr>
          <w:rFonts w:ascii="Arial" w:hAnsi="Arial" w:cs="Arial"/>
          <w:sz w:val="20"/>
          <w:szCs w:val="20"/>
        </w:rPr>
        <w:t>[</w:t>
      </w:r>
      <w:r w:rsidRPr="00717BB1">
        <w:rPr>
          <w:rFonts w:ascii="Arial" w:hAnsi="Arial" w:cs="Arial"/>
          <w:sz w:val="20"/>
          <w:szCs w:val="20"/>
        </w:rPr>
        <w:t>primeri, ko pritožbe ne izpolnjujejo zakonsko določenih pogojev za obravnavo in primeri, ko se pritožbeni postopek prične, nato se zaradi predpisanih okoliščin ustavi, se pa tudi v teh primerih preveri strokovnost in zakonitost dela policistov</w:t>
      </w:r>
      <w:r w:rsidR="00D9531A">
        <w:rPr>
          <w:rFonts w:ascii="Arial" w:hAnsi="Arial" w:cs="Arial"/>
          <w:sz w:val="20"/>
          <w:szCs w:val="20"/>
        </w:rPr>
        <w:t>]</w:t>
      </w:r>
      <w:r w:rsidRPr="00717BB1">
        <w:rPr>
          <w:rFonts w:ascii="Arial" w:hAnsi="Arial" w:cs="Arial"/>
          <w:sz w:val="20"/>
          <w:szCs w:val="20"/>
        </w:rPr>
        <w:t xml:space="preserve"> in sicer je bilo takšnih zadev 46. </w:t>
      </w:r>
    </w:p>
    <w:p w:rsidR="00F04E9C" w:rsidRPr="00717BB1" w:rsidRDefault="00F04E9C" w:rsidP="00717BB1">
      <w:pPr>
        <w:spacing w:after="120" w:line="240" w:lineRule="auto"/>
        <w:jc w:val="both"/>
        <w:rPr>
          <w:rFonts w:ascii="Arial" w:hAnsi="Arial" w:cs="Arial"/>
          <w:sz w:val="20"/>
          <w:szCs w:val="20"/>
        </w:rPr>
      </w:pPr>
      <w:r w:rsidRPr="00717BB1">
        <w:rPr>
          <w:rFonts w:ascii="Arial" w:hAnsi="Arial" w:cs="Arial"/>
          <w:sz w:val="20"/>
          <w:szCs w:val="20"/>
        </w:rPr>
        <w:t>Sedem izmed prejetih pritožb v letu 2024 še ni zaključenih, in sicer 1 zadeva po neuspelem pomiritvenem postopku še ni bila obravnavan</w:t>
      </w:r>
      <w:r w:rsidR="000C5EAE">
        <w:rPr>
          <w:rFonts w:ascii="Arial" w:hAnsi="Arial" w:cs="Arial"/>
          <w:sz w:val="20"/>
          <w:szCs w:val="20"/>
        </w:rPr>
        <w:t>a</w:t>
      </w:r>
      <w:r w:rsidRPr="00717BB1">
        <w:rPr>
          <w:rFonts w:ascii="Arial" w:hAnsi="Arial" w:cs="Arial"/>
          <w:sz w:val="20"/>
          <w:szCs w:val="20"/>
        </w:rPr>
        <w:t xml:space="preserve"> pred senatom, za 6 zadev iz 2024 pa še ni bil izveden pomiritven postopek.</w:t>
      </w:r>
    </w:p>
    <w:p w:rsidR="00F04E9C" w:rsidRPr="00717BB1" w:rsidRDefault="00F04E9C" w:rsidP="00717BB1">
      <w:pPr>
        <w:spacing w:after="120" w:line="240" w:lineRule="auto"/>
        <w:jc w:val="both"/>
        <w:rPr>
          <w:rFonts w:ascii="Arial" w:hAnsi="Arial" w:cs="Arial"/>
          <w:sz w:val="20"/>
          <w:szCs w:val="20"/>
        </w:rPr>
      </w:pPr>
      <w:r w:rsidRPr="00717BB1">
        <w:rPr>
          <w:rFonts w:ascii="Arial" w:hAnsi="Arial" w:cs="Arial"/>
          <w:sz w:val="20"/>
          <w:szCs w:val="20"/>
        </w:rPr>
        <w:t>V letu 2024</w:t>
      </w:r>
      <w:r w:rsidR="000C5EAE">
        <w:rPr>
          <w:rFonts w:ascii="Arial" w:hAnsi="Arial" w:cs="Arial"/>
          <w:sz w:val="20"/>
          <w:szCs w:val="20"/>
        </w:rPr>
        <w:t>,</w:t>
      </w:r>
      <w:r w:rsidRPr="00717BB1">
        <w:rPr>
          <w:rFonts w:ascii="Arial" w:hAnsi="Arial" w:cs="Arial"/>
          <w:sz w:val="20"/>
          <w:szCs w:val="20"/>
        </w:rPr>
        <w:t xml:space="preserve"> v 4 primerih po neuspelem pomiritvenem postopku, ni bilo obravnave pred senatom. 3 pritožbe v letu 202</w:t>
      </w:r>
      <w:r w:rsidR="000C5EAE">
        <w:rPr>
          <w:rFonts w:ascii="Arial" w:hAnsi="Arial" w:cs="Arial"/>
          <w:sz w:val="20"/>
          <w:szCs w:val="20"/>
        </w:rPr>
        <w:t>4</w:t>
      </w:r>
      <w:r w:rsidRPr="00717BB1">
        <w:rPr>
          <w:rFonts w:ascii="Arial" w:hAnsi="Arial" w:cs="Arial"/>
          <w:sz w:val="20"/>
          <w:szCs w:val="20"/>
        </w:rPr>
        <w:t xml:space="preserve"> pa so se obravnavale neposredno pred senatom. Neposredno pred senatom so </w:t>
      </w:r>
      <w:r w:rsidRPr="00717BB1">
        <w:rPr>
          <w:rFonts w:ascii="Arial" w:hAnsi="Arial" w:cs="Arial"/>
          <w:sz w:val="20"/>
          <w:szCs w:val="20"/>
        </w:rPr>
        <w:lastRenderedPageBreak/>
        <w:t>bil</w:t>
      </w:r>
      <w:r w:rsidR="000C5EAE">
        <w:rPr>
          <w:rFonts w:ascii="Arial" w:hAnsi="Arial" w:cs="Arial"/>
          <w:sz w:val="20"/>
          <w:szCs w:val="20"/>
        </w:rPr>
        <w:t>e</w:t>
      </w:r>
      <w:r w:rsidR="006D4F1C">
        <w:rPr>
          <w:rFonts w:ascii="Arial" w:hAnsi="Arial" w:cs="Arial"/>
          <w:sz w:val="20"/>
          <w:szCs w:val="20"/>
        </w:rPr>
        <w:t xml:space="preserve"> </w:t>
      </w:r>
      <w:r w:rsidR="000C5EAE">
        <w:rPr>
          <w:rFonts w:ascii="Arial" w:hAnsi="Arial" w:cs="Arial"/>
          <w:sz w:val="20"/>
          <w:szCs w:val="20"/>
        </w:rPr>
        <w:t>obravnavane</w:t>
      </w:r>
      <w:r w:rsidRPr="00717BB1">
        <w:rPr>
          <w:rFonts w:ascii="Arial" w:hAnsi="Arial" w:cs="Arial"/>
          <w:sz w:val="20"/>
          <w:szCs w:val="20"/>
        </w:rPr>
        <w:t xml:space="preserve"> 2 pritožbi zoper vodje policijskih enot, ter 1 pritožba, ki jo je podal tujec, ki ne prebiva v Sloveniji.</w:t>
      </w:r>
    </w:p>
    <w:p w:rsidR="00F04E9C" w:rsidRPr="00717BB1" w:rsidRDefault="00F04E9C"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Najpogosteje obravnavani pritožbeni očitki v letu 2024 so se nanašali na povezavo s področjem cestnega prometa </w:t>
      </w:r>
      <w:r w:rsidR="006D4F1C">
        <w:rPr>
          <w:rFonts w:ascii="Arial" w:hAnsi="Arial" w:cs="Arial"/>
          <w:bCs/>
          <w:sz w:val="20"/>
          <w:szCs w:val="20"/>
        </w:rPr>
        <w:t>[</w:t>
      </w:r>
      <w:r w:rsidRPr="00717BB1">
        <w:rPr>
          <w:rFonts w:ascii="Arial" w:hAnsi="Arial" w:cs="Arial"/>
          <w:bCs/>
          <w:sz w:val="20"/>
          <w:szCs w:val="20"/>
        </w:rPr>
        <w:t>13</w:t>
      </w:r>
      <w:r w:rsidR="006D4F1C">
        <w:rPr>
          <w:rFonts w:ascii="Arial" w:hAnsi="Arial" w:cs="Arial"/>
          <w:bCs/>
          <w:sz w:val="20"/>
          <w:szCs w:val="20"/>
        </w:rPr>
        <w:t>]</w:t>
      </w:r>
      <w:r w:rsidRPr="00717BB1">
        <w:rPr>
          <w:rFonts w:ascii="Arial" w:hAnsi="Arial" w:cs="Arial"/>
          <w:bCs/>
          <w:sz w:val="20"/>
          <w:szCs w:val="20"/>
        </w:rPr>
        <w:t xml:space="preserve">, sledita področji javnega reda in miru </w:t>
      </w:r>
      <w:r w:rsidR="006D4F1C">
        <w:rPr>
          <w:rFonts w:ascii="Arial" w:hAnsi="Arial" w:cs="Arial"/>
          <w:bCs/>
          <w:sz w:val="20"/>
          <w:szCs w:val="20"/>
        </w:rPr>
        <w:t>[</w:t>
      </w:r>
      <w:r w:rsidRPr="00717BB1">
        <w:rPr>
          <w:rFonts w:ascii="Arial" w:hAnsi="Arial" w:cs="Arial"/>
          <w:bCs/>
          <w:sz w:val="20"/>
          <w:szCs w:val="20"/>
        </w:rPr>
        <w:t>9</w:t>
      </w:r>
      <w:r w:rsidR="006D4F1C">
        <w:rPr>
          <w:rFonts w:ascii="Arial" w:hAnsi="Arial" w:cs="Arial"/>
          <w:bCs/>
          <w:sz w:val="20"/>
          <w:szCs w:val="20"/>
        </w:rPr>
        <w:t>]</w:t>
      </w:r>
      <w:r w:rsidRPr="00717BB1">
        <w:rPr>
          <w:rFonts w:ascii="Arial" w:hAnsi="Arial" w:cs="Arial"/>
          <w:bCs/>
          <w:sz w:val="20"/>
          <w:szCs w:val="20"/>
        </w:rPr>
        <w:t xml:space="preserve"> in kriminalitete </w:t>
      </w:r>
      <w:r w:rsidR="006D4F1C">
        <w:rPr>
          <w:rFonts w:ascii="Arial" w:hAnsi="Arial" w:cs="Arial"/>
          <w:bCs/>
          <w:sz w:val="20"/>
          <w:szCs w:val="20"/>
        </w:rPr>
        <w:t>[</w:t>
      </w:r>
      <w:r w:rsidRPr="00717BB1">
        <w:rPr>
          <w:rFonts w:ascii="Arial" w:hAnsi="Arial" w:cs="Arial"/>
          <w:bCs/>
          <w:sz w:val="20"/>
          <w:szCs w:val="20"/>
        </w:rPr>
        <w:t>8</w:t>
      </w:r>
      <w:r w:rsidR="006D4F1C">
        <w:rPr>
          <w:rFonts w:ascii="Arial" w:hAnsi="Arial" w:cs="Arial"/>
          <w:bCs/>
          <w:sz w:val="20"/>
          <w:szCs w:val="20"/>
        </w:rPr>
        <w:t>]</w:t>
      </w:r>
      <w:r w:rsidRPr="00717BB1">
        <w:rPr>
          <w:rFonts w:ascii="Arial" w:hAnsi="Arial" w:cs="Arial"/>
          <w:bCs/>
          <w:sz w:val="20"/>
          <w:szCs w:val="20"/>
        </w:rPr>
        <w:t xml:space="preserve">. </w:t>
      </w:r>
    </w:p>
    <w:p w:rsidR="00F04E9C" w:rsidRPr="00717BB1" w:rsidRDefault="00F04E9C"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Največ pritožbenih razlogov </w:t>
      </w:r>
      <w:r w:rsidR="006D4F1C">
        <w:rPr>
          <w:rFonts w:ascii="Arial" w:hAnsi="Arial" w:cs="Arial"/>
          <w:bCs/>
          <w:sz w:val="20"/>
          <w:szCs w:val="20"/>
        </w:rPr>
        <w:t>[</w:t>
      </w:r>
      <w:r w:rsidRPr="00717BB1">
        <w:rPr>
          <w:rFonts w:ascii="Arial" w:hAnsi="Arial" w:cs="Arial"/>
          <w:bCs/>
          <w:sz w:val="20"/>
          <w:szCs w:val="20"/>
        </w:rPr>
        <w:t>12</w:t>
      </w:r>
      <w:r w:rsidR="006D4F1C">
        <w:rPr>
          <w:rFonts w:ascii="Arial" w:hAnsi="Arial" w:cs="Arial"/>
          <w:bCs/>
          <w:sz w:val="20"/>
          <w:szCs w:val="20"/>
        </w:rPr>
        <w:t>]</w:t>
      </w:r>
      <w:r w:rsidRPr="00717BB1">
        <w:rPr>
          <w:rFonts w:ascii="Arial" w:hAnsi="Arial" w:cs="Arial"/>
          <w:bCs/>
          <w:sz w:val="20"/>
          <w:szCs w:val="20"/>
        </w:rPr>
        <w:t xml:space="preserve"> se je nanašalo na komunikacijo </w:t>
      </w:r>
      <w:r w:rsidR="00D9531A">
        <w:rPr>
          <w:rFonts w:ascii="Arial" w:hAnsi="Arial" w:cs="Arial"/>
          <w:bCs/>
          <w:sz w:val="20"/>
          <w:szCs w:val="20"/>
        </w:rPr>
        <w:t>[</w:t>
      </w:r>
      <w:r w:rsidRPr="00717BB1">
        <w:rPr>
          <w:rFonts w:ascii="Arial" w:hAnsi="Arial" w:cs="Arial"/>
          <w:bCs/>
          <w:sz w:val="20"/>
          <w:szCs w:val="20"/>
        </w:rPr>
        <w:t>enako kot v letu 2023</w:t>
      </w:r>
      <w:r w:rsidR="00D9531A">
        <w:rPr>
          <w:rFonts w:ascii="Arial" w:hAnsi="Arial" w:cs="Arial"/>
          <w:bCs/>
          <w:sz w:val="20"/>
          <w:szCs w:val="20"/>
        </w:rPr>
        <w:t>]</w:t>
      </w:r>
      <w:r w:rsidRPr="00717BB1">
        <w:rPr>
          <w:rFonts w:ascii="Arial" w:hAnsi="Arial" w:cs="Arial"/>
          <w:bCs/>
          <w:sz w:val="20"/>
          <w:szCs w:val="20"/>
        </w:rPr>
        <w:t>, sledijo pritožbeni razlogi</w:t>
      </w:r>
      <w:r w:rsidR="006D4F1C">
        <w:rPr>
          <w:rFonts w:ascii="Arial" w:hAnsi="Arial" w:cs="Arial"/>
          <w:bCs/>
          <w:sz w:val="20"/>
          <w:szCs w:val="20"/>
        </w:rPr>
        <w:t xml:space="preserve"> [10]</w:t>
      </w:r>
      <w:r w:rsidRPr="00717BB1">
        <w:rPr>
          <w:rFonts w:ascii="Arial" w:hAnsi="Arial" w:cs="Arial"/>
          <w:bCs/>
          <w:sz w:val="20"/>
          <w:szCs w:val="20"/>
        </w:rPr>
        <w:t xml:space="preserve">, ki se nanašajo na uporabo pooblastil </w:t>
      </w:r>
      <w:r w:rsidR="00D9531A">
        <w:rPr>
          <w:rFonts w:ascii="Arial" w:hAnsi="Arial" w:cs="Arial"/>
          <w:bCs/>
          <w:sz w:val="20"/>
          <w:szCs w:val="20"/>
        </w:rPr>
        <w:t>[</w:t>
      </w:r>
      <w:r w:rsidRPr="00717BB1">
        <w:rPr>
          <w:rFonts w:ascii="Arial" w:hAnsi="Arial" w:cs="Arial"/>
          <w:bCs/>
          <w:sz w:val="20"/>
          <w:szCs w:val="20"/>
        </w:rPr>
        <w:t>3 manj kot v letu 2023</w:t>
      </w:r>
      <w:r w:rsidR="00D9531A">
        <w:rPr>
          <w:rFonts w:ascii="Arial" w:hAnsi="Arial" w:cs="Arial"/>
          <w:bCs/>
          <w:sz w:val="20"/>
          <w:szCs w:val="20"/>
        </w:rPr>
        <w:t>]</w:t>
      </w:r>
      <w:r w:rsidRPr="00717BB1">
        <w:rPr>
          <w:rFonts w:ascii="Arial" w:hAnsi="Arial" w:cs="Arial"/>
          <w:bCs/>
          <w:sz w:val="20"/>
          <w:szCs w:val="20"/>
        </w:rPr>
        <w:t xml:space="preserve">, 8 očitkov se je nanašalo na </w:t>
      </w:r>
      <w:proofErr w:type="spellStart"/>
      <w:r w:rsidRPr="00717BB1">
        <w:rPr>
          <w:rFonts w:ascii="Arial" w:hAnsi="Arial" w:cs="Arial"/>
          <w:bCs/>
          <w:sz w:val="20"/>
          <w:szCs w:val="20"/>
        </w:rPr>
        <w:t>neukrepanje</w:t>
      </w:r>
      <w:proofErr w:type="spellEnd"/>
      <w:r w:rsidRPr="00717BB1">
        <w:rPr>
          <w:rFonts w:ascii="Arial" w:hAnsi="Arial" w:cs="Arial"/>
          <w:bCs/>
          <w:sz w:val="20"/>
          <w:szCs w:val="20"/>
        </w:rPr>
        <w:t xml:space="preserve"> </w:t>
      </w:r>
      <w:r w:rsidR="006D4F1C">
        <w:rPr>
          <w:rFonts w:ascii="Arial" w:hAnsi="Arial" w:cs="Arial"/>
          <w:bCs/>
          <w:sz w:val="20"/>
          <w:szCs w:val="20"/>
        </w:rPr>
        <w:t>(10)</w:t>
      </w:r>
      <w:r w:rsidRPr="00717BB1">
        <w:rPr>
          <w:rFonts w:ascii="Arial" w:hAnsi="Arial" w:cs="Arial"/>
          <w:bCs/>
          <w:sz w:val="20"/>
          <w:szCs w:val="20"/>
        </w:rPr>
        <w:t xml:space="preserve">, prav tako pa so bili obravnavani 3 očitki zaradi uporabe prisilnih sredstev </w:t>
      </w:r>
      <w:r w:rsidR="00D9531A">
        <w:rPr>
          <w:rFonts w:ascii="Arial" w:hAnsi="Arial" w:cs="Arial"/>
          <w:bCs/>
          <w:sz w:val="20"/>
          <w:szCs w:val="20"/>
        </w:rPr>
        <w:t>[</w:t>
      </w:r>
      <w:r w:rsidRPr="00717BB1">
        <w:rPr>
          <w:rFonts w:ascii="Arial" w:hAnsi="Arial" w:cs="Arial"/>
          <w:bCs/>
          <w:sz w:val="20"/>
          <w:szCs w:val="20"/>
        </w:rPr>
        <w:t>50</w:t>
      </w:r>
      <w:r w:rsidR="00D9531A">
        <w:rPr>
          <w:rFonts w:ascii="Arial" w:hAnsi="Arial" w:cs="Arial"/>
          <w:bCs/>
          <w:sz w:val="20"/>
          <w:szCs w:val="20"/>
        </w:rPr>
        <w:t xml:space="preserve"> </w:t>
      </w:r>
      <w:r w:rsidRPr="00717BB1">
        <w:rPr>
          <w:rFonts w:ascii="Arial" w:hAnsi="Arial" w:cs="Arial"/>
          <w:bCs/>
          <w:sz w:val="20"/>
          <w:szCs w:val="20"/>
        </w:rPr>
        <w:t>% več kot v letu 2023</w:t>
      </w:r>
      <w:r w:rsidR="00D9531A">
        <w:rPr>
          <w:rFonts w:ascii="Arial" w:hAnsi="Arial" w:cs="Arial"/>
          <w:bCs/>
          <w:sz w:val="20"/>
          <w:szCs w:val="20"/>
        </w:rPr>
        <w:t>]</w:t>
      </w:r>
      <w:r w:rsidRPr="00717BB1">
        <w:rPr>
          <w:rFonts w:ascii="Arial" w:hAnsi="Arial" w:cs="Arial"/>
          <w:bCs/>
          <w:sz w:val="20"/>
          <w:szCs w:val="20"/>
        </w:rPr>
        <w:t xml:space="preserve">. </w:t>
      </w:r>
    </w:p>
    <w:p w:rsidR="00A6059F" w:rsidRPr="00717BB1" w:rsidRDefault="00A6059F" w:rsidP="00717BB1">
      <w:pPr>
        <w:spacing w:after="120" w:line="240" w:lineRule="auto"/>
        <w:jc w:val="both"/>
        <w:rPr>
          <w:rFonts w:ascii="Arial" w:eastAsia="Times New Roman" w:hAnsi="Arial" w:cs="Arial"/>
          <w:bCs/>
          <w:sz w:val="20"/>
          <w:szCs w:val="20"/>
        </w:rPr>
      </w:pPr>
    </w:p>
    <w:p w:rsidR="00B5724E" w:rsidRPr="00717BB1" w:rsidRDefault="00B5724E" w:rsidP="00717BB1">
      <w:pPr>
        <w:pStyle w:val="Naslov3"/>
        <w:spacing w:before="0" w:after="120" w:line="240" w:lineRule="auto"/>
        <w:rPr>
          <w:rFonts w:cs="Arial"/>
          <w:szCs w:val="20"/>
        </w:rPr>
      </w:pPr>
      <w:bookmarkStart w:id="62" w:name="_Toc381784577"/>
      <w:bookmarkStart w:id="63" w:name="_Toc66276354"/>
      <w:bookmarkStart w:id="64" w:name="_Toc162434225"/>
      <w:bookmarkStart w:id="65" w:name="_Toc193973235"/>
      <w:r w:rsidRPr="00717BB1">
        <w:rPr>
          <w:rFonts w:cs="Arial"/>
          <w:szCs w:val="20"/>
        </w:rPr>
        <w:t>Notranje preiskave</w:t>
      </w:r>
      <w:bookmarkEnd w:id="62"/>
      <w:bookmarkEnd w:id="63"/>
      <w:bookmarkEnd w:id="64"/>
      <w:bookmarkEnd w:id="65"/>
    </w:p>
    <w:p w:rsidR="00BC0CE5" w:rsidRPr="00717BB1" w:rsidRDefault="00BC0CE5" w:rsidP="00717BB1">
      <w:pPr>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 xml:space="preserve">V letu 2024 je bilo naznanjenih 33 kaznivih dejanj, ki so jih bili osumljeni policisti, prevladovala pa so kazniva dejanja zoper uradno dolžnost in javna pooblastila </w:t>
      </w:r>
      <w:r w:rsidR="001C644C">
        <w:rPr>
          <w:rFonts w:ascii="Arial" w:eastAsia="Times New Roman" w:hAnsi="Arial" w:cs="Arial"/>
          <w:sz w:val="20"/>
          <w:szCs w:val="20"/>
        </w:rPr>
        <w:t>[</w:t>
      </w:r>
      <w:r w:rsidRPr="00717BB1">
        <w:rPr>
          <w:rFonts w:ascii="Arial" w:eastAsia="Times New Roman" w:hAnsi="Arial" w:cs="Arial"/>
          <w:sz w:val="20"/>
          <w:szCs w:val="20"/>
        </w:rPr>
        <w:t>20</w:t>
      </w:r>
      <w:r w:rsidR="001C644C">
        <w:rPr>
          <w:rFonts w:ascii="Arial" w:eastAsia="Times New Roman" w:hAnsi="Arial" w:cs="Arial"/>
          <w:sz w:val="20"/>
          <w:szCs w:val="20"/>
        </w:rPr>
        <w:t>]</w:t>
      </w:r>
      <w:r w:rsidRPr="00717BB1">
        <w:rPr>
          <w:rFonts w:ascii="Arial" w:eastAsia="Times New Roman" w:hAnsi="Arial" w:cs="Arial"/>
          <w:sz w:val="20"/>
          <w:szCs w:val="20"/>
        </w:rPr>
        <w:t>. V 21</w:t>
      </w:r>
      <w:r w:rsidRPr="00717BB1">
        <w:rPr>
          <w:rFonts w:ascii="Arial" w:eastAsia="Times New Roman" w:hAnsi="Arial" w:cs="Arial"/>
          <w:sz w:val="20"/>
          <w:szCs w:val="20"/>
          <w:vertAlign w:val="superscript"/>
        </w:rPr>
        <w:footnoteReference w:id="1"/>
      </w:r>
      <w:r w:rsidRPr="00717BB1">
        <w:rPr>
          <w:rFonts w:ascii="Arial" w:eastAsia="Times New Roman" w:hAnsi="Arial" w:cs="Arial"/>
          <w:sz w:val="20"/>
          <w:szCs w:val="20"/>
        </w:rPr>
        <w:t xml:space="preserve"> primerih so bile zadeve sprejete v enotah PU Celje, ter evidentirane v evidencah kaznivih dejanj. Vse zadeve so bile na podlagi določil 158.a člena Zakona o kazenskem postopku odstopljene v reševanje Posebnemu oddelku Specializiranega državnega tožilstva </w:t>
      </w:r>
      <w:r w:rsidR="00D9531A">
        <w:rPr>
          <w:rFonts w:ascii="Arial" w:eastAsia="Times New Roman" w:hAnsi="Arial" w:cs="Arial"/>
          <w:sz w:val="20"/>
          <w:szCs w:val="20"/>
        </w:rPr>
        <w:t>[</w:t>
      </w:r>
      <w:r w:rsidRPr="00717BB1">
        <w:rPr>
          <w:rFonts w:ascii="Arial" w:eastAsia="Times New Roman" w:hAnsi="Arial" w:cs="Arial"/>
          <w:sz w:val="20"/>
          <w:szCs w:val="20"/>
        </w:rPr>
        <w:t>PO SDT</w:t>
      </w:r>
      <w:r w:rsidR="00D9531A">
        <w:rPr>
          <w:rFonts w:ascii="Arial" w:eastAsia="Times New Roman" w:hAnsi="Arial" w:cs="Arial"/>
          <w:sz w:val="20"/>
          <w:szCs w:val="20"/>
        </w:rPr>
        <w:t>]</w:t>
      </w:r>
      <w:r w:rsidRPr="00717BB1">
        <w:rPr>
          <w:rFonts w:ascii="Arial" w:eastAsia="Times New Roman" w:hAnsi="Arial" w:cs="Arial"/>
          <w:sz w:val="20"/>
          <w:szCs w:val="20"/>
        </w:rPr>
        <w:t xml:space="preserve">. </w:t>
      </w:r>
    </w:p>
    <w:p w:rsidR="00BC0CE5" w:rsidRPr="00717BB1" w:rsidRDefault="00BC0CE5" w:rsidP="00717BB1">
      <w:pPr>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 xml:space="preserve">V ostalih </w:t>
      </w:r>
      <w:r w:rsidR="001C644C">
        <w:rPr>
          <w:rFonts w:ascii="Arial" w:eastAsia="Times New Roman" w:hAnsi="Arial" w:cs="Arial"/>
          <w:sz w:val="20"/>
          <w:szCs w:val="20"/>
        </w:rPr>
        <w:t>[</w:t>
      </w:r>
      <w:r w:rsidRPr="00717BB1">
        <w:rPr>
          <w:rFonts w:ascii="Arial" w:eastAsia="Times New Roman" w:hAnsi="Arial" w:cs="Arial"/>
          <w:sz w:val="20"/>
          <w:szCs w:val="20"/>
        </w:rPr>
        <w:t>12</w:t>
      </w:r>
      <w:r w:rsidR="001C644C">
        <w:rPr>
          <w:rFonts w:ascii="Arial" w:eastAsia="Times New Roman" w:hAnsi="Arial" w:cs="Arial"/>
          <w:sz w:val="20"/>
          <w:szCs w:val="20"/>
        </w:rPr>
        <w:t>]</w:t>
      </w:r>
      <w:r w:rsidRPr="00717BB1">
        <w:rPr>
          <w:rFonts w:ascii="Arial" w:eastAsia="Times New Roman" w:hAnsi="Arial" w:cs="Arial"/>
          <w:sz w:val="20"/>
          <w:szCs w:val="20"/>
        </w:rPr>
        <w:t xml:space="preserve"> primerih so bile prijave sprejete na drugih enotah, in sicer v 3 primerih na drugi PU, 9 zadev pa je bilo naznanjeno neposredno na PO SDT. Slednji so nas v 1 primeru o sumu </w:t>
      </w:r>
      <w:r w:rsidR="001C644C">
        <w:rPr>
          <w:rFonts w:ascii="Arial" w:eastAsia="Times New Roman" w:hAnsi="Arial" w:cs="Arial"/>
          <w:sz w:val="20"/>
          <w:szCs w:val="20"/>
        </w:rPr>
        <w:t>kaznivega dejanja</w:t>
      </w:r>
      <w:r w:rsidRPr="00717BB1">
        <w:rPr>
          <w:rFonts w:ascii="Arial" w:eastAsia="Times New Roman" w:hAnsi="Arial" w:cs="Arial"/>
          <w:sz w:val="20"/>
          <w:szCs w:val="20"/>
        </w:rPr>
        <w:t xml:space="preserve"> obvestili le z obvestilom o </w:t>
      </w:r>
      <w:proofErr w:type="spellStart"/>
      <w:r w:rsidRPr="00717BB1">
        <w:rPr>
          <w:rFonts w:ascii="Arial" w:eastAsia="Times New Roman" w:hAnsi="Arial" w:cs="Arial"/>
          <w:sz w:val="20"/>
          <w:szCs w:val="20"/>
        </w:rPr>
        <w:t>zavržbi</w:t>
      </w:r>
      <w:proofErr w:type="spellEnd"/>
      <w:r w:rsidRPr="00717BB1">
        <w:rPr>
          <w:rFonts w:ascii="Arial" w:eastAsia="Times New Roman" w:hAnsi="Arial" w:cs="Arial"/>
          <w:sz w:val="20"/>
          <w:szCs w:val="20"/>
        </w:rPr>
        <w:t xml:space="preserve"> kazenske ovadbe, v 2 primerih pa so podali informacijo, da zadeve ne obravnavajo kot sum </w:t>
      </w:r>
      <w:r w:rsidR="001C644C">
        <w:rPr>
          <w:rFonts w:ascii="Arial" w:eastAsia="Times New Roman" w:hAnsi="Arial" w:cs="Arial"/>
          <w:sz w:val="20"/>
          <w:szCs w:val="20"/>
        </w:rPr>
        <w:t>kaznivega dejanja</w:t>
      </w:r>
      <w:r w:rsidRPr="00717BB1">
        <w:rPr>
          <w:rFonts w:ascii="Arial" w:eastAsia="Times New Roman" w:hAnsi="Arial" w:cs="Arial"/>
          <w:sz w:val="20"/>
          <w:szCs w:val="20"/>
        </w:rPr>
        <w:t xml:space="preserve">. V ostalih 6 primerih, pa so nas zaprosili za posredovanje podatkov in dokumentacije za zadeve, ki so bile obravnavane pred letom 2024 </w:t>
      </w:r>
      <w:r w:rsidR="00D9531A">
        <w:rPr>
          <w:rFonts w:ascii="Arial" w:eastAsia="Times New Roman" w:hAnsi="Arial" w:cs="Arial"/>
          <w:sz w:val="20"/>
          <w:szCs w:val="20"/>
        </w:rPr>
        <w:t>[</w:t>
      </w:r>
      <w:r w:rsidRPr="00717BB1">
        <w:rPr>
          <w:rFonts w:ascii="Arial" w:eastAsia="Times New Roman" w:hAnsi="Arial" w:cs="Arial"/>
          <w:sz w:val="20"/>
          <w:szCs w:val="20"/>
        </w:rPr>
        <w:t>1 iz leta 2021, 2 iz leta 2022 in 3 iz leta 2023</w:t>
      </w:r>
      <w:r w:rsidR="00D9531A">
        <w:rPr>
          <w:rFonts w:ascii="Arial" w:eastAsia="Times New Roman" w:hAnsi="Arial" w:cs="Arial"/>
          <w:sz w:val="20"/>
          <w:szCs w:val="20"/>
        </w:rPr>
        <w:t>]</w:t>
      </w:r>
      <w:r w:rsidRPr="00717BB1">
        <w:rPr>
          <w:rFonts w:ascii="Arial" w:eastAsia="Times New Roman" w:hAnsi="Arial" w:cs="Arial"/>
          <w:sz w:val="20"/>
          <w:szCs w:val="20"/>
        </w:rPr>
        <w:t xml:space="preserve">.   </w:t>
      </w:r>
    </w:p>
    <w:p w:rsidR="00BC0CE5" w:rsidRPr="00717BB1" w:rsidRDefault="00BC0CE5" w:rsidP="00717BB1">
      <w:pPr>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 xml:space="preserve">Zaradi suma storitve kaznivega dejanja je bilo 3 policistom izrečeno pisno opozorilo pred redno odpovedjo pogodbe o zaposlitvi. </w:t>
      </w:r>
    </w:p>
    <w:p w:rsidR="00BC0CE5" w:rsidRPr="00717BB1" w:rsidRDefault="00BC0CE5" w:rsidP="00717BB1">
      <w:pPr>
        <w:spacing w:after="120" w:line="240" w:lineRule="auto"/>
        <w:jc w:val="both"/>
        <w:rPr>
          <w:rFonts w:ascii="Arial" w:eastAsia="Times New Roman" w:hAnsi="Arial" w:cs="Arial"/>
          <w:sz w:val="20"/>
          <w:szCs w:val="20"/>
        </w:rPr>
      </w:pPr>
      <w:r w:rsidRPr="00717BB1">
        <w:rPr>
          <w:rFonts w:ascii="Arial" w:eastAsia="Times New Roman" w:hAnsi="Arial" w:cs="Arial"/>
          <w:bCs/>
          <w:sz w:val="20"/>
          <w:szCs w:val="20"/>
        </w:rPr>
        <w:t xml:space="preserve">Poleg kaznivih dejanj smo obravnavali 86 primerov </w:t>
      </w:r>
      <w:r w:rsidRPr="00717BB1">
        <w:rPr>
          <w:rFonts w:ascii="Arial" w:eastAsia="Times New Roman" w:hAnsi="Arial" w:cs="Arial"/>
          <w:sz w:val="20"/>
          <w:szCs w:val="20"/>
        </w:rPr>
        <w:t>različnih pisanj in sumov odklonskega ali neetičnega ravnanja uslužbencev policije, pri čemer bistvenih odstopanj oz. nepravilnosti nismo ugotovili. V 8 primerih so bili zaradi ugotovljenih strokovni napak v postopku z uslužbenci opravljeni opozorilni razgovori, v 3 primerih pa je bil z uslužbenci opravljen razgovor v skladu z določili 9. člena Pravilnika o notranji varnosti v policiji.</w:t>
      </w:r>
    </w:p>
    <w:p w:rsidR="00BC0CE5" w:rsidRPr="00717BB1" w:rsidRDefault="00BC0CE5" w:rsidP="00717BB1">
      <w:pPr>
        <w:spacing w:after="120" w:line="240" w:lineRule="auto"/>
        <w:jc w:val="both"/>
        <w:rPr>
          <w:rFonts w:ascii="Arial" w:eastAsia="Calibri" w:hAnsi="Arial" w:cs="Arial"/>
          <w:sz w:val="20"/>
          <w:szCs w:val="20"/>
        </w:rPr>
      </w:pPr>
      <w:r w:rsidRPr="00717BB1">
        <w:rPr>
          <w:rFonts w:ascii="Arial" w:eastAsia="Times New Roman" w:hAnsi="Arial" w:cs="Arial"/>
          <w:sz w:val="20"/>
          <w:szCs w:val="20"/>
        </w:rPr>
        <w:t xml:space="preserve">Na podlagi lastnih zaznav ter zaprosil drugih enot smo v 14 primerih preverjali sume nezakonite obdelave osebnih podatkov, pri čemer pa kršitev nismo ugotovili. </w:t>
      </w:r>
      <w:r w:rsidRPr="00717BB1">
        <w:rPr>
          <w:rFonts w:ascii="Arial" w:eastAsia="Calibri" w:hAnsi="Arial" w:cs="Arial"/>
          <w:sz w:val="20"/>
          <w:szCs w:val="20"/>
        </w:rPr>
        <w:t xml:space="preserve">  </w:t>
      </w:r>
    </w:p>
    <w:p w:rsidR="00BC0CE5" w:rsidRPr="00717BB1" w:rsidRDefault="00BC0CE5" w:rsidP="00717BB1">
      <w:pPr>
        <w:spacing w:after="120" w:line="240" w:lineRule="auto"/>
        <w:jc w:val="both"/>
        <w:rPr>
          <w:rFonts w:ascii="Arial" w:eastAsia="Times New Roman" w:hAnsi="Arial" w:cs="Arial"/>
          <w:sz w:val="20"/>
          <w:szCs w:val="20"/>
        </w:rPr>
      </w:pPr>
      <w:r w:rsidRPr="00717BB1">
        <w:rPr>
          <w:rFonts w:ascii="Arial" w:eastAsia="Times New Roman" w:hAnsi="Arial" w:cs="Arial"/>
          <w:sz w:val="20"/>
          <w:szCs w:val="20"/>
        </w:rPr>
        <w:t>V sodelovanju s področnimi PP in SKP PU Celje smo opravili varnostna preverjanja za 152 oseb.</w:t>
      </w:r>
    </w:p>
    <w:p w:rsidR="00785128" w:rsidRPr="00717BB1" w:rsidRDefault="00785128" w:rsidP="00717BB1">
      <w:pPr>
        <w:spacing w:after="120" w:line="240" w:lineRule="auto"/>
        <w:rPr>
          <w:rFonts w:ascii="Arial" w:hAnsi="Arial" w:cs="Arial"/>
          <w:sz w:val="20"/>
          <w:szCs w:val="20"/>
        </w:rPr>
      </w:pPr>
    </w:p>
    <w:p w:rsidR="00A6059F" w:rsidRPr="00717BB1" w:rsidRDefault="00912E21" w:rsidP="00717BB1">
      <w:pPr>
        <w:pStyle w:val="Naslov3"/>
        <w:spacing w:before="0" w:after="120" w:line="240" w:lineRule="auto"/>
        <w:rPr>
          <w:rFonts w:cs="Arial"/>
          <w:szCs w:val="20"/>
        </w:rPr>
      </w:pPr>
      <w:bookmarkStart w:id="66" w:name="_Toc2770829"/>
      <w:bookmarkStart w:id="67" w:name="_Toc131148079"/>
      <w:bookmarkStart w:id="68" w:name="_Toc162434226"/>
      <w:bookmarkStart w:id="69" w:name="_Toc193973236"/>
      <w:r w:rsidRPr="00717BB1">
        <w:rPr>
          <w:rFonts w:cs="Arial"/>
          <w:szCs w:val="20"/>
        </w:rPr>
        <w:t>Informacijska in telekomunikacijska dejavnost</w:t>
      </w:r>
      <w:bookmarkEnd w:id="66"/>
      <w:bookmarkEnd w:id="67"/>
      <w:bookmarkEnd w:id="68"/>
      <w:bookmarkEnd w:id="69"/>
    </w:p>
    <w:p w:rsidR="00BF2EA8" w:rsidRPr="00717BB1" w:rsidRDefault="0041528A" w:rsidP="00717BB1">
      <w:pPr>
        <w:spacing w:after="120" w:line="240" w:lineRule="auto"/>
        <w:jc w:val="both"/>
        <w:rPr>
          <w:rFonts w:ascii="Arial" w:hAnsi="Arial" w:cs="Arial"/>
          <w:sz w:val="20"/>
          <w:szCs w:val="20"/>
        </w:rPr>
      </w:pPr>
      <w:r w:rsidRPr="00717BB1">
        <w:rPr>
          <w:rFonts w:ascii="Arial" w:hAnsi="Arial" w:cs="Arial"/>
          <w:sz w:val="20"/>
          <w:szCs w:val="20"/>
        </w:rPr>
        <w:t>V letu 2024 smo izvajali redno vzdrževanje in nadgradnje informacijskega sistema ter nudili pomoč uporabnikom. Pričeli smo z večjo zamenjavo delovnih postaj na celotnem območju PU Celje.</w:t>
      </w:r>
      <w:r w:rsidR="00BF2EA8" w:rsidRPr="00717BB1">
        <w:rPr>
          <w:rFonts w:ascii="Arial" w:hAnsi="Arial" w:cs="Arial"/>
          <w:sz w:val="20"/>
          <w:szCs w:val="20"/>
        </w:rPr>
        <w:t xml:space="preserve"> </w:t>
      </w:r>
    </w:p>
    <w:p w:rsidR="0041528A" w:rsidRPr="00717BB1" w:rsidRDefault="00BF2EA8" w:rsidP="00717BB1">
      <w:pPr>
        <w:spacing w:after="120" w:line="240" w:lineRule="auto"/>
        <w:jc w:val="both"/>
        <w:rPr>
          <w:rFonts w:ascii="Arial" w:hAnsi="Arial" w:cs="Arial"/>
          <w:sz w:val="20"/>
          <w:szCs w:val="20"/>
        </w:rPr>
      </w:pPr>
      <w:r w:rsidRPr="00717BB1">
        <w:rPr>
          <w:rFonts w:ascii="Arial" w:hAnsi="Arial" w:cs="Arial"/>
          <w:sz w:val="20"/>
          <w:szCs w:val="20"/>
        </w:rPr>
        <w:t>Zamenjana so bila omrežna stikala na osmih policijskih postajah. Zamenjane so bile govorne naprave na štirih policijskih postajah. V uporabo smo predali tablice za uporabo e-policista. Namestili smo delovne postaje za dostop do sistema EES.</w:t>
      </w:r>
    </w:p>
    <w:p w:rsidR="0041528A" w:rsidRDefault="0041528A" w:rsidP="00717BB1">
      <w:pPr>
        <w:spacing w:after="120" w:line="240" w:lineRule="auto"/>
        <w:jc w:val="both"/>
        <w:rPr>
          <w:rFonts w:ascii="Arial" w:hAnsi="Arial" w:cs="Arial"/>
          <w:sz w:val="20"/>
          <w:szCs w:val="20"/>
        </w:rPr>
      </w:pPr>
      <w:r w:rsidRPr="00717BB1">
        <w:rPr>
          <w:rFonts w:ascii="Arial" w:hAnsi="Arial" w:cs="Arial"/>
          <w:sz w:val="20"/>
          <w:szCs w:val="20"/>
        </w:rPr>
        <w:t>Skrbeli smo za nemoteno delovanje sistema zvez, telefonije ter video</w:t>
      </w:r>
      <w:r w:rsidR="00785128" w:rsidRPr="00717BB1">
        <w:rPr>
          <w:rFonts w:ascii="Arial" w:hAnsi="Arial" w:cs="Arial"/>
          <w:sz w:val="20"/>
          <w:szCs w:val="20"/>
        </w:rPr>
        <w:t xml:space="preserve"> </w:t>
      </w:r>
      <w:r w:rsidRPr="00717BB1">
        <w:rPr>
          <w:rFonts w:ascii="Arial" w:hAnsi="Arial" w:cs="Arial"/>
          <w:sz w:val="20"/>
          <w:szCs w:val="20"/>
        </w:rPr>
        <w:t xml:space="preserve">nadzornih in alarmnih sistemov. Redno smo servisirali in kalibrirali </w:t>
      </w:r>
      <w:r w:rsidR="00785128" w:rsidRPr="00717BB1">
        <w:rPr>
          <w:rFonts w:ascii="Arial" w:hAnsi="Arial" w:cs="Arial"/>
          <w:sz w:val="20"/>
          <w:szCs w:val="20"/>
        </w:rPr>
        <w:t xml:space="preserve">alkoteste </w:t>
      </w:r>
      <w:r w:rsidRPr="00717BB1">
        <w:rPr>
          <w:rFonts w:ascii="Arial" w:hAnsi="Arial" w:cs="Arial"/>
          <w:sz w:val="20"/>
          <w:szCs w:val="20"/>
        </w:rPr>
        <w:t>in izvajali redne preglede sistemov za brezprekinitveno napajanje.</w:t>
      </w:r>
    </w:p>
    <w:p w:rsidR="00BC0B8F" w:rsidRPr="00717BB1" w:rsidRDefault="00BC0B8F" w:rsidP="007646EF">
      <w:pPr>
        <w:tabs>
          <w:tab w:val="left" w:pos="851"/>
        </w:tabs>
        <w:spacing w:after="120" w:line="240" w:lineRule="auto"/>
        <w:jc w:val="both"/>
        <w:rPr>
          <w:rFonts w:ascii="Arial" w:hAnsi="Arial" w:cs="Arial"/>
          <w:sz w:val="20"/>
          <w:szCs w:val="20"/>
        </w:rPr>
      </w:pPr>
    </w:p>
    <w:p w:rsidR="002206C4" w:rsidRPr="00717BB1" w:rsidRDefault="002206C4" w:rsidP="00717BB1">
      <w:pPr>
        <w:pStyle w:val="Naslov3"/>
        <w:spacing w:before="0" w:after="120" w:line="240" w:lineRule="auto"/>
        <w:rPr>
          <w:rFonts w:cs="Arial"/>
          <w:szCs w:val="20"/>
        </w:rPr>
      </w:pPr>
      <w:bookmarkStart w:id="70" w:name="_Toc2770830"/>
      <w:bookmarkStart w:id="71" w:name="_Toc131148080"/>
      <w:bookmarkStart w:id="72" w:name="_Toc162434227"/>
      <w:bookmarkStart w:id="73" w:name="_Toc193973237"/>
      <w:r w:rsidRPr="00717BB1">
        <w:rPr>
          <w:rFonts w:cs="Arial"/>
          <w:szCs w:val="20"/>
        </w:rPr>
        <w:t>Kadrovske in organizacijske zadeve</w:t>
      </w:r>
      <w:bookmarkEnd w:id="70"/>
      <w:bookmarkEnd w:id="71"/>
      <w:bookmarkEnd w:id="72"/>
      <w:bookmarkEnd w:id="73"/>
      <w:r w:rsidRPr="00717BB1">
        <w:rPr>
          <w:rFonts w:cs="Arial"/>
          <w:szCs w:val="20"/>
        </w:rPr>
        <w:t xml:space="preserve"> </w:t>
      </w:r>
    </w:p>
    <w:p w:rsidR="00840EE9" w:rsidRPr="00717BB1" w:rsidRDefault="00840EE9" w:rsidP="00717BB1">
      <w:pPr>
        <w:autoSpaceDE w:val="0"/>
        <w:autoSpaceDN w:val="0"/>
        <w:adjustRightInd w:val="0"/>
        <w:spacing w:after="120" w:line="240" w:lineRule="auto"/>
        <w:jc w:val="both"/>
        <w:rPr>
          <w:rFonts w:ascii="Arial" w:hAnsi="Arial" w:cs="Arial"/>
          <w:color w:val="0070C0"/>
          <w:sz w:val="20"/>
          <w:szCs w:val="20"/>
          <w:lang w:eastAsia="sl-SI"/>
        </w:rPr>
      </w:pPr>
      <w:r w:rsidRPr="00717BB1">
        <w:rPr>
          <w:rFonts w:ascii="Arial" w:hAnsi="Arial" w:cs="Arial"/>
          <w:sz w:val="20"/>
          <w:szCs w:val="20"/>
          <w:lang w:eastAsia="sl-SI"/>
        </w:rPr>
        <w:t xml:space="preserve">Na dan 31. 12. 2024 je bilo na PU Celje sistemiziranih 1122 delovnih mest, od tega 817 delovnih mest uniformiranih policistov, 154 delovnih mest neuniformiranih policistov in 151 delovnih mest delavcev brez statusa policista. Delovna mesta je na ta dan zasedalo 823 delavcev, od tega 565 uniformiranih </w:t>
      </w:r>
      <w:r w:rsidRPr="00717BB1">
        <w:rPr>
          <w:rFonts w:ascii="Arial" w:hAnsi="Arial" w:cs="Arial"/>
          <w:sz w:val="20"/>
          <w:szCs w:val="20"/>
          <w:lang w:eastAsia="sl-SI"/>
        </w:rPr>
        <w:lastRenderedPageBreak/>
        <w:t xml:space="preserve">policistov, 121 neuniformiranih policistov in 137 delavcev brez statusa policista, povedano drugače vsa delovna mesta so 73 % zasedena, delovna mesta s statusom policista so zasedena 71 %, ostala [strokovno tehnična] delovna mesta pa so zasedena 91 %. </w:t>
      </w:r>
    </w:p>
    <w:p w:rsidR="00840EE9" w:rsidRPr="00717BB1" w:rsidRDefault="00840EE9" w:rsidP="00717BB1">
      <w:pPr>
        <w:autoSpaceDE w:val="0"/>
        <w:autoSpaceDN w:val="0"/>
        <w:adjustRightInd w:val="0"/>
        <w:spacing w:after="120" w:line="240" w:lineRule="auto"/>
        <w:jc w:val="both"/>
        <w:rPr>
          <w:rFonts w:ascii="Arial" w:hAnsi="Arial" w:cs="Arial"/>
          <w:color w:val="0070C0"/>
          <w:sz w:val="20"/>
          <w:szCs w:val="20"/>
          <w:lang w:eastAsia="sl-SI"/>
        </w:rPr>
      </w:pPr>
      <w:r w:rsidRPr="00717BB1">
        <w:rPr>
          <w:rFonts w:ascii="Arial" w:hAnsi="Arial" w:cs="Arial"/>
          <w:sz w:val="20"/>
          <w:szCs w:val="20"/>
          <w:lang w:eastAsia="sl-SI"/>
        </w:rPr>
        <w:t>Kadrovska zasedba ostaja slaba, predvsem na delovnih mestih policistov. Iz enot PU Celje je odšlo 55 (78) delavcev, od tega je bilo 7 (8) premeščenih v različne enote generalne policijske uprave in v druge policijske uprave, 13 (13) delavcev je odšlo na lastno željo, za nobenega (0) ni bila realizirana izredna odpoved delovnega razmerja, 35 (55) se jih je upokojilo, umrl ni noben (2) aktivni delavec, bilo ni nobene (1) pogodba o zaposlitvi za določen čas. Novih zaposlitev je bilo 23 (51), od tega 3 (18) premestitve iz drugih uprav ter 20 (33) novih zaposlitev.</w:t>
      </w:r>
    </w:p>
    <w:p w:rsidR="00840EE9" w:rsidRPr="00717BB1" w:rsidRDefault="00840EE9" w:rsidP="00717BB1">
      <w:pPr>
        <w:autoSpaceDE w:val="0"/>
        <w:autoSpaceDN w:val="0"/>
        <w:adjustRightInd w:val="0"/>
        <w:spacing w:after="120" w:line="240" w:lineRule="auto"/>
        <w:jc w:val="both"/>
        <w:rPr>
          <w:rFonts w:ascii="Arial" w:hAnsi="Arial" w:cs="Arial"/>
          <w:color w:val="4472C4"/>
          <w:sz w:val="20"/>
          <w:szCs w:val="20"/>
          <w:lang w:eastAsia="sl-SI"/>
        </w:rPr>
      </w:pPr>
      <w:r w:rsidRPr="00717BB1">
        <w:rPr>
          <w:rFonts w:ascii="Arial" w:hAnsi="Arial" w:cs="Arial"/>
          <w:sz w:val="20"/>
          <w:szCs w:val="20"/>
          <w:lang w:eastAsia="sl-SI"/>
        </w:rPr>
        <w:t>Zabeleženih je bilo 29 (23) dogodkov, kjer je 32 (26) delavcev utrpelo poškodbo pri delu. Tako je bilo zaradi bolezni 16439 (15365) dni odsotnosti in sicer 0 (0) dni odsotnosti zaradi karanten, zaradi nege oziroma porodniške 2364 (1739) dni, zaradi spremstva 343 (341) dni, zaradi poškodb pri delu 2084 (1641) dni, zaradi poškodb izven dela in poškodb po tretji osebi pa 3777 (3002) dni odsotnosti ter zaradi sobivanja [nova pravica v času epidemije] 20 (29) dni. Uvedenih je bilo 13 (7) postopkov ugotavljanja invalidnosti.</w:t>
      </w:r>
    </w:p>
    <w:p w:rsidR="002206C4" w:rsidRPr="00717BB1" w:rsidRDefault="002206C4" w:rsidP="00717BB1">
      <w:pPr>
        <w:spacing w:after="120" w:line="240" w:lineRule="auto"/>
        <w:jc w:val="both"/>
        <w:rPr>
          <w:rFonts w:ascii="Arial" w:eastAsia="Times New Roman" w:hAnsi="Arial" w:cs="Arial"/>
          <w:color w:val="FF0000"/>
          <w:sz w:val="20"/>
          <w:szCs w:val="20"/>
          <w:lang w:eastAsia="sl-SI"/>
        </w:rPr>
      </w:pPr>
    </w:p>
    <w:p w:rsidR="00B86F66" w:rsidRPr="00717BB1" w:rsidRDefault="00B86F66" w:rsidP="00717BB1">
      <w:pPr>
        <w:pStyle w:val="Naslov3"/>
        <w:spacing w:before="0" w:after="120" w:line="240" w:lineRule="auto"/>
        <w:rPr>
          <w:rFonts w:cs="Arial"/>
          <w:szCs w:val="20"/>
        </w:rPr>
      </w:pPr>
      <w:bookmarkStart w:id="74" w:name="_Toc162434228"/>
      <w:bookmarkStart w:id="75" w:name="_Toc193973238"/>
      <w:r w:rsidRPr="00717BB1">
        <w:rPr>
          <w:rFonts w:cs="Arial"/>
          <w:szCs w:val="20"/>
        </w:rPr>
        <w:t>Finančno-materialne zadeve</w:t>
      </w:r>
      <w:bookmarkEnd w:id="74"/>
      <w:bookmarkEnd w:id="75"/>
      <w:r w:rsidRPr="00717BB1">
        <w:rPr>
          <w:rFonts w:cs="Arial"/>
          <w:szCs w:val="20"/>
        </w:rPr>
        <w:t xml:space="preserve"> </w:t>
      </w:r>
    </w:p>
    <w:p w:rsidR="0060703E" w:rsidRPr="00B05513" w:rsidRDefault="0060703E" w:rsidP="00717BB1">
      <w:pPr>
        <w:spacing w:after="120" w:line="240" w:lineRule="auto"/>
        <w:jc w:val="both"/>
        <w:rPr>
          <w:rFonts w:ascii="Arial" w:hAnsi="Arial" w:cs="Arial"/>
          <w:sz w:val="20"/>
          <w:szCs w:val="20"/>
          <w:lang w:eastAsia="sl-SI"/>
        </w:rPr>
      </w:pPr>
      <w:r w:rsidRPr="00B05513">
        <w:rPr>
          <w:rFonts w:ascii="Arial" w:hAnsi="Arial" w:cs="Arial"/>
          <w:sz w:val="20"/>
          <w:szCs w:val="20"/>
          <w:lang w:eastAsia="sl-SI"/>
        </w:rPr>
        <w:t xml:space="preserve">Finančno poslovanje PU Celje, s sredstvi proračuna Policije, se je izvajalo na osnovi izdelanega  Internega finančnega načrta Policije za leto 2024 z dodeljenimi sredstvi na naslednjih proračunskih postavkah: </w:t>
      </w:r>
    </w:p>
    <w:p w:rsidR="0060703E" w:rsidRPr="00717BB1" w:rsidRDefault="0060703E" w:rsidP="000D66FE">
      <w:pPr>
        <w:pStyle w:val="Odstavekseznama"/>
        <w:numPr>
          <w:ilvl w:val="0"/>
          <w:numId w:val="17"/>
        </w:numPr>
        <w:spacing w:after="120" w:line="240" w:lineRule="auto"/>
        <w:ind w:left="426" w:hanging="426"/>
        <w:jc w:val="both"/>
        <w:rPr>
          <w:rFonts w:ascii="Arial" w:hAnsi="Arial" w:cs="Arial"/>
          <w:bCs/>
          <w:sz w:val="20"/>
          <w:szCs w:val="20"/>
        </w:rPr>
      </w:pPr>
      <w:r w:rsidRPr="00717BB1">
        <w:rPr>
          <w:rFonts w:ascii="Arial" w:hAnsi="Arial" w:cs="Arial"/>
          <w:bCs/>
          <w:sz w:val="20"/>
          <w:szCs w:val="20"/>
        </w:rPr>
        <w:t xml:space="preserve">PP 5572 – redni materialni stroški: odobritev 2.095.000,00 </w:t>
      </w:r>
      <w:r w:rsidR="000D66FE">
        <w:rPr>
          <w:rFonts w:ascii="Arial" w:hAnsi="Arial" w:cs="Arial"/>
          <w:bCs/>
          <w:sz w:val="20"/>
          <w:szCs w:val="20"/>
        </w:rPr>
        <w:t>€</w:t>
      </w:r>
      <w:r w:rsidRPr="00717BB1">
        <w:rPr>
          <w:rFonts w:ascii="Arial" w:hAnsi="Arial" w:cs="Arial"/>
          <w:bCs/>
          <w:sz w:val="20"/>
          <w:szCs w:val="20"/>
        </w:rPr>
        <w:t xml:space="preserve"> – poraba 2.151.195,89 </w:t>
      </w:r>
      <w:r w:rsidR="00FE4E95">
        <w:rPr>
          <w:rFonts w:ascii="Arial" w:hAnsi="Arial" w:cs="Arial"/>
          <w:bCs/>
          <w:sz w:val="20"/>
          <w:szCs w:val="20"/>
        </w:rPr>
        <w:t>€</w:t>
      </w:r>
      <w:r w:rsidRPr="00717BB1">
        <w:rPr>
          <w:rFonts w:ascii="Arial" w:hAnsi="Arial" w:cs="Arial"/>
          <w:bCs/>
          <w:sz w:val="20"/>
          <w:szCs w:val="20"/>
        </w:rPr>
        <w:t xml:space="preserve"> </w:t>
      </w:r>
      <w:r w:rsidR="000D66FE">
        <w:rPr>
          <w:rFonts w:ascii="Arial" w:hAnsi="Arial" w:cs="Arial"/>
          <w:bCs/>
          <w:sz w:val="20"/>
          <w:szCs w:val="20"/>
        </w:rPr>
        <w:t>[</w:t>
      </w:r>
      <w:r w:rsidRPr="00717BB1">
        <w:rPr>
          <w:rFonts w:ascii="Arial" w:hAnsi="Arial" w:cs="Arial"/>
          <w:bCs/>
          <w:sz w:val="20"/>
          <w:szCs w:val="20"/>
        </w:rPr>
        <w:t>102,68</w:t>
      </w:r>
      <w:r w:rsidR="000D66FE">
        <w:rPr>
          <w:rFonts w:ascii="Arial" w:hAnsi="Arial" w:cs="Arial"/>
          <w:bCs/>
          <w:sz w:val="20"/>
          <w:szCs w:val="20"/>
        </w:rPr>
        <w:t xml:space="preserve"> </w:t>
      </w:r>
      <w:r w:rsidRPr="00717BB1">
        <w:rPr>
          <w:rFonts w:ascii="Arial" w:hAnsi="Arial" w:cs="Arial"/>
          <w:bCs/>
          <w:sz w:val="20"/>
          <w:szCs w:val="20"/>
        </w:rPr>
        <w:t>% glede na odobritev</w:t>
      </w:r>
      <w:r w:rsidR="000D66FE">
        <w:rPr>
          <w:rFonts w:ascii="Arial" w:hAnsi="Arial" w:cs="Arial"/>
          <w:bCs/>
          <w:sz w:val="20"/>
          <w:szCs w:val="20"/>
        </w:rPr>
        <w:t>],</w:t>
      </w:r>
    </w:p>
    <w:p w:rsidR="0060703E" w:rsidRPr="00717BB1" w:rsidRDefault="0060703E" w:rsidP="000D66FE">
      <w:pPr>
        <w:pStyle w:val="Odstavekseznama"/>
        <w:numPr>
          <w:ilvl w:val="0"/>
          <w:numId w:val="17"/>
        </w:numPr>
        <w:spacing w:after="120" w:line="240" w:lineRule="auto"/>
        <w:ind w:left="426" w:hanging="426"/>
        <w:jc w:val="both"/>
        <w:rPr>
          <w:rFonts w:ascii="Arial" w:hAnsi="Arial" w:cs="Arial"/>
          <w:bCs/>
          <w:sz w:val="20"/>
          <w:szCs w:val="20"/>
        </w:rPr>
      </w:pPr>
      <w:r w:rsidRPr="00717BB1">
        <w:rPr>
          <w:rFonts w:ascii="Arial" w:hAnsi="Arial" w:cs="Arial"/>
          <w:bCs/>
          <w:sz w:val="20"/>
          <w:szCs w:val="20"/>
        </w:rPr>
        <w:t xml:space="preserve">PP 5861 - sredstva za mejne prehode na bivši zunanji meji Evropske unije: odobritev 53.000,00 </w:t>
      </w:r>
      <w:r w:rsidR="000D66FE">
        <w:rPr>
          <w:rFonts w:ascii="Arial" w:hAnsi="Arial" w:cs="Arial"/>
          <w:bCs/>
          <w:sz w:val="20"/>
          <w:szCs w:val="20"/>
        </w:rPr>
        <w:t>€</w:t>
      </w:r>
      <w:r w:rsidRPr="00717BB1">
        <w:rPr>
          <w:rFonts w:ascii="Arial" w:hAnsi="Arial" w:cs="Arial"/>
          <w:bCs/>
          <w:sz w:val="20"/>
          <w:szCs w:val="20"/>
        </w:rPr>
        <w:t xml:space="preserve"> – poraba 51.252,59 </w:t>
      </w:r>
      <w:r w:rsidR="000D66FE">
        <w:rPr>
          <w:rFonts w:ascii="Arial" w:hAnsi="Arial" w:cs="Arial"/>
          <w:bCs/>
          <w:sz w:val="20"/>
          <w:szCs w:val="20"/>
        </w:rPr>
        <w:t>€</w:t>
      </w:r>
      <w:r w:rsidRPr="00717BB1">
        <w:rPr>
          <w:rFonts w:ascii="Arial" w:hAnsi="Arial" w:cs="Arial"/>
          <w:bCs/>
          <w:sz w:val="20"/>
          <w:szCs w:val="20"/>
        </w:rPr>
        <w:t xml:space="preserve"> </w:t>
      </w:r>
      <w:r w:rsidR="000D66FE">
        <w:rPr>
          <w:rFonts w:ascii="Arial" w:hAnsi="Arial" w:cs="Arial"/>
          <w:bCs/>
          <w:sz w:val="20"/>
          <w:szCs w:val="20"/>
        </w:rPr>
        <w:t>[</w:t>
      </w:r>
      <w:r w:rsidRPr="00717BB1">
        <w:rPr>
          <w:rFonts w:ascii="Arial" w:hAnsi="Arial" w:cs="Arial"/>
          <w:bCs/>
          <w:sz w:val="20"/>
          <w:szCs w:val="20"/>
        </w:rPr>
        <w:t>96,70</w:t>
      </w:r>
      <w:r w:rsidR="000D66FE">
        <w:rPr>
          <w:rFonts w:ascii="Arial" w:hAnsi="Arial" w:cs="Arial"/>
          <w:bCs/>
          <w:sz w:val="20"/>
          <w:szCs w:val="20"/>
        </w:rPr>
        <w:t xml:space="preserve"> </w:t>
      </w:r>
      <w:r w:rsidRPr="00717BB1">
        <w:rPr>
          <w:rFonts w:ascii="Arial" w:hAnsi="Arial" w:cs="Arial"/>
          <w:bCs/>
          <w:sz w:val="20"/>
          <w:szCs w:val="20"/>
        </w:rPr>
        <w:t>% glede na odobritev</w:t>
      </w:r>
      <w:r w:rsidR="000D66FE">
        <w:rPr>
          <w:rFonts w:ascii="Arial" w:hAnsi="Arial" w:cs="Arial"/>
          <w:bCs/>
          <w:sz w:val="20"/>
          <w:szCs w:val="20"/>
        </w:rPr>
        <w:t>]</w:t>
      </w:r>
      <w:r w:rsidRPr="00717BB1">
        <w:rPr>
          <w:rFonts w:ascii="Arial" w:hAnsi="Arial" w:cs="Arial"/>
          <w:bCs/>
          <w:sz w:val="20"/>
          <w:szCs w:val="20"/>
        </w:rPr>
        <w:t>.</w:t>
      </w:r>
    </w:p>
    <w:p w:rsidR="0060703E" w:rsidRPr="00717BB1" w:rsidRDefault="0060703E" w:rsidP="000D66FE">
      <w:pPr>
        <w:pStyle w:val="Odstavekseznama"/>
        <w:numPr>
          <w:ilvl w:val="0"/>
          <w:numId w:val="17"/>
        </w:numPr>
        <w:spacing w:after="120" w:line="240" w:lineRule="auto"/>
        <w:ind w:left="426" w:hanging="426"/>
        <w:jc w:val="both"/>
        <w:rPr>
          <w:rFonts w:ascii="Arial" w:hAnsi="Arial" w:cs="Arial"/>
          <w:bCs/>
          <w:sz w:val="20"/>
          <w:szCs w:val="20"/>
        </w:rPr>
      </w:pPr>
      <w:r w:rsidRPr="00717BB1">
        <w:rPr>
          <w:rFonts w:ascii="Arial" w:hAnsi="Arial" w:cs="Arial"/>
          <w:bCs/>
          <w:sz w:val="20"/>
          <w:szCs w:val="20"/>
        </w:rPr>
        <w:t xml:space="preserve">PP 1226 - sredstva za izvajanje temeljne policijske dejavnosti: odobritev 274.700 </w:t>
      </w:r>
      <w:r w:rsidR="00A7737E">
        <w:rPr>
          <w:rFonts w:ascii="Arial" w:hAnsi="Arial" w:cs="Arial"/>
          <w:bCs/>
          <w:sz w:val="20"/>
          <w:szCs w:val="20"/>
        </w:rPr>
        <w:t>€</w:t>
      </w:r>
      <w:r w:rsidRPr="00717BB1">
        <w:rPr>
          <w:rFonts w:ascii="Arial" w:hAnsi="Arial" w:cs="Arial"/>
          <w:bCs/>
          <w:sz w:val="20"/>
          <w:szCs w:val="20"/>
        </w:rPr>
        <w:t xml:space="preserve"> – poraba 284.298,88 </w:t>
      </w:r>
      <w:r w:rsidR="00A7737E">
        <w:rPr>
          <w:rFonts w:ascii="Arial" w:hAnsi="Arial" w:cs="Arial"/>
          <w:bCs/>
          <w:sz w:val="20"/>
          <w:szCs w:val="20"/>
        </w:rPr>
        <w:t>€</w:t>
      </w:r>
      <w:r w:rsidRPr="00717BB1">
        <w:rPr>
          <w:rFonts w:ascii="Arial" w:hAnsi="Arial" w:cs="Arial"/>
          <w:bCs/>
          <w:sz w:val="20"/>
          <w:szCs w:val="20"/>
        </w:rPr>
        <w:t xml:space="preserve"> </w:t>
      </w:r>
      <w:r w:rsidR="00A7737E">
        <w:rPr>
          <w:rFonts w:ascii="Arial" w:hAnsi="Arial" w:cs="Arial"/>
          <w:bCs/>
          <w:sz w:val="20"/>
          <w:szCs w:val="20"/>
        </w:rPr>
        <w:t>[</w:t>
      </w:r>
      <w:r w:rsidRPr="00717BB1">
        <w:rPr>
          <w:rFonts w:ascii="Arial" w:hAnsi="Arial" w:cs="Arial"/>
          <w:bCs/>
          <w:sz w:val="20"/>
          <w:szCs w:val="20"/>
        </w:rPr>
        <w:t>brez stroškov prevajanja in stroškov refundacij plač pomožnim policistom</w:t>
      </w:r>
      <w:r w:rsidR="00A7737E">
        <w:rPr>
          <w:rFonts w:ascii="Arial" w:hAnsi="Arial" w:cs="Arial"/>
          <w:bCs/>
          <w:sz w:val="20"/>
          <w:szCs w:val="20"/>
        </w:rPr>
        <w:t>]</w:t>
      </w:r>
      <w:r w:rsidRPr="00717BB1">
        <w:rPr>
          <w:rFonts w:ascii="Arial" w:hAnsi="Arial" w:cs="Arial"/>
          <w:bCs/>
          <w:sz w:val="20"/>
          <w:szCs w:val="20"/>
        </w:rPr>
        <w:t xml:space="preserve"> </w:t>
      </w:r>
      <w:r w:rsidR="00A7737E">
        <w:rPr>
          <w:rFonts w:ascii="Arial" w:hAnsi="Arial" w:cs="Arial"/>
          <w:bCs/>
          <w:sz w:val="20"/>
          <w:szCs w:val="20"/>
        </w:rPr>
        <w:t>[</w:t>
      </w:r>
      <w:r w:rsidRPr="00717BB1">
        <w:rPr>
          <w:rFonts w:ascii="Arial" w:hAnsi="Arial" w:cs="Arial"/>
          <w:bCs/>
          <w:sz w:val="20"/>
          <w:szCs w:val="20"/>
        </w:rPr>
        <w:t>103,49</w:t>
      </w:r>
      <w:r w:rsidR="00A7737E">
        <w:rPr>
          <w:rFonts w:ascii="Arial" w:hAnsi="Arial" w:cs="Arial"/>
          <w:bCs/>
          <w:sz w:val="20"/>
          <w:szCs w:val="20"/>
        </w:rPr>
        <w:t xml:space="preserve"> </w:t>
      </w:r>
      <w:r w:rsidRPr="00717BB1">
        <w:rPr>
          <w:rFonts w:ascii="Arial" w:hAnsi="Arial" w:cs="Arial"/>
          <w:bCs/>
          <w:sz w:val="20"/>
          <w:szCs w:val="20"/>
        </w:rPr>
        <w:t>% glede na odobritev</w:t>
      </w:r>
      <w:r w:rsidR="00A7737E">
        <w:rPr>
          <w:rFonts w:ascii="Arial" w:hAnsi="Arial" w:cs="Arial"/>
          <w:bCs/>
          <w:sz w:val="20"/>
          <w:szCs w:val="20"/>
        </w:rPr>
        <w:t>]</w:t>
      </w:r>
    </w:p>
    <w:p w:rsidR="0060703E" w:rsidRPr="00A7737E" w:rsidRDefault="0060703E" w:rsidP="00A7737E">
      <w:pPr>
        <w:pStyle w:val="Odstavekseznama"/>
        <w:numPr>
          <w:ilvl w:val="0"/>
          <w:numId w:val="17"/>
        </w:numPr>
        <w:spacing w:after="120" w:line="240" w:lineRule="auto"/>
        <w:ind w:left="426" w:hanging="426"/>
        <w:jc w:val="both"/>
        <w:rPr>
          <w:rFonts w:ascii="Arial" w:hAnsi="Arial" w:cs="Arial"/>
          <w:bCs/>
          <w:sz w:val="20"/>
          <w:szCs w:val="20"/>
        </w:rPr>
      </w:pPr>
      <w:r w:rsidRPr="00717BB1">
        <w:rPr>
          <w:rFonts w:ascii="Arial" w:hAnsi="Arial" w:cs="Arial"/>
          <w:bCs/>
          <w:sz w:val="20"/>
          <w:szCs w:val="20"/>
        </w:rPr>
        <w:t xml:space="preserve">PP 1236 - posebna sredstva za izvajanje kriminalističnih dejavnosti: odobritev 100.000,00 </w:t>
      </w:r>
      <w:r w:rsidR="00A7737E">
        <w:rPr>
          <w:rFonts w:ascii="Arial" w:hAnsi="Arial" w:cs="Arial"/>
          <w:bCs/>
          <w:sz w:val="20"/>
          <w:szCs w:val="20"/>
        </w:rPr>
        <w:t>€</w:t>
      </w:r>
      <w:r w:rsidRPr="00717BB1">
        <w:rPr>
          <w:rFonts w:ascii="Arial" w:hAnsi="Arial" w:cs="Arial"/>
          <w:bCs/>
          <w:sz w:val="20"/>
          <w:szCs w:val="20"/>
        </w:rPr>
        <w:t xml:space="preserve"> – poraba 106.127,66 </w:t>
      </w:r>
      <w:r w:rsidR="00A7737E">
        <w:rPr>
          <w:rFonts w:ascii="Arial" w:hAnsi="Arial" w:cs="Arial"/>
          <w:bCs/>
          <w:sz w:val="20"/>
          <w:szCs w:val="20"/>
        </w:rPr>
        <w:t>€</w:t>
      </w:r>
      <w:r w:rsidRPr="00717BB1">
        <w:rPr>
          <w:rFonts w:ascii="Arial" w:hAnsi="Arial" w:cs="Arial"/>
          <w:bCs/>
          <w:sz w:val="20"/>
          <w:szCs w:val="20"/>
        </w:rPr>
        <w:t xml:space="preserve"> </w:t>
      </w:r>
      <w:r w:rsidR="00A7737E">
        <w:rPr>
          <w:rFonts w:ascii="Arial" w:hAnsi="Arial" w:cs="Arial"/>
          <w:bCs/>
          <w:sz w:val="20"/>
          <w:szCs w:val="20"/>
        </w:rPr>
        <w:t>[</w:t>
      </w:r>
      <w:r w:rsidRPr="00A7737E">
        <w:rPr>
          <w:rFonts w:ascii="Arial" w:hAnsi="Arial" w:cs="Arial"/>
          <w:bCs/>
          <w:sz w:val="20"/>
          <w:szCs w:val="20"/>
        </w:rPr>
        <w:t>brez stroškov prevajanja</w:t>
      </w:r>
      <w:r w:rsidR="00A7737E">
        <w:rPr>
          <w:rFonts w:ascii="Arial" w:hAnsi="Arial" w:cs="Arial"/>
          <w:bCs/>
          <w:sz w:val="20"/>
          <w:szCs w:val="20"/>
        </w:rPr>
        <w:t>]</w:t>
      </w:r>
      <w:r w:rsidRPr="00A7737E">
        <w:rPr>
          <w:rFonts w:ascii="Arial" w:hAnsi="Arial" w:cs="Arial"/>
          <w:bCs/>
          <w:sz w:val="20"/>
          <w:szCs w:val="20"/>
        </w:rPr>
        <w:t xml:space="preserve"> </w:t>
      </w:r>
      <w:r w:rsidR="00A7737E">
        <w:rPr>
          <w:rFonts w:ascii="Arial" w:hAnsi="Arial" w:cs="Arial"/>
          <w:bCs/>
          <w:sz w:val="20"/>
          <w:szCs w:val="20"/>
        </w:rPr>
        <w:t>[</w:t>
      </w:r>
      <w:r w:rsidRPr="00A7737E">
        <w:rPr>
          <w:rFonts w:ascii="Arial" w:hAnsi="Arial" w:cs="Arial"/>
          <w:bCs/>
          <w:sz w:val="20"/>
          <w:szCs w:val="20"/>
        </w:rPr>
        <w:t>106,13</w:t>
      </w:r>
      <w:r w:rsidR="00A7737E">
        <w:rPr>
          <w:rFonts w:ascii="Arial" w:hAnsi="Arial" w:cs="Arial"/>
          <w:bCs/>
          <w:sz w:val="20"/>
          <w:szCs w:val="20"/>
        </w:rPr>
        <w:t xml:space="preserve"> </w:t>
      </w:r>
      <w:r w:rsidRPr="00A7737E">
        <w:rPr>
          <w:rFonts w:ascii="Arial" w:hAnsi="Arial" w:cs="Arial"/>
          <w:bCs/>
          <w:sz w:val="20"/>
          <w:szCs w:val="20"/>
        </w:rPr>
        <w:t>% glede na odobritev</w:t>
      </w:r>
      <w:r w:rsidR="00A7737E">
        <w:rPr>
          <w:rFonts w:ascii="Arial" w:hAnsi="Arial" w:cs="Arial"/>
          <w:bCs/>
          <w:sz w:val="20"/>
          <w:szCs w:val="20"/>
        </w:rPr>
        <w:t>]</w:t>
      </w:r>
      <w:r w:rsidRPr="00A7737E">
        <w:rPr>
          <w:rFonts w:ascii="Arial" w:hAnsi="Arial" w:cs="Arial"/>
          <w:bCs/>
          <w:sz w:val="20"/>
          <w:szCs w:val="20"/>
        </w:rPr>
        <w:t>.</w:t>
      </w:r>
    </w:p>
    <w:p w:rsidR="0060703E" w:rsidRPr="00717BB1" w:rsidRDefault="0060703E"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Stroški prevajanj na PP 1226 so znašali 41.741,92 </w:t>
      </w:r>
      <w:r w:rsidR="00A7737E">
        <w:rPr>
          <w:rFonts w:ascii="Arial" w:hAnsi="Arial" w:cs="Arial"/>
          <w:bCs/>
          <w:sz w:val="20"/>
          <w:szCs w:val="20"/>
        </w:rPr>
        <w:t>€</w:t>
      </w:r>
      <w:r w:rsidRPr="00717BB1">
        <w:rPr>
          <w:rFonts w:ascii="Arial" w:hAnsi="Arial" w:cs="Arial"/>
          <w:bCs/>
          <w:sz w:val="20"/>
          <w:szCs w:val="20"/>
        </w:rPr>
        <w:t xml:space="preserve"> </w:t>
      </w:r>
      <w:r w:rsidR="00A7737E">
        <w:rPr>
          <w:rFonts w:ascii="Arial" w:hAnsi="Arial" w:cs="Arial"/>
          <w:bCs/>
          <w:sz w:val="20"/>
          <w:szCs w:val="20"/>
        </w:rPr>
        <w:t>[</w:t>
      </w:r>
      <w:r w:rsidRPr="00717BB1">
        <w:rPr>
          <w:rFonts w:ascii="Arial" w:hAnsi="Arial" w:cs="Arial"/>
          <w:bCs/>
          <w:sz w:val="20"/>
          <w:szCs w:val="20"/>
        </w:rPr>
        <w:t>78,68</w:t>
      </w:r>
      <w:r w:rsidR="00A7737E">
        <w:rPr>
          <w:rFonts w:ascii="Arial" w:hAnsi="Arial" w:cs="Arial"/>
          <w:bCs/>
          <w:sz w:val="20"/>
          <w:szCs w:val="20"/>
        </w:rPr>
        <w:t xml:space="preserve"> </w:t>
      </w:r>
      <w:r w:rsidRPr="00717BB1">
        <w:rPr>
          <w:rFonts w:ascii="Arial" w:hAnsi="Arial" w:cs="Arial"/>
          <w:bCs/>
          <w:sz w:val="20"/>
          <w:szCs w:val="20"/>
        </w:rPr>
        <w:t>% več kot leta 2023</w:t>
      </w:r>
      <w:r w:rsidR="00A7737E">
        <w:rPr>
          <w:rFonts w:ascii="Arial" w:hAnsi="Arial" w:cs="Arial"/>
          <w:bCs/>
          <w:sz w:val="20"/>
          <w:szCs w:val="20"/>
        </w:rPr>
        <w:t>]</w:t>
      </w:r>
      <w:r w:rsidRPr="00717BB1">
        <w:rPr>
          <w:rFonts w:ascii="Arial" w:hAnsi="Arial" w:cs="Arial"/>
          <w:bCs/>
          <w:sz w:val="20"/>
          <w:szCs w:val="20"/>
        </w:rPr>
        <w:t xml:space="preserve">, na PP 1236 so znašali 64.586,63 </w:t>
      </w:r>
      <w:r w:rsidR="00A7737E">
        <w:rPr>
          <w:rFonts w:ascii="Arial" w:hAnsi="Arial" w:cs="Arial"/>
          <w:bCs/>
          <w:sz w:val="20"/>
          <w:szCs w:val="20"/>
        </w:rPr>
        <w:t>€</w:t>
      </w:r>
      <w:r w:rsidRPr="00717BB1">
        <w:rPr>
          <w:rFonts w:ascii="Arial" w:hAnsi="Arial" w:cs="Arial"/>
          <w:bCs/>
          <w:sz w:val="20"/>
          <w:szCs w:val="20"/>
        </w:rPr>
        <w:t xml:space="preserve"> </w:t>
      </w:r>
      <w:r w:rsidR="00A7737E">
        <w:rPr>
          <w:rFonts w:ascii="Arial" w:hAnsi="Arial" w:cs="Arial"/>
          <w:bCs/>
          <w:sz w:val="20"/>
          <w:szCs w:val="20"/>
        </w:rPr>
        <w:t>[</w:t>
      </w:r>
      <w:r w:rsidRPr="00717BB1">
        <w:rPr>
          <w:rFonts w:ascii="Arial" w:hAnsi="Arial" w:cs="Arial"/>
          <w:bCs/>
          <w:sz w:val="20"/>
          <w:szCs w:val="20"/>
        </w:rPr>
        <w:t>14,16</w:t>
      </w:r>
      <w:r w:rsidR="00A7737E">
        <w:rPr>
          <w:rFonts w:ascii="Arial" w:hAnsi="Arial" w:cs="Arial"/>
          <w:bCs/>
          <w:sz w:val="20"/>
          <w:szCs w:val="20"/>
        </w:rPr>
        <w:t xml:space="preserve"> </w:t>
      </w:r>
      <w:r w:rsidRPr="00717BB1">
        <w:rPr>
          <w:rFonts w:ascii="Arial" w:hAnsi="Arial" w:cs="Arial"/>
          <w:bCs/>
          <w:sz w:val="20"/>
          <w:szCs w:val="20"/>
        </w:rPr>
        <w:t>% večji kot leta 2023</w:t>
      </w:r>
      <w:r w:rsidR="00A7737E">
        <w:rPr>
          <w:rFonts w:ascii="Arial" w:hAnsi="Arial" w:cs="Arial"/>
          <w:bCs/>
          <w:sz w:val="20"/>
          <w:szCs w:val="20"/>
        </w:rPr>
        <w:t>]</w:t>
      </w:r>
      <w:r w:rsidRPr="00717BB1">
        <w:rPr>
          <w:rFonts w:ascii="Arial" w:hAnsi="Arial" w:cs="Arial"/>
          <w:bCs/>
          <w:sz w:val="20"/>
          <w:szCs w:val="20"/>
        </w:rPr>
        <w:t>.</w:t>
      </w:r>
    </w:p>
    <w:p w:rsidR="0060703E" w:rsidRPr="00717BB1" w:rsidRDefault="0060703E"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Stroški refundacij izgubljenega zaslužka pomožnim policistom so bili izplačani delodajalcem v višini  163.585,51 </w:t>
      </w:r>
      <w:r w:rsidR="00A7737E">
        <w:rPr>
          <w:rFonts w:ascii="Arial" w:hAnsi="Arial" w:cs="Arial"/>
          <w:bCs/>
          <w:sz w:val="20"/>
          <w:szCs w:val="20"/>
        </w:rPr>
        <w:t>€</w:t>
      </w:r>
      <w:r w:rsidRPr="00717BB1">
        <w:rPr>
          <w:rFonts w:ascii="Arial" w:hAnsi="Arial" w:cs="Arial"/>
          <w:bCs/>
          <w:sz w:val="20"/>
          <w:szCs w:val="20"/>
        </w:rPr>
        <w:t>.</w:t>
      </w:r>
    </w:p>
    <w:p w:rsidR="0060703E" w:rsidRPr="00717BB1" w:rsidRDefault="0060703E"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S stani zavarovalnic smo za povrnitev škode nastale na službenih vozilih prejeli zavarovalnino v višini 31.537,73 </w:t>
      </w:r>
      <w:r w:rsidR="00A7737E">
        <w:rPr>
          <w:rFonts w:ascii="Arial" w:hAnsi="Arial" w:cs="Arial"/>
          <w:bCs/>
          <w:sz w:val="20"/>
          <w:szCs w:val="20"/>
        </w:rPr>
        <w:t>€</w:t>
      </w:r>
      <w:r w:rsidRPr="00717BB1">
        <w:rPr>
          <w:rFonts w:ascii="Arial" w:hAnsi="Arial" w:cs="Arial"/>
          <w:bCs/>
          <w:sz w:val="20"/>
          <w:szCs w:val="20"/>
        </w:rPr>
        <w:t xml:space="preserve"> </w:t>
      </w:r>
      <w:r w:rsidR="00F02FD1">
        <w:rPr>
          <w:rFonts w:ascii="Arial" w:hAnsi="Arial" w:cs="Arial"/>
          <w:bCs/>
          <w:sz w:val="20"/>
          <w:szCs w:val="20"/>
        </w:rPr>
        <w:t>[</w:t>
      </w:r>
      <w:r w:rsidRPr="00717BB1">
        <w:rPr>
          <w:rFonts w:ascii="Arial" w:hAnsi="Arial" w:cs="Arial"/>
          <w:bCs/>
          <w:sz w:val="20"/>
          <w:szCs w:val="20"/>
        </w:rPr>
        <w:t>PP 8683</w:t>
      </w:r>
      <w:r w:rsidR="00F02FD1">
        <w:rPr>
          <w:rFonts w:ascii="Arial" w:hAnsi="Arial" w:cs="Arial"/>
          <w:bCs/>
          <w:sz w:val="20"/>
          <w:szCs w:val="20"/>
        </w:rPr>
        <w:t>]</w:t>
      </w:r>
      <w:r w:rsidRPr="00717BB1">
        <w:rPr>
          <w:rFonts w:ascii="Arial" w:hAnsi="Arial" w:cs="Arial"/>
          <w:bCs/>
          <w:sz w:val="20"/>
          <w:szCs w:val="20"/>
        </w:rPr>
        <w:t xml:space="preserve">. </w:t>
      </w:r>
    </w:p>
    <w:p w:rsidR="0060703E" w:rsidRPr="00717BB1" w:rsidRDefault="0060703E"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Za leto 2024 je bilo izdanih 228 računov v skupni vrednosti  94.689,96 </w:t>
      </w:r>
      <w:r w:rsidR="00A7737E">
        <w:rPr>
          <w:rFonts w:ascii="Arial" w:hAnsi="Arial" w:cs="Arial"/>
          <w:bCs/>
          <w:sz w:val="20"/>
          <w:szCs w:val="20"/>
        </w:rPr>
        <w:t>€</w:t>
      </w:r>
      <w:r w:rsidRPr="00717BB1">
        <w:rPr>
          <w:rFonts w:ascii="Arial" w:hAnsi="Arial" w:cs="Arial"/>
          <w:bCs/>
          <w:sz w:val="20"/>
          <w:szCs w:val="20"/>
        </w:rPr>
        <w:t xml:space="preserve">. Prihodki od izdanih računov se razporedijo za odvod v MNZ in nižanje materialnih stroškov. Od tega so bili izdani računi za storitve lastne dejavnosti kuhinje PU Celje v vrednosti 2.499,73 </w:t>
      </w:r>
      <w:r w:rsidR="00A7737E">
        <w:rPr>
          <w:rFonts w:ascii="Arial" w:hAnsi="Arial" w:cs="Arial"/>
          <w:bCs/>
          <w:sz w:val="20"/>
          <w:szCs w:val="20"/>
        </w:rPr>
        <w:t>€</w:t>
      </w:r>
      <w:r w:rsidRPr="00717BB1">
        <w:rPr>
          <w:rFonts w:ascii="Arial" w:hAnsi="Arial" w:cs="Arial"/>
          <w:bCs/>
          <w:sz w:val="20"/>
          <w:szCs w:val="20"/>
        </w:rPr>
        <w:t xml:space="preserve">. Ti računi poleg inkasa predstavljajo prihodke iz naslova lastne dejavnosti, zmanjšane za </w:t>
      </w:r>
      <w:proofErr w:type="spellStart"/>
      <w:r w:rsidR="00A7737E">
        <w:rPr>
          <w:rFonts w:ascii="Arial" w:hAnsi="Arial" w:cs="Arial"/>
          <w:bCs/>
          <w:sz w:val="20"/>
          <w:szCs w:val="20"/>
        </w:rPr>
        <w:t>ddv</w:t>
      </w:r>
      <w:proofErr w:type="spellEnd"/>
      <w:r w:rsidRPr="00717BB1">
        <w:rPr>
          <w:rFonts w:ascii="Arial" w:hAnsi="Arial" w:cs="Arial"/>
          <w:bCs/>
          <w:sz w:val="20"/>
          <w:szCs w:val="20"/>
        </w:rPr>
        <w:t>.</w:t>
      </w:r>
    </w:p>
    <w:p w:rsidR="001A24B8" w:rsidRPr="00717BB1" w:rsidRDefault="0060703E" w:rsidP="00717BB1">
      <w:pPr>
        <w:spacing w:after="120" w:line="240" w:lineRule="auto"/>
        <w:jc w:val="both"/>
        <w:rPr>
          <w:rFonts w:ascii="Arial" w:hAnsi="Arial" w:cs="Arial"/>
          <w:bCs/>
          <w:sz w:val="20"/>
          <w:szCs w:val="20"/>
        </w:rPr>
      </w:pPr>
      <w:r w:rsidRPr="00717BB1">
        <w:rPr>
          <w:rFonts w:ascii="Arial" w:hAnsi="Arial" w:cs="Arial"/>
          <w:bCs/>
          <w:sz w:val="20"/>
          <w:szCs w:val="20"/>
        </w:rPr>
        <w:t xml:space="preserve">Kuhinja je v letu 2024 ustvarila za 119.481,79 </w:t>
      </w:r>
      <w:r w:rsidR="00A7737E">
        <w:rPr>
          <w:rFonts w:ascii="Arial" w:hAnsi="Arial" w:cs="Arial"/>
          <w:bCs/>
          <w:sz w:val="20"/>
          <w:szCs w:val="20"/>
        </w:rPr>
        <w:t>€</w:t>
      </w:r>
      <w:r w:rsidRPr="00717BB1">
        <w:rPr>
          <w:rFonts w:ascii="Arial" w:hAnsi="Arial" w:cs="Arial"/>
          <w:bCs/>
          <w:sz w:val="20"/>
          <w:szCs w:val="20"/>
        </w:rPr>
        <w:t xml:space="preserve"> prihodkov</w:t>
      </w:r>
      <w:r w:rsidR="009147A6">
        <w:rPr>
          <w:rFonts w:ascii="Arial" w:hAnsi="Arial" w:cs="Arial"/>
          <w:bCs/>
          <w:sz w:val="20"/>
          <w:szCs w:val="20"/>
        </w:rPr>
        <w:t xml:space="preserve"> [</w:t>
      </w:r>
      <w:r w:rsidR="00A7737E">
        <w:rPr>
          <w:rFonts w:ascii="Arial" w:hAnsi="Arial" w:cs="Arial"/>
          <w:bCs/>
          <w:sz w:val="20"/>
          <w:szCs w:val="20"/>
        </w:rPr>
        <w:t>l</w:t>
      </w:r>
      <w:r w:rsidR="009147A6" w:rsidRPr="00717BB1">
        <w:rPr>
          <w:rFonts w:ascii="Arial" w:hAnsi="Arial" w:cs="Arial"/>
          <w:bCs/>
          <w:sz w:val="20"/>
          <w:szCs w:val="20"/>
        </w:rPr>
        <w:t xml:space="preserve">astna dejavnost </w:t>
      </w:r>
      <w:r w:rsidR="009147A6">
        <w:rPr>
          <w:rFonts w:ascii="Arial" w:hAnsi="Arial" w:cs="Arial"/>
          <w:bCs/>
          <w:sz w:val="20"/>
          <w:szCs w:val="20"/>
        </w:rPr>
        <w:t>[</w:t>
      </w:r>
      <w:r w:rsidR="009147A6" w:rsidRPr="00717BB1">
        <w:rPr>
          <w:rFonts w:ascii="Arial" w:hAnsi="Arial" w:cs="Arial"/>
          <w:bCs/>
          <w:sz w:val="20"/>
          <w:szCs w:val="20"/>
        </w:rPr>
        <w:t>PP139</w:t>
      </w:r>
      <w:r w:rsidR="009147A6">
        <w:rPr>
          <w:rFonts w:ascii="Arial" w:hAnsi="Arial" w:cs="Arial"/>
          <w:bCs/>
          <w:sz w:val="20"/>
          <w:szCs w:val="20"/>
        </w:rPr>
        <w:t xml:space="preserve">]]. </w:t>
      </w:r>
      <w:r w:rsidRPr="00717BB1">
        <w:rPr>
          <w:rFonts w:ascii="Arial" w:hAnsi="Arial" w:cs="Arial"/>
          <w:bCs/>
          <w:sz w:val="20"/>
          <w:szCs w:val="20"/>
        </w:rPr>
        <w:t>Stroški za pripravo obrokov hrane in del stroškov, ki odpade na pokrivanje obratovalnih stroškov, stroškov vzdrževanja in nabave drobnega inventarja so znašali 115.369,98</w:t>
      </w:r>
      <w:r w:rsidR="00A7737E">
        <w:rPr>
          <w:rFonts w:ascii="Arial" w:hAnsi="Arial" w:cs="Arial"/>
          <w:bCs/>
          <w:sz w:val="20"/>
          <w:szCs w:val="20"/>
        </w:rPr>
        <w:t xml:space="preserve"> €</w:t>
      </w:r>
      <w:r w:rsidRPr="00717BB1">
        <w:rPr>
          <w:rFonts w:ascii="Arial" w:hAnsi="Arial" w:cs="Arial"/>
          <w:bCs/>
          <w:sz w:val="20"/>
          <w:szCs w:val="20"/>
        </w:rPr>
        <w:t xml:space="preserve">. Za leto 2025 smo ustvarili sklad lastne dejavnosti v višini 15.193,25 </w:t>
      </w:r>
      <w:r w:rsidR="00A7737E">
        <w:rPr>
          <w:rFonts w:ascii="Arial" w:hAnsi="Arial" w:cs="Arial"/>
          <w:bCs/>
          <w:sz w:val="20"/>
          <w:szCs w:val="20"/>
        </w:rPr>
        <w:t>€</w:t>
      </w:r>
      <w:r w:rsidRPr="00717BB1">
        <w:rPr>
          <w:rFonts w:ascii="Arial" w:hAnsi="Arial" w:cs="Arial"/>
          <w:bCs/>
          <w:sz w:val="20"/>
          <w:szCs w:val="20"/>
        </w:rPr>
        <w:t xml:space="preserve">, ki je za 4.111,810 </w:t>
      </w:r>
      <w:r w:rsidR="00A7737E">
        <w:rPr>
          <w:rFonts w:ascii="Arial" w:hAnsi="Arial" w:cs="Arial"/>
          <w:bCs/>
          <w:sz w:val="20"/>
          <w:szCs w:val="20"/>
        </w:rPr>
        <w:t>€</w:t>
      </w:r>
      <w:r w:rsidRPr="00717BB1">
        <w:rPr>
          <w:rFonts w:ascii="Arial" w:hAnsi="Arial" w:cs="Arial"/>
          <w:bCs/>
          <w:sz w:val="20"/>
          <w:szCs w:val="20"/>
        </w:rPr>
        <w:t xml:space="preserve"> večji od ustvarjenega sklada lastne dejavnosti za leto 2024.  </w:t>
      </w:r>
    </w:p>
    <w:p w:rsidR="001A24B8" w:rsidRPr="00717BB1" w:rsidRDefault="001A24B8" w:rsidP="00717BB1">
      <w:pPr>
        <w:spacing w:after="120" w:line="240" w:lineRule="auto"/>
        <w:jc w:val="both"/>
        <w:rPr>
          <w:rFonts w:ascii="Arial" w:hAnsi="Arial" w:cs="Arial"/>
          <w:color w:val="000000" w:themeColor="text1"/>
          <w:sz w:val="20"/>
          <w:szCs w:val="20"/>
        </w:rPr>
      </w:pPr>
      <w:r w:rsidRPr="00717BB1">
        <w:rPr>
          <w:rFonts w:ascii="Arial" w:hAnsi="Arial" w:cs="Arial"/>
          <w:color w:val="000000" w:themeColor="text1"/>
          <w:sz w:val="20"/>
          <w:szCs w:val="20"/>
        </w:rPr>
        <w:t xml:space="preserve">Na podlagi dodeljenih finančnih sredstev v letu 2024 so bile načrtovane naloge realizirane po planu tekočega in investicijskega vzdrževanja. Izvedena so bila vsa nujna in tekoča vzdrževalna dela po enotah </w:t>
      </w:r>
      <w:r w:rsidR="00A7737E">
        <w:rPr>
          <w:rFonts w:ascii="Arial" w:hAnsi="Arial" w:cs="Arial"/>
          <w:color w:val="000000" w:themeColor="text1"/>
          <w:sz w:val="20"/>
          <w:szCs w:val="20"/>
        </w:rPr>
        <w:t>[</w:t>
      </w:r>
      <w:r w:rsidRPr="00717BB1">
        <w:rPr>
          <w:rFonts w:ascii="Arial" w:hAnsi="Arial" w:cs="Arial"/>
          <w:color w:val="000000" w:themeColor="text1"/>
          <w:sz w:val="20"/>
          <w:szCs w:val="20"/>
        </w:rPr>
        <w:t>slikopleskarska dela, popravilo ogrevalnih instalacij, menjava talnih oblog, preureditev dotrajanih elektro instalacij</w:t>
      </w:r>
      <w:r w:rsidR="00A7737E">
        <w:rPr>
          <w:rFonts w:ascii="Arial" w:hAnsi="Arial" w:cs="Arial"/>
          <w:color w:val="000000" w:themeColor="text1"/>
          <w:sz w:val="20"/>
          <w:szCs w:val="20"/>
        </w:rPr>
        <w:t>]</w:t>
      </w:r>
      <w:r w:rsidRPr="00717BB1">
        <w:rPr>
          <w:rFonts w:ascii="Arial" w:hAnsi="Arial" w:cs="Arial"/>
          <w:color w:val="000000" w:themeColor="text1"/>
          <w:sz w:val="20"/>
          <w:szCs w:val="20"/>
        </w:rPr>
        <w:t xml:space="preserve">. </w:t>
      </w:r>
    </w:p>
    <w:p w:rsidR="001A24B8" w:rsidRPr="00717BB1" w:rsidRDefault="001A24B8" w:rsidP="00717BB1">
      <w:pPr>
        <w:spacing w:after="120" w:line="240" w:lineRule="auto"/>
        <w:jc w:val="both"/>
        <w:rPr>
          <w:rFonts w:ascii="Arial" w:hAnsi="Arial" w:cs="Arial"/>
          <w:color w:val="000000" w:themeColor="text1"/>
          <w:sz w:val="20"/>
          <w:szCs w:val="20"/>
        </w:rPr>
      </w:pPr>
      <w:r w:rsidRPr="00717BB1">
        <w:rPr>
          <w:rFonts w:ascii="Arial" w:hAnsi="Arial" w:cs="Arial"/>
          <w:color w:val="000000" w:themeColor="text1"/>
          <w:sz w:val="20"/>
          <w:szCs w:val="20"/>
        </w:rPr>
        <w:t xml:space="preserve">Prav tako je bila izvedena zamenjava dotrajanih vhodnih vrat na PP Velenje, strešnih oken na PP Slovenj Gradec, zamenjava dotrajane zapornice na PP Rogaška Slatina, montaža zunanjih žaluzij »krpank« v I. in II. nadstropju PU Celje, sanacija vertikale v sanitarnih in </w:t>
      </w:r>
      <w:proofErr w:type="spellStart"/>
      <w:r w:rsidRPr="00717BB1">
        <w:rPr>
          <w:rFonts w:ascii="Arial" w:hAnsi="Arial" w:cs="Arial"/>
          <w:color w:val="000000" w:themeColor="text1"/>
          <w:sz w:val="20"/>
          <w:szCs w:val="20"/>
        </w:rPr>
        <w:t>pridržalnih</w:t>
      </w:r>
      <w:proofErr w:type="spellEnd"/>
      <w:r w:rsidRPr="00717BB1">
        <w:rPr>
          <w:rFonts w:ascii="Arial" w:hAnsi="Arial" w:cs="Arial"/>
          <w:color w:val="000000" w:themeColor="text1"/>
          <w:sz w:val="20"/>
          <w:szCs w:val="20"/>
        </w:rPr>
        <w:t xml:space="preserve"> prostorih PP Ravne na Koroškem, popravilo hidro postaje na PP VSP Celje in ureditev prezračevanja na PP Slovenske Konjice ter SKP OKT PU Celje.</w:t>
      </w:r>
    </w:p>
    <w:p w:rsidR="001A24B8" w:rsidRPr="00717BB1" w:rsidRDefault="001A24B8" w:rsidP="00717BB1">
      <w:pPr>
        <w:spacing w:after="120" w:line="240" w:lineRule="auto"/>
        <w:jc w:val="both"/>
        <w:rPr>
          <w:rFonts w:ascii="Arial" w:hAnsi="Arial" w:cs="Arial"/>
          <w:color w:val="000000" w:themeColor="text1"/>
          <w:sz w:val="20"/>
          <w:szCs w:val="20"/>
        </w:rPr>
      </w:pPr>
      <w:r w:rsidRPr="00717BB1">
        <w:rPr>
          <w:rFonts w:ascii="Arial" w:hAnsi="Arial" w:cs="Arial"/>
          <w:color w:val="000000" w:themeColor="text1"/>
          <w:sz w:val="20"/>
          <w:szCs w:val="20"/>
        </w:rPr>
        <w:lastRenderedPageBreak/>
        <w:t xml:space="preserve">Izvedena je bila tudi sanacija dotrajanih sanitarij v I. nadstropju OIT PU Celje, zamenjava okna v sejni sobi SKP </w:t>
      </w:r>
      <w:r w:rsidR="00250732">
        <w:rPr>
          <w:rFonts w:ascii="Arial" w:hAnsi="Arial" w:cs="Arial"/>
          <w:color w:val="000000" w:themeColor="text1"/>
          <w:sz w:val="20"/>
          <w:szCs w:val="20"/>
        </w:rPr>
        <w:t xml:space="preserve">PU Celje </w:t>
      </w:r>
      <w:r w:rsidRPr="00717BB1">
        <w:rPr>
          <w:rFonts w:ascii="Arial" w:hAnsi="Arial" w:cs="Arial"/>
          <w:color w:val="000000" w:themeColor="text1"/>
          <w:sz w:val="20"/>
          <w:szCs w:val="20"/>
        </w:rPr>
        <w:t>in v recepciji varnostnikov OKC PU Celje</w:t>
      </w:r>
      <w:r w:rsidR="00250732">
        <w:rPr>
          <w:rFonts w:ascii="Arial" w:hAnsi="Arial" w:cs="Arial"/>
          <w:color w:val="000000" w:themeColor="text1"/>
          <w:sz w:val="20"/>
          <w:szCs w:val="20"/>
        </w:rPr>
        <w:t>.</w:t>
      </w:r>
    </w:p>
    <w:p w:rsidR="001A24B8" w:rsidRPr="00717BB1" w:rsidRDefault="001A24B8" w:rsidP="00717BB1">
      <w:pPr>
        <w:spacing w:after="120" w:line="240" w:lineRule="auto"/>
        <w:jc w:val="both"/>
        <w:rPr>
          <w:rFonts w:ascii="Arial" w:hAnsi="Arial" w:cs="Arial"/>
          <w:bCs/>
          <w:sz w:val="20"/>
          <w:szCs w:val="20"/>
        </w:rPr>
      </w:pPr>
      <w:r w:rsidRPr="00717BB1">
        <w:rPr>
          <w:rFonts w:ascii="Arial" w:hAnsi="Arial" w:cs="Arial"/>
          <w:color w:val="000000" w:themeColor="text1"/>
          <w:sz w:val="20"/>
          <w:szCs w:val="20"/>
        </w:rPr>
        <w:t>PU Celje je v letu 2024 zaradi dotrajanosti iz prometa izločila 4 vozila in 3 prikolice, dodeljeno pa nam je bilo 1 novo vozilo.</w:t>
      </w:r>
    </w:p>
    <w:p w:rsidR="0060703E" w:rsidRPr="00717BB1" w:rsidRDefault="0060703E" w:rsidP="00717BB1">
      <w:pPr>
        <w:spacing w:after="120" w:line="240" w:lineRule="auto"/>
        <w:jc w:val="both"/>
        <w:rPr>
          <w:rFonts w:ascii="Arial" w:hAnsi="Arial" w:cs="Arial"/>
          <w:bCs/>
          <w:sz w:val="20"/>
          <w:szCs w:val="20"/>
        </w:rPr>
      </w:pPr>
    </w:p>
    <w:p w:rsidR="000B4389" w:rsidRPr="00717BB1" w:rsidRDefault="000B4389" w:rsidP="00717BB1">
      <w:pPr>
        <w:pStyle w:val="Naslov3"/>
        <w:spacing w:before="0" w:after="120" w:line="240" w:lineRule="auto"/>
        <w:rPr>
          <w:rFonts w:cs="Arial"/>
          <w:szCs w:val="20"/>
        </w:rPr>
      </w:pPr>
      <w:bookmarkStart w:id="76" w:name="_Toc2770832"/>
      <w:bookmarkStart w:id="77" w:name="_Toc131148082"/>
      <w:bookmarkStart w:id="78" w:name="_Toc162434229"/>
      <w:bookmarkStart w:id="79" w:name="_Toc193973239"/>
      <w:r w:rsidRPr="00717BB1">
        <w:rPr>
          <w:rFonts w:cs="Arial"/>
          <w:szCs w:val="20"/>
        </w:rPr>
        <w:t>Mednarodno sodelovanje</w:t>
      </w:r>
      <w:bookmarkEnd w:id="76"/>
      <w:bookmarkEnd w:id="77"/>
      <w:bookmarkEnd w:id="78"/>
      <w:bookmarkEnd w:id="79"/>
      <w:r w:rsidRPr="00717BB1">
        <w:rPr>
          <w:rFonts w:cs="Arial"/>
          <w:szCs w:val="20"/>
        </w:rPr>
        <w:t xml:space="preserve">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Mednarodno sodelovanje je v letu 2024 na področju državne meje in tujcev potekalo v skladu s Sporazumom o policijskem sodelovanju z avstrijskimi varnostnimi organi </w:t>
      </w:r>
      <w:r w:rsidR="002079BE">
        <w:rPr>
          <w:rFonts w:ascii="Arial" w:hAnsi="Arial" w:cs="Arial"/>
          <w:sz w:val="20"/>
          <w:szCs w:val="20"/>
        </w:rPr>
        <w:t>[</w:t>
      </w:r>
      <w:r w:rsidRPr="00717BB1">
        <w:rPr>
          <w:rFonts w:ascii="Arial" w:hAnsi="Arial" w:cs="Arial"/>
          <w:sz w:val="20"/>
          <w:szCs w:val="20"/>
        </w:rPr>
        <w:t>Deželno policijsko direkcijo za Koroško iz Celovca in Deželno policijsko direkcijo za Štajersko iz Gradca</w:t>
      </w:r>
      <w:r w:rsidR="002079BE">
        <w:rPr>
          <w:rFonts w:ascii="Arial" w:hAnsi="Arial" w:cs="Arial"/>
          <w:sz w:val="20"/>
          <w:szCs w:val="20"/>
        </w:rPr>
        <w:t>]</w:t>
      </w:r>
      <w:r w:rsidRPr="00717BB1">
        <w:rPr>
          <w:rFonts w:ascii="Arial" w:hAnsi="Arial" w:cs="Arial"/>
          <w:sz w:val="20"/>
          <w:szCs w:val="20"/>
        </w:rPr>
        <w:t xml:space="preserve"> ter hrvaškimi varnostnimi organi </w:t>
      </w:r>
      <w:r w:rsidR="002079BE">
        <w:rPr>
          <w:rFonts w:ascii="Arial" w:hAnsi="Arial" w:cs="Arial"/>
          <w:sz w:val="20"/>
          <w:szCs w:val="20"/>
        </w:rPr>
        <w:t>[</w:t>
      </w:r>
      <w:r w:rsidRPr="00717BB1">
        <w:rPr>
          <w:rFonts w:ascii="Arial" w:hAnsi="Arial" w:cs="Arial"/>
          <w:sz w:val="20"/>
          <w:szCs w:val="20"/>
        </w:rPr>
        <w:t xml:space="preserve">PU </w:t>
      </w:r>
      <w:r w:rsidR="002079BE">
        <w:rPr>
          <w:rFonts w:ascii="Arial" w:hAnsi="Arial" w:cs="Arial"/>
          <w:sz w:val="20"/>
          <w:szCs w:val="20"/>
        </w:rPr>
        <w:t>K</w:t>
      </w:r>
      <w:r w:rsidRPr="00717BB1">
        <w:rPr>
          <w:rFonts w:ascii="Arial" w:hAnsi="Arial" w:cs="Arial"/>
          <w:sz w:val="20"/>
          <w:szCs w:val="20"/>
        </w:rPr>
        <w:t>rapinsko-</w:t>
      </w:r>
      <w:r w:rsidR="002079BE">
        <w:rPr>
          <w:rFonts w:ascii="Arial" w:hAnsi="Arial" w:cs="Arial"/>
          <w:sz w:val="20"/>
          <w:szCs w:val="20"/>
        </w:rPr>
        <w:t>Z</w:t>
      </w:r>
      <w:r w:rsidRPr="00717BB1">
        <w:rPr>
          <w:rFonts w:ascii="Arial" w:hAnsi="Arial" w:cs="Arial"/>
          <w:sz w:val="20"/>
          <w:szCs w:val="20"/>
        </w:rPr>
        <w:t>agorska</w:t>
      </w:r>
      <w:r w:rsidR="002079BE">
        <w:rPr>
          <w:rFonts w:ascii="Arial" w:hAnsi="Arial" w:cs="Arial"/>
          <w:sz w:val="20"/>
          <w:szCs w:val="20"/>
        </w:rPr>
        <w:t>]</w:t>
      </w:r>
      <w:r w:rsidRPr="00717BB1">
        <w:rPr>
          <w:rFonts w:ascii="Arial" w:hAnsi="Arial" w:cs="Arial"/>
          <w:sz w:val="20"/>
          <w:szCs w:val="20"/>
        </w:rPr>
        <w:t xml:space="preserve">. Na regionalni in lokalni ravni so bile izmenjane informacije glede operativnega dela, varovanja notranje meje in mešanega patruljiranja. Izmenjani so bili tudi podatki o nedovoljenih migracijah in čezmejni kriminaliteti.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Kot dobro ocenjujemo mešano patruljiranje s hrvaškimi in avstrijskimi varnostnimi organi ter skupne poostrene nadzore z avstrijskimi varnostnimi organi. S skupnim patruljiranjem in izvajanjem poostrenih nadzorov se izboljšuje medsebojno poznavanje, zaupanje in sodelovanje.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 xml:space="preserve">Policijske enote so se posluževale mednarodnega sodelovanja preko Centra za policijsko sodelovanje v Vratih </w:t>
      </w:r>
      <w:proofErr w:type="spellStart"/>
      <w:r w:rsidRPr="00717BB1">
        <w:rPr>
          <w:rFonts w:ascii="Arial" w:hAnsi="Arial" w:cs="Arial"/>
          <w:sz w:val="20"/>
          <w:szCs w:val="20"/>
        </w:rPr>
        <w:t>Megvarje</w:t>
      </w:r>
      <w:proofErr w:type="spellEnd"/>
      <w:r w:rsidRPr="00717BB1">
        <w:rPr>
          <w:rFonts w:ascii="Arial" w:hAnsi="Arial" w:cs="Arial"/>
          <w:sz w:val="20"/>
          <w:szCs w:val="20"/>
        </w:rPr>
        <w:t xml:space="preserve"> in Centra za sodelovanje varnostnih organov Dolga vas.</w:t>
      </w:r>
    </w:p>
    <w:p w:rsidR="00106A8C" w:rsidRPr="00717BB1" w:rsidRDefault="00106A8C" w:rsidP="00717BB1">
      <w:pPr>
        <w:spacing w:after="120" w:line="240" w:lineRule="auto"/>
        <w:jc w:val="both"/>
        <w:rPr>
          <w:rFonts w:ascii="Arial" w:eastAsia="Times New Roman" w:hAnsi="Arial" w:cs="Arial"/>
          <w:bCs/>
          <w:sz w:val="20"/>
          <w:szCs w:val="20"/>
        </w:rPr>
      </w:pPr>
    </w:p>
    <w:p w:rsidR="002D388B" w:rsidRPr="00717BB1" w:rsidRDefault="002D388B" w:rsidP="00717BB1">
      <w:pPr>
        <w:pStyle w:val="Naslov3"/>
        <w:spacing w:before="0" w:after="120" w:line="240" w:lineRule="auto"/>
        <w:rPr>
          <w:rFonts w:cs="Arial"/>
          <w:szCs w:val="20"/>
        </w:rPr>
      </w:pPr>
      <w:bookmarkStart w:id="80" w:name="_Toc2770833"/>
      <w:bookmarkStart w:id="81" w:name="_Toc131148083"/>
      <w:bookmarkStart w:id="82" w:name="_Toc162434230"/>
      <w:bookmarkStart w:id="83" w:name="_Toc193973240"/>
      <w:r w:rsidRPr="00717BB1">
        <w:rPr>
          <w:rFonts w:cs="Arial"/>
          <w:szCs w:val="20"/>
        </w:rPr>
        <w:t>Dejavnost specializiranih policijskih enot</w:t>
      </w:r>
      <w:bookmarkEnd w:id="80"/>
      <w:bookmarkEnd w:id="81"/>
      <w:bookmarkEnd w:id="82"/>
      <w:bookmarkEnd w:id="83"/>
      <w:r w:rsidRPr="00717BB1">
        <w:rPr>
          <w:rFonts w:cs="Arial"/>
          <w:szCs w:val="20"/>
        </w:rPr>
        <w:t xml:space="preserve"> </w:t>
      </w:r>
    </w:p>
    <w:p w:rsidR="00106A8C" w:rsidRPr="00717BB1" w:rsidRDefault="00106A8C" w:rsidP="00717BB1">
      <w:pPr>
        <w:pStyle w:val="Telobesedila2"/>
        <w:spacing w:after="120" w:line="240" w:lineRule="auto"/>
        <w:rPr>
          <w:bCs/>
          <w:szCs w:val="20"/>
        </w:rPr>
      </w:pPr>
      <w:r w:rsidRPr="00717BB1">
        <w:rPr>
          <w:bCs/>
          <w:szCs w:val="20"/>
        </w:rPr>
        <w:t xml:space="preserve">V PPE PU Celje je bilo konec leta 2024 skupaj 111 policistov, kar pomeni, da manjka 6 policistov in je bila enota 94,9 % popolnjena. V mesecu novembru in decembru smo prejeli 2 prošnji za vstop v PPE, obe za sestav 2. Iz leta 2023 imamo nerealiziranih še 5 vlog za vstop, vendar zaradi obremenjenosti določenih enot vloge niso bile realizirane. Konec leta 2024 smo na zdravniške preglede napotili 4 policiste. V decembru se je iz PU Koper na PU Celje prestavil policist PPE, katerega smo s 1. 1. 2025 dodali na odločbo PPE.  </w:t>
      </w:r>
    </w:p>
    <w:p w:rsidR="00106A8C" w:rsidRPr="00717BB1" w:rsidRDefault="00106A8C" w:rsidP="00717BB1">
      <w:pPr>
        <w:spacing w:after="120" w:line="240" w:lineRule="auto"/>
        <w:jc w:val="both"/>
        <w:rPr>
          <w:rFonts w:ascii="Arial" w:hAnsi="Arial" w:cs="Arial"/>
          <w:sz w:val="20"/>
          <w:szCs w:val="20"/>
        </w:rPr>
      </w:pPr>
      <w:r w:rsidRPr="00717BB1">
        <w:rPr>
          <w:rFonts w:ascii="Arial" w:hAnsi="Arial" w:cs="Arial"/>
          <w:sz w:val="20"/>
          <w:szCs w:val="20"/>
        </w:rPr>
        <w:t>PPE PU Celje je bil v letu 2024 aktiviran 71 (73)</w:t>
      </w:r>
      <w:r w:rsidR="00B04E6A">
        <w:rPr>
          <w:rFonts w:ascii="Arial" w:hAnsi="Arial" w:cs="Arial"/>
          <w:sz w:val="20"/>
          <w:szCs w:val="20"/>
        </w:rPr>
        <w:t xml:space="preserve"> krat</w:t>
      </w:r>
      <w:r w:rsidRPr="00717BB1">
        <w:rPr>
          <w:rFonts w:ascii="Arial" w:hAnsi="Arial" w:cs="Arial"/>
          <w:sz w:val="20"/>
          <w:szCs w:val="20"/>
        </w:rPr>
        <w:t xml:space="preserve"> </w:t>
      </w:r>
      <w:r w:rsidR="002079BE">
        <w:rPr>
          <w:rFonts w:ascii="Arial" w:hAnsi="Arial" w:cs="Arial"/>
          <w:sz w:val="20"/>
          <w:szCs w:val="20"/>
        </w:rPr>
        <w:t>[</w:t>
      </w:r>
      <w:r w:rsidRPr="00717BB1">
        <w:rPr>
          <w:rFonts w:ascii="Arial" w:hAnsi="Arial" w:cs="Arial"/>
          <w:sz w:val="20"/>
          <w:szCs w:val="20"/>
        </w:rPr>
        <w:t>dejansko 74, saj je tri aktiviranja GE vnesel GPU</w:t>
      </w:r>
      <w:r w:rsidR="002079BE">
        <w:rPr>
          <w:rFonts w:ascii="Arial" w:hAnsi="Arial" w:cs="Arial"/>
          <w:sz w:val="20"/>
          <w:szCs w:val="20"/>
        </w:rPr>
        <w:t>]</w:t>
      </w:r>
      <w:r w:rsidRPr="00717BB1">
        <w:rPr>
          <w:rFonts w:ascii="Arial" w:hAnsi="Arial" w:cs="Arial"/>
          <w:sz w:val="20"/>
          <w:szCs w:val="20"/>
        </w:rPr>
        <w:t>, od tega sestav I v 37 (26) primerih</w:t>
      </w:r>
      <w:r w:rsidR="00B04E6A">
        <w:rPr>
          <w:rFonts w:ascii="Arial" w:hAnsi="Arial" w:cs="Arial"/>
          <w:sz w:val="20"/>
          <w:szCs w:val="20"/>
        </w:rPr>
        <w:t xml:space="preserve"> in sicer </w:t>
      </w:r>
      <w:r w:rsidRPr="00717BB1">
        <w:rPr>
          <w:rFonts w:ascii="Arial" w:hAnsi="Arial" w:cs="Arial"/>
          <w:sz w:val="20"/>
          <w:szCs w:val="20"/>
        </w:rPr>
        <w:t xml:space="preserve">20 (12) krat za pomoč drugi PU </w:t>
      </w:r>
      <w:r w:rsidR="00B04E6A">
        <w:rPr>
          <w:rFonts w:ascii="Arial" w:hAnsi="Arial" w:cs="Arial"/>
          <w:sz w:val="20"/>
          <w:szCs w:val="20"/>
        </w:rPr>
        <w:t>[</w:t>
      </w:r>
      <w:r w:rsidRPr="00717BB1">
        <w:rPr>
          <w:rFonts w:ascii="Arial" w:hAnsi="Arial" w:cs="Arial"/>
          <w:sz w:val="20"/>
          <w:szCs w:val="20"/>
        </w:rPr>
        <w:t>12 x PU Ljubljana, 1 x PU Novo mesto, 4 x PU Maribor, 2 x PU Murska Sobota in 1 x PU Koper</w:t>
      </w:r>
      <w:r w:rsidR="00B04E6A">
        <w:rPr>
          <w:rFonts w:ascii="Arial" w:hAnsi="Arial" w:cs="Arial"/>
          <w:sz w:val="20"/>
          <w:szCs w:val="20"/>
        </w:rPr>
        <w:t>]</w:t>
      </w:r>
      <w:r w:rsidRPr="00717BB1">
        <w:rPr>
          <w:rFonts w:ascii="Arial" w:hAnsi="Arial" w:cs="Arial"/>
          <w:sz w:val="20"/>
          <w:szCs w:val="20"/>
        </w:rPr>
        <w:t>, sestav II v 10 (16) primerih</w:t>
      </w:r>
      <w:r w:rsidR="00B04E6A">
        <w:rPr>
          <w:rFonts w:ascii="Arial" w:hAnsi="Arial" w:cs="Arial"/>
          <w:sz w:val="20"/>
          <w:szCs w:val="20"/>
        </w:rPr>
        <w:t xml:space="preserve">, </w:t>
      </w:r>
      <w:r w:rsidRPr="00717BB1">
        <w:rPr>
          <w:rFonts w:ascii="Arial" w:hAnsi="Arial" w:cs="Arial"/>
          <w:sz w:val="20"/>
          <w:szCs w:val="20"/>
        </w:rPr>
        <w:t>pomoči drugim nismo izvajali, sestav III</w:t>
      </w:r>
      <w:r w:rsidR="00B04E6A">
        <w:rPr>
          <w:rFonts w:ascii="Arial" w:hAnsi="Arial" w:cs="Arial"/>
          <w:sz w:val="20"/>
          <w:szCs w:val="20"/>
        </w:rPr>
        <w:t xml:space="preserve"> pa</w:t>
      </w:r>
      <w:r w:rsidRPr="00717BB1">
        <w:rPr>
          <w:rFonts w:ascii="Arial" w:hAnsi="Arial" w:cs="Arial"/>
          <w:sz w:val="20"/>
          <w:szCs w:val="20"/>
        </w:rPr>
        <w:t xml:space="preserve"> v 27 (32)</w:t>
      </w:r>
      <w:r w:rsidR="00B04E6A">
        <w:rPr>
          <w:rFonts w:ascii="Arial" w:hAnsi="Arial" w:cs="Arial"/>
          <w:sz w:val="20"/>
          <w:szCs w:val="20"/>
        </w:rPr>
        <w:t xml:space="preserve"> primerih</w:t>
      </w:r>
      <w:r w:rsidRPr="00717BB1">
        <w:rPr>
          <w:rFonts w:ascii="Arial" w:hAnsi="Arial" w:cs="Arial"/>
          <w:sz w:val="20"/>
          <w:szCs w:val="20"/>
        </w:rPr>
        <w:t xml:space="preserve"> </w:t>
      </w:r>
      <w:r w:rsidR="002079BE">
        <w:rPr>
          <w:rFonts w:ascii="Arial" w:hAnsi="Arial" w:cs="Arial"/>
          <w:sz w:val="20"/>
          <w:szCs w:val="20"/>
        </w:rPr>
        <w:t>[</w:t>
      </w:r>
      <w:r w:rsidR="00B04E6A">
        <w:rPr>
          <w:rFonts w:ascii="Arial" w:hAnsi="Arial" w:cs="Arial"/>
          <w:sz w:val="20"/>
          <w:szCs w:val="20"/>
        </w:rPr>
        <w:t>3</w:t>
      </w:r>
      <w:r w:rsidRPr="00717BB1">
        <w:rPr>
          <w:rFonts w:ascii="Arial" w:hAnsi="Arial" w:cs="Arial"/>
          <w:sz w:val="20"/>
          <w:szCs w:val="20"/>
        </w:rPr>
        <w:t xml:space="preserve"> pohode je vnesel GPU</w:t>
      </w:r>
      <w:r w:rsidR="002079BE">
        <w:rPr>
          <w:rFonts w:ascii="Arial" w:hAnsi="Arial" w:cs="Arial"/>
          <w:sz w:val="20"/>
          <w:szCs w:val="20"/>
        </w:rPr>
        <w:t>]</w:t>
      </w:r>
      <w:r w:rsidR="00B04E6A">
        <w:rPr>
          <w:rFonts w:ascii="Arial" w:hAnsi="Arial" w:cs="Arial"/>
          <w:sz w:val="20"/>
          <w:szCs w:val="20"/>
        </w:rPr>
        <w:t>,</w:t>
      </w:r>
      <w:r w:rsidRPr="00717BB1">
        <w:rPr>
          <w:rFonts w:ascii="Arial" w:hAnsi="Arial" w:cs="Arial"/>
          <w:sz w:val="20"/>
          <w:szCs w:val="20"/>
        </w:rPr>
        <w:t xml:space="preserve"> 1 krat za pomoč drugi</w:t>
      </w:r>
      <w:r w:rsidR="00F02FD1">
        <w:rPr>
          <w:rFonts w:ascii="Arial" w:hAnsi="Arial" w:cs="Arial"/>
          <w:sz w:val="20"/>
          <w:szCs w:val="20"/>
        </w:rPr>
        <w:t>m</w:t>
      </w:r>
      <w:r w:rsidRPr="00717BB1">
        <w:rPr>
          <w:rFonts w:ascii="Arial" w:hAnsi="Arial" w:cs="Arial"/>
          <w:sz w:val="20"/>
          <w:szCs w:val="20"/>
        </w:rPr>
        <w:t xml:space="preserve"> PU. </w:t>
      </w:r>
    </w:p>
    <w:p w:rsidR="00106A8C" w:rsidRPr="00717BB1" w:rsidRDefault="00106A8C" w:rsidP="00717BB1">
      <w:pPr>
        <w:pStyle w:val="Telobesedila2"/>
        <w:spacing w:after="120" w:line="240" w:lineRule="auto"/>
        <w:rPr>
          <w:szCs w:val="20"/>
        </w:rPr>
      </w:pPr>
      <w:r w:rsidRPr="00717BB1">
        <w:rPr>
          <w:szCs w:val="20"/>
        </w:rPr>
        <w:t xml:space="preserve">Skupno število aktiviranj se je nekoliko zmanjšalo zaradi spremenjenega načina vnosa. Ker lahko izpostavimo, je povečanje aktiviranj sestava I za pomoč drugim enotam. </w:t>
      </w:r>
    </w:p>
    <w:p w:rsidR="00106A8C" w:rsidRPr="00717BB1" w:rsidRDefault="00106A8C" w:rsidP="00717BB1">
      <w:pPr>
        <w:pStyle w:val="Telobesedila2"/>
        <w:spacing w:after="120" w:line="240" w:lineRule="auto"/>
        <w:rPr>
          <w:szCs w:val="20"/>
        </w:rPr>
      </w:pPr>
      <w:r w:rsidRPr="00717BB1">
        <w:rPr>
          <w:szCs w:val="20"/>
        </w:rPr>
        <w:t>Policisti Gorske enote PPE PU Celje so bili v letu 2024 aktivirani v 27 (32) primerih.</w:t>
      </w:r>
    </w:p>
    <w:p w:rsidR="00106A8C" w:rsidRPr="00717BB1" w:rsidRDefault="00106A8C" w:rsidP="00717BB1">
      <w:pPr>
        <w:pStyle w:val="Brezrazmikov"/>
        <w:spacing w:after="120"/>
        <w:jc w:val="both"/>
        <w:rPr>
          <w:rFonts w:ascii="Arial" w:hAnsi="Arial" w:cs="Arial"/>
          <w:bCs/>
          <w:sz w:val="20"/>
          <w:szCs w:val="20"/>
        </w:rPr>
      </w:pPr>
      <w:r w:rsidRPr="00717BB1">
        <w:rPr>
          <w:rFonts w:ascii="Arial" w:hAnsi="Arial" w:cs="Arial"/>
          <w:bCs/>
          <w:sz w:val="20"/>
          <w:szCs w:val="20"/>
        </w:rPr>
        <w:t>Policisti PPE PU sestav I in II so bili aktivirani za opravljanje naslednjih nalog:</w:t>
      </w:r>
    </w:p>
    <w:p w:rsidR="00106A8C" w:rsidRPr="00717BB1" w:rsidRDefault="00106A8C" w:rsidP="00717BB1">
      <w:pPr>
        <w:numPr>
          <w:ilvl w:val="0"/>
          <w:numId w:val="18"/>
        </w:numPr>
        <w:spacing w:after="120" w:line="240" w:lineRule="auto"/>
        <w:rPr>
          <w:rFonts w:ascii="Arial" w:hAnsi="Arial" w:cs="Arial"/>
          <w:sz w:val="20"/>
          <w:szCs w:val="20"/>
        </w:rPr>
      </w:pPr>
      <w:r w:rsidRPr="00717BB1">
        <w:rPr>
          <w:rFonts w:ascii="Arial" w:hAnsi="Arial" w:cs="Arial"/>
          <w:sz w:val="20"/>
          <w:szCs w:val="20"/>
        </w:rPr>
        <w:t>v 30 (24) primerih za varovanje nogometnih tekem in rokometnih tekem</w:t>
      </w:r>
      <w:r w:rsidR="00B04E6A">
        <w:rPr>
          <w:rFonts w:ascii="Arial" w:hAnsi="Arial" w:cs="Arial"/>
          <w:sz w:val="20"/>
          <w:szCs w:val="20"/>
        </w:rPr>
        <w:t>,</w:t>
      </w:r>
    </w:p>
    <w:p w:rsidR="00106A8C" w:rsidRPr="00717BB1" w:rsidRDefault="00106A8C" w:rsidP="00717BB1">
      <w:pPr>
        <w:numPr>
          <w:ilvl w:val="0"/>
          <w:numId w:val="18"/>
        </w:numPr>
        <w:spacing w:after="120" w:line="240" w:lineRule="auto"/>
        <w:rPr>
          <w:rFonts w:ascii="Arial" w:hAnsi="Arial" w:cs="Arial"/>
          <w:sz w:val="20"/>
          <w:szCs w:val="20"/>
        </w:rPr>
      </w:pPr>
      <w:r w:rsidRPr="00717BB1">
        <w:rPr>
          <w:rFonts w:ascii="Arial" w:hAnsi="Arial" w:cs="Arial"/>
          <w:sz w:val="20"/>
          <w:szCs w:val="20"/>
        </w:rPr>
        <w:t xml:space="preserve">v 2 (7) primerih za pomoč SKP PU pri realizaciji operativne kombinacije, </w:t>
      </w:r>
    </w:p>
    <w:p w:rsidR="00106A8C" w:rsidRPr="00717BB1" w:rsidRDefault="00106A8C" w:rsidP="00717BB1">
      <w:pPr>
        <w:numPr>
          <w:ilvl w:val="0"/>
          <w:numId w:val="18"/>
        </w:numPr>
        <w:spacing w:after="120" w:line="240" w:lineRule="auto"/>
        <w:rPr>
          <w:rFonts w:ascii="Arial" w:hAnsi="Arial" w:cs="Arial"/>
          <w:sz w:val="20"/>
          <w:szCs w:val="20"/>
        </w:rPr>
      </w:pPr>
      <w:r w:rsidRPr="00717BB1">
        <w:rPr>
          <w:rFonts w:ascii="Arial" w:hAnsi="Arial" w:cs="Arial"/>
          <w:sz w:val="20"/>
          <w:szCs w:val="20"/>
        </w:rPr>
        <w:t xml:space="preserve">v 10 (11) primerih zaradi zagotavljanja varnosti na javnih prireditvah </w:t>
      </w:r>
      <w:r w:rsidR="002079BE">
        <w:rPr>
          <w:rFonts w:ascii="Arial" w:hAnsi="Arial" w:cs="Arial"/>
          <w:sz w:val="20"/>
          <w:szCs w:val="20"/>
        </w:rPr>
        <w:t>[</w:t>
      </w:r>
      <w:r w:rsidRPr="00717BB1">
        <w:rPr>
          <w:rFonts w:ascii="Arial" w:hAnsi="Arial" w:cs="Arial"/>
          <w:sz w:val="20"/>
          <w:szCs w:val="20"/>
        </w:rPr>
        <w:t>koncerti</w:t>
      </w:r>
      <w:r w:rsidR="002079BE">
        <w:rPr>
          <w:rFonts w:ascii="Arial" w:hAnsi="Arial" w:cs="Arial"/>
          <w:sz w:val="20"/>
          <w:szCs w:val="20"/>
        </w:rPr>
        <w:t>]</w:t>
      </w:r>
      <w:r w:rsidRPr="00717BB1">
        <w:rPr>
          <w:rFonts w:ascii="Arial" w:hAnsi="Arial" w:cs="Arial"/>
          <w:sz w:val="20"/>
          <w:szCs w:val="20"/>
        </w:rPr>
        <w:t>,</w:t>
      </w:r>
    </w:p>
    <w:p w:rsidR="00106A8C" w:rsidRPr="00717BB1" w:rsidRDefault="00106A8C" w:rsidP="00717BB1">
      <w:pPr>
        <w:numPr>
          <w:ilvl w:val="0"/>
          <w:numId w:val="18"/>
        </w:numPr>
        <w:spacing w:after="120" w:line="240" w:lineRule="auto"/>
        <w:rPr>
          <w:rFonts w:ascii="Arial" w:hAnsi="Arial" w:cs="Arial"/>
          <w:sz w:val="20"/>
          <w:szCs w:val="20"/>
        </w:rPr>
      </w:pPr>
      <w:r w:rsidRPr="00717BB1">
        <w:rPr>
          <w:rFonts w:ascii="Arial" w:hAnsi="Arial" w:cs="Arial"/>
          <w:sz w:val="20"/>
          <w:szCs w:val="20"/>
        </w:rPr>
        <w:t xml:space="preserve">v 5 (0) primerih zaradi zagotavljanja varnosti na javnih shodih. </w:t>
      </w:r>
    </w:p>
    <w:p w:rsidR="00B04E6A" w:rsidRDefault="00B04E6A" w:rsidP="00717BB1">
      <w:pPr>
        <w:pStyle w:val="Brezrazmikov"/>
        <w:spacing w:after="120"/>
        <w:jc w:val="both"/>
        <w:rPr>
          <w:rFonts w:ascii="Arial" w:hAnsi="Arial" w:cs="Arial"/>
          <w:bCs/>
          <w:sz w:val="20"/>
          <w:szCs w:val="20"/>
        </w:rPr>
      </w:pPr>
    </w:p>
    <w:p w:rsidR="00106A8C" w:rsidRPr="00717BB1" w:rsidRDefault="00106A8C" w:rsidP="00717BB1">
      <w:pPr>
        <w:pStyle w:val="Brezrazmikov"/>
        <w:spacing w:after="120"/>
        <w:jc w:val="both"/>
        <w:rPr>
          <w:rFonts w:ascii="Arial" w:hAnsi="Arial" w:cs="Arial"/>
          <w:bCs/>
          <w:sz w:val="20"/>
          <w:szCs w:val="20"/>
        </w:rPr>
      </w:pPr>
      <w:r w:rsidRPr="00717BB1">
        <w:rPr>
          <w:rFonts w:ascii="Arial" w:hAnsi="Arial" w:cs="Arial"/>
          <w:bCs/>
          <w:sz w:val="20"/>
          <w:szCs w:val="20"/>
        </w:rPr>
        <w:t>Policisti PPE PU – Gorske enote pa so bili aktivirani za opravljanje naslednjih nalog:</w:t>
      </w:r>
    </w:p>
    <w:p w:rsidR="00106A8C" w:rsidRPr="00717BB1" w:rsidRDefault="00B04E6A" w:rsidP="00717BB1">
      <w:pPr>
        <w:numPr>
          <w:ilvl w:val="0"/>
          <w:numId w:val="19"/>
        </w:numPr>
        <w:spacing w:after="120" w:line="240" w:lineRule="auto"/>
        <w:rPr>
          <w:rFonts w:ascii="Arial" w:hAnsi="Arial" w:cs="Arial"/>
          <w:sz w:val="20"/>
          <w:szCs w:val="20"/>
        </w:rPr>
      </w:pPr>
      <w:r>
        <w:rPr>
          <w:rFonts w:ascii="Arial" w:hAnsi="Arial" w:cs="Arial"/>
          <w:sz w:val="20"/>
          <w:szCs w:val="20"/>
        </w:rPr>
        <w:t xml:space="preserve">v </w:t>
      </w:r>
      <w:r w:rsidR="00106A8C" w:rsidRPr="00717BB1">
        <w:rPr>
          <w:rFonts w:ascii="Arial" w:hAnsi="Arial" w:cs="Arial"/>
          <w:sz w:val="20"/>
          <w:szCs w:val="20"/>
        </w:rPr>
        <w:t xml:space="preserve">14 (16) </w:t>
      </w:r>
      <w:r>
        <w:rPr>
          <w:rFonts w:ascii="Arial" w:hAnsi="Arial" w:cs="Arial"/>
          <w:sz w:val="20"/>
          <w:szCs w:val="20"/>
        </w:rPr>
        <w:t>primerih</w:t>
      </w:r>
      <w:r w:rsidR="00106A8C" w:rsidRPr="00717BB1">
        <w:rPr>
          <w:rFonts w:ascii="Arial" w:hAnsi="Arial" w:cs="Arial"/>
          <w:sz w:val="20"/>
          <w:szCs w:val="20"/>
        </w:rPr>
        <w:t xml:space="preserve"> </w:t>
      </w:r>
      <w:r>
        <w:rPr>
          <w:rFonts w:ascii="Arial" w:hAnsi="Arial" w:cs="Arial"/>
          <w:sz w:val="20"/>
          <w:szCs w:val="20"/>
        </w:rPr>
        <w:t xml:space="preserve">za </w:t>
      </w:r>
      <w:r w:rsidR="00106A8C" w:rsidRPr="00717BB1">
        <w:rPr>
          <w:rFonts w:ascii="Arial" w:hAnsi="Arial" w:cs="Arial"/>
          <w:sz w:val="20"/>
          <w:szCs w:val="20"/>
        </w:rPr>
        <w:t>aktiviranje v okviru dežurstva v ekipi za helikoptersko reševanje,</w:t>
      </w:r>
    </w:p>
    <w:p w:rsidR="00106A8C" w:rsidRPr="00717BB1" w:rsidRDefault="00B04E6A" w:rsidP="00717BB1">
      <w:pPr>
        <w:numPr>
          <w:ilvl w:val="0"/>
          <w:numId w:val="19"/>
        </w:numPr>
        <w:spacing w:after="120" w:line="240" w:lineRule="auto"/>
        <w:rPr>
          <w:rFonts w:ascii="Arial" w:hAnsi="Arial" w:cs="Arial"/>
          <w:sz w:val="20"/>
          <w:szCs w:val="20"/>
        </w:rPr>
      </w:pPr>
      <w:r>
        <w:rPr>
          <w:rFonts w:ascii="Arial" w:hAnsi="Arial" w:cs="Arial"/>
          <w:sz w:val="20"/>
          <w:szCs w:val="20"/>
        </w:rPr>
        <w:t xml:space="preserve">v </w:t>
      </w:r>
      <w:r w:rsidR="00106A8C" w:rsidRPr="00717BB1">
        <w:rPr>
          <w:rFonts w:ascii="Arial" w:hAnsi="Arial" w:cs="Arial"/>
          <w:sz w:val="20"/>
          <w:szCs w:val="20"/>
        </w:rPr>
        <w:t xml:space="preserve">5 (5) </w:t>
      </w:r>
      <w:r>
        <w:rPr>
          <w:rFonts w:ascii="Arial" w:hAnsi="Arial" w:cs="Arial"/>
          <w:sz w:val="20"/>
          <w:szCs w:val="20"/>
        </w:rPr>
        <w:t xml:space="preserve">primerih za </w:t>
      </w:r>
      <w:r w:rsidR="00106A8C" w:rsidRPr="00717BB1">
        <w:rPr>
          <w:rFonts w:ascii="Arial" w:hAnsi="Arial" w:cs="Arial"/>
          <w:sz w:val="20"/>
          <w:szCs w:val="20"/>
        </w:rPr>
        <w:t xml:space="preserve">izvajanje preventivnih aktivnosti </w:t>
      </w:r>
      <w:r w:rsidR="002079BE">
        <w:rPr>
          <w:rFonts w:ascii="Arial" w:hAnsi="Arial" w:cs="Arial"/>
          <w:sz w:val="20"/>
          <w:szCs w:val="20"/>
        </w:rPr>
        <w:t>[</w:t>
      </w:r>
      <w:r w:rsidR="00106A8C" w:rsidRPr="00717BB1">
        <w:rPr>
          <w:rFonts w:ascii="Arial" w:hAnsi="Arial" w:cs="Arial"/>
          <w:sz w:val="20"/>
          <w:szCs w:val="20"/>
        </w:rPr>
        <w:t>3 x na območju PU in 2 x po načrtu GPU</w:t>
      </w:r>
      <w:r w:rsidR="002079BE">
        <w:rPr>
          <w:rFonts w:ascii="Arial" w:hAnsi="Arial" w:cs="Arial"/>
          <w:sz w:val="20"/>
          <w:szCs w:val="20"/>
        </w:rPr>
        <w:t>]</w:t>
      </w:r>
      <w:r w:rsidR="00106A8C" w:rsidRPr="00717BB1">
        <w:rPr>
          <w:rFonts w:ascii="Arial" w:hAnsi="Arial" w:cs="Arial"/>
          <w:sz w:val="20"/>
          <w:szCs w:val="20"/>
        </w:rPr>
        <w:t>,</w:t>
      </w:r>
    </w:p>
    <w:p w:rsidR="00106A8C" w:rsidRPr="00717BB1" w:rsidRDefault="00B04E6A" w:rsidP="00717BB1">
      <w:pPr>
        <w:numPr>
          <w:ilvl w:val="0"/>
          <w:numId w:val="19"/>
        </w:numPr>
        <w:spacing w:after="120" w:line="240" w:lineRule="auto"/>
        <w:rPr>
          <w:rFonts w:ascii="Arial" w:hAnsi="Arial" w:cs="Arial"/>
          <w:sz w:val="20"/>
          <w:szCs w:val="20"/>
        </w:rPr>
      </w:pPr>
      <w:r>
        <w:rPr>
          <w:rFonts w:ascii="Arial" w:hAnsi="Arial" w:cs="Arial"/>
          <w:sz w:val="20"/>
          <w:szCs w:val="20"/>
        </w:rPr>
        <w:t xml:space="preserve">v </w:t>
      </w:r>
      <w:r w:rsidR="00106A8C" w:rsidRPr="00717BB1">
        <w:rPr>
          <w:rFonts w:ascii="Arial" w:hAnsi="Arial" w:cs="Arial"/>
          <w:sz w:val="20"/>
          <w:szCs w:val="20"/>
        </w:rPr>
        <w:t xml:space="preserve">2 (2) </w:t>
      </w:r>
      <w:r>
        <w:rPr>
          <w:rFonts w:ascii="Arial" w:hAnsi="Arial" w:cs="Arial"/>
          <w:sz w:val="20"/>
          <w:szCs w:val="20"/>
        </w:rPr>
        <w:t>primerih</w:t>
      </w:r>
      <w:r w:rsidR="00106A8C" w:rsidRPr="00717BB1">
        <w:rPr>
          <w:rFonts w:ascii="Arial" w:hAnsi="Arial" w:cs="Arial"/>
          <w:sz w:val="20"/>
          <w:szCs w:val="20"/>
        </w:rPr>
        <w:t xml:space="preserve"> za sodelovanje v iskalni akciji,</w:t>
      </w:r>
    </w:p>
    <w:p w:rsidR="00106A8C" w:rsidRPr="00717BB1" w:rsidRDefault="00B04E6A" w:rsidP="00717BB1">
      <w:pPr>
        <w:numPr>
          <w:ilvl w:val="0"/>
          <w:numId w:val="19"/>
        </w:numPr>
        <w:spacing w:after="120" w:line="240" w:lineRule="auto"/>
        <w:rPr>
          <w:rFonts w:ascii="Arial" w:hAnsi="Arial" w:cs="Arial"/>
          <w:sz w:val="20"/>
          <w:szCs w:val="20"/>
        </w:rPr>
      </w:pPr>
      <w:r>
        <w:rPr>
          <w:rFonts w:ascii="Arial" w:hAnsi="Arial" w:cs="Arial"/>
          <w:sz w:val="20"/>
          <w:szCs w:val="20"/>
        </w:rPr>
        <w:t xml:space="preserve">v </w:t>
      </w:r>
      <w:r w:rsidR="00106A8C" w:rsidRPr="00717BB1">
        <w:rPr>
          <w:rFonts w:ascii="Arial" w:hAnsi="Arial" w:cs="Arial"/>
          <w:sz w:val="20"/>
          <w:szCs w:val="20"/>
        </w:rPr>
        <w:t xml:space="preserve">3 (3) </w:t>
      </w:r>
      <w:r>
        <w:rPr>
          <w:rFonts w:ascii="Arial" w:hAnsi="Arial" w:cs="Arial"/>
          <w:sz w:val="20"/>
          <w:szCs w:val="20"/>
        </w:rPr>
        <w:t>primerih za</w:t>
      </w:r>
      <w:r w:rsidR="00106A8C" w:rsidRPr="00717BB1">
        <w:rPr>
          <w:rFonts w:ascii="Arial" w:hAnsi="Arial" w:cs="Arial"/>
          <w:sz w:val="20"/>
          <w:szCs w:val="20"/>
        </w:rPr>
        <w:t xml:space="preserve"> varovanje pohoda </w:t>
      </w:r>
      <w:r w:rsidR="002079BE">
        <w:rPr>
          <w:rFonts w:ascii="Arial" w:hAnsi="Arial" w:cs="Arial"/>
          <w:sz w:val="20"/>
          <w:szCs w:val="20"/>
        </w:rPr>
        <w:t>[</w:t>
      </w:r>
      <w:r w:rsidR="00106A8C" w:rsidRPr="00717BB1">
        <w:rPr>
          <w:rFonts w:ascii="Arial" w:hAnsi="Arial" w:cs="Arial"/>
          <w:sz w:val="20"/>
          <w:szCs w:val="20"/>
        </w:rPr>
        <w:t>na Peco in 2 x na Triglav</w:t>
      </w:r>
      <w:r w:rsidR="002079BE">
        <w:rPr>
          <w:rFonts w:ascii="Arial" w:hAnsi="Arial" w:cs="Arial"/>
          <w:sz w:val="20"/>
          <w:szCs w:val="20"/>
        </w:rPr>
        <w:t>]</w:t>
      </w:r>
      <w:r w:rsidR="00106A8C" w:rsidRPr="00717BB1">
        <w:rPr>
          <w:rFonts w:ascii="Arial" w:hAnsi="Arial" w:cs="Arial"/>
          <w:sz w:val="20"/>
          <w:szCs w:val="20"/>
        </w:rPr>
        <w:t>,</w:t>
      </w:r>
    </w:p>
    <w:p w:rsidR="00106A8C" w:rsidRPr="00717BB1" w:rsidRDefault="00B04E6A" w:rsidP="00717BB1">
      <w:pPr>
        <w:numPr>
          <w:ilvl w:val="0"/>
          <w:numId w:val="19"/>
        </w:numPr>
        <w:spacing w:after="120" w:line="240" w:lineRule="auto"/>
        <w:rPr>
          <w:rFonts w:ascii="Arial" w:hAnsi="Arial" w:cs="Arial"/>
          <w:sz w:val="20"/>
          <w:szCs w:val="20"/>
        </w:rPr>
      </w:pPr>
      <w:r>
        <w:rPr>
          <w:rFonts w:ascii="Arial" w:hAnsi="Arial" w:cs="Arial"/>
          <w:sz w:val="20"/>
          <w:szCs w:val="20"/>
        </w:rPr>
        <w:t xml:space="preserve">v </w:t>
      </w:r>
      <w:r w:rsidR="00106A8C" w:rsidRPr="00717BB1">
        <w:rPr>
          <w:rFonts w:ascii="Arial" w:hAnsi="Arial" w:cs="Arial"/>
          <w:sz w:val="20"/>
          <w:szCs w:val="20"/>
        </w:rPr>
        <w:t xml:space="preserve">1 </w:t>
      </w:r>
      <w:r>
        <w:rPr>
          <w:rFonts w:ascii="Arial" w:hAnsi="Arial" w:cs="Arial"/>
          <w:sz w:val="20"/>
          <w:szCs w:val="20"/>
        </w:rPr>
        <w:t>primeru za</w:t>
      </w:r>
      <w:r w:rsidR="00106A8C" w:rsidRPr="00717BB1">
        <w:rPr>
          <w:rFonts w:ascii="Arial" w:hAnsi="Arial" w:cs="Arial"/>
          <w:sz w:val="20"/>
          <w:szCs w:val="20"/>
        </w:rPr>
        <w:t xml:space="preserve"> izvajanje nalog na smučiščih </w:t>
      </w:r>
      <w:r w:rsidR="002079BE">
        <w:rPr>
          <w:rFonts w:ascii="Arial" w:hAnsi="Arial" w:cs="Arial"/>
          <w:sz w:val="20"/>
          <w:szCs w:val="20"/>
        </w:rPr>
        <w:t>[</w:t>
      </w:r>
      <w:r w:rsidR="00106A8C" w:rsidRPr="00717BB1">
        <w:rPr>
          <w:rFonts w:ascii="Arial" w:hAnsi="Arial" w:cs="Arial"/>
          <w:sz w:val="20"/>
          <w:szCs w:val="20"/>
        </w:rPr>
        <w:t>skupaj 6 dni</w:t>
      </w:r>
      <w:r w:rsidR="002079BE">
        <w:rPr>
          <w:rFonts w:ascii="Arial" w:hAnsi="Arial" w:cs="Arial"/>
          <w:sz w:val="20"/>
          <w:szCs w:val="20"/>
        </w:rPr>
        <w:t>]</w:t>
      </w:r>
      <w:r w:rsidR="00106A8C" w:rsidRPr="00717BB1">
        <w:rPr>
          <w:rFonts w:ascii="Arial" w:hAnsi="Arial" w:cs="Arial"/>
          <w:sz w:val="20"/>
          <w:szCs w:val="20"/>
        </w:rPr>
        <w:t>,</w:t>
      </w:r>
    </w:p>
    <w:p w:rsidR="00106A8C" w:rsidRPr="00717BB1" w:rsidRDefault="00B04E6A" w:rsidP="00717BB1">
      <w:pPr>
        <w:numPr>
          <w:ilvl w:val="0"/>
          <w:numId w:val="19"/>
        </w:numPr>
        <w:spacing w:after="120" w:line="240" w:lineRule="auto"/>
        <w:rPr>
          <w:rFonts w:ascii="Arial" w:hAnsi="Arial" w:cs="Arial"/>
          <w:sz w:val="20"/>
          <w:szCs w:val="20"/>
        </w:rPr>
      </w:pPr>
      <w:r>
        <w:rPr>
          <w:rFonts w:ascii="Arial" w:hAnsi="Arial" w:cs="Arial"/>
          <w:sz w:val="20"/>
          <w:szCs w:val="20"/>
        </w:rPr>
        <w:t xml:space="preserve">v </w:t>
      </w:r>
      <w:r w:rsidR="00106A8C" w:rsidRPr="00717BB1">
        <w:rPr>
          <w:rFonts w:ascii="Arial" w:hAnsi="Arial" w:cs="Arial"/>
          <w:sz w:val="20"/>
          <w:szCs w:val="20"/>
        </w:rPr>
        <w:t xml:space="preserve">1 </w:t>
      </w:r>
      <w:r>
        <w:rPr>
          <w:rFonts w:ascii="Arial" w:hAnsi="Arial" w:cs="Arial"/>
          <w:sz w:val="20"/>
          <w:szCs w:val="20"/>
        </w:rPr>
        <w:t>primeru za</w:t>
      </w:r>
      <w:r w:rsidR="00106A8C" w:rsidRPr="00717BB1">
        <w:rPr>
          <w:rFonts w:ascii="Arial" w:hAnsi="Arial" w:cs="Arial"/>
          <w:sz w:val="20"/>
          <w:szCs w:val="20"/>
        </w:rPr>
        <w:t xml:space="preserve"> varovanje tekem svetovnega pokala v deskanju na snegu na Rogli </w:t>
      </w:r>
      <w:r w:rsidR="002079BE">
        <w:rPr>
          <w:rFonts w:ascii="Arial" w:hAnsi="Arial" w:cs="Arial"/>
          <w:sz w:val="20"/>
          <w:szCs w:val="20"/>
        </w:rPr>
        <w:t>[</w:t>
      </w:r>
      <w:r w:rsidR="00106A8C" w:rsidRPr="00717BB1">
        <w:rPr>
          <w:rFonts w:ascii="Arial" w:hAnsi="Arial" w:cs="Arial"/>
          <w:sz w:val="20"/>
          <w:szCs w:val="20"/>
        </w:rPr>
        <w:t>1 dan</w:t>
      </w:r>
      <w:r w:rsidR="002079BE">
        <w:rPr>
          <w:rFonts w:ascii="Arial" w:hAnsi="Arial" w:cs="Arial"/>
          <w:sz w:val="20"/>
          <w:szCs w:val="20"/>
        </w:rPr>
        <w:t>]</w:t>
      </w:r>
      <w:r w:rsidR="00106A8C" w:rsidRPr="00717BB1">
        <w:rPr>
          <w:rFonts w:ascii="Arial" w:hAnsi="Arial" w:cs="Arial"/>
          <w:sz w:val="20"/>
          <w:szCs w:val="20"/>
        </w:rPr>
        <w:t xml:space="preserve"> in</w:t>
      </w:r>
    </w:p>
    <w:p w:rsidR="00106A8C" w:rsidRPr="00717BB1" w:rsidRDefault="00B04E6A" w:rsidP="00717BB1">
      <w:pPr>
        <w:numPr>
          <w:ilvl w:val="0"/>
          <w:numId w:val="19"/>
        </w:numPr>
        <w:spacing w:after="120" w:line="240" w:lineRule="auto"/>
        <w:rPr>
          <w:rFonts w:ascii="Arial" w:hAnsi="Arial" w:cs="Arial"/>
          <w:sz w:val="20"/>
          <w:szCs w:val="20"/>
        </w:rPr>
      </w:pPr>
      <w:r>
        <w:rPr>
          <w:rFonts w:ascii="Arial" w:hAnsi="Arial" w:cs="Arial"/>
          <w:sz w:val="20"/>
          <w:szCs w:val="20"/>
        </w:rPr>
        <w:lastRenderedPageBreak/>
        <w:t xml:space="preserve">v </w:t>
      </w:r>
      <w:r w:rsidR="00106A8C" w:rsidRPr="00717BB1">
        <w:rPr>
          <w:rFonts w:ascii="Arial" w:hAnsi="Arial" w:cs="Arial"/>
          <w:sz w:val="20"/>
          <w:szCs w:val="20"/>
        </w:rPr>
        <w:t xml:space="preserve">1 </w:t>
      </w:r>
      <w:r>
        <w:rPr>
          <w:rFonts w:ascii="Arial" w:hAnsi="Arial" w:cs="Arial"/>
          <w:sz w:val="20"/>
          <w:szCs w:val="20"/>
        </w:rPr>
        <w:t>primeru za</w:t>
      </w:r>
      <w:r w:rsidR="00106A8C" w:rsidRPr="00717BB1">
        <w:rPr>
          <w:rFonts w:ascii="Arial" w:hAnsi="Arial" w:cs="Arial"/>
          <w:sz w:val="20"/>
          <w:szCs w:val="20"/>
        </w:rPr>
        <w:t xml:space="preserve"> sodelovanje v poostrenem nadzoru vožnja v naravnem okolju. </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V zadnjih desetih letih je bil PPE PU največkrat aktiviran letu 2021 </w:t>
      </w:r>
      <w:r w:rsidR="00253C74">
        <w:rPr>
          <w:rFonts w:ascii="Arial" w:hAnsi="Arial" w:cs="Arial"/>
          <w:sz w:val="20"/>
          <w:szCs w:val="20"/>
        </w:rPr>
        <w:t>in sicer</w:t>
      </w:r>
      <w:r w:rsidRPr="00717BB1">
        <w:rPr>
          <w:rFonts w:ascii="Arial" w:hAnsi="Arial" w:cs="Arial"/>
          <w:sz w:val="20"/>
          <w:szCs w:val="20"/>
        </w:rPr>
        <w:t xml:space="preserve"> 86 krat, sledi leto 2023 </w:t>
      </w:r>
      <w:r w:rsidR="00E8162A">
        <w:rPr>
          <w:rFonts w:ascii="Arial" w:hAnsi="Arial" w:cs="Arial"/>
          <w:sz w:val="20"/>
          <w:szCs w:val="20"/>
        </w:rPr>
        <w:t>[</w:t>
      </w:r>
      <w:r w:rsidRPr="00717BB1">
        <w:rPr>
          <w:rFonts w:ascii="Arial" w:hAnsi="Arial" w:cs="Arial"/>
          <w:sz w:val="20"/>
          <w:szCs w:val="20"/>
        </w:rPr>
        <w:t>73</w:t>
      </w:r>
      <w:r w:rsidR="00E8162A">
        <w:rPr>
          <w:rFonts w:ascii="Arial" w:hAnsi="Arial" w:cs="Arial"/>
          <w:sz w:val="20"/>
          <w:szCs w:val="20"/>
        </w:rPr>
        <w:t>],</w:t>
      </w:r>
      <w:r w:rsidRPr="00717BB1">
        <w:rPr>
          <w:rFonts w:ascii="Arial" w:hAnsi="Arial" w:cs="Arial"/>
          <w:sz w:val="20"/>
          <w:szCs w:val="20"/>
        </w:rPr>
        <w:t xml:space="preserve"> 2024 </w:t>
      </w:r>
      <w:r w:rsidR="00E8162A">
        <w:rPr>
          <w:rFonts w:ascii="Arial" w:hAnsi="Arial" w:cs="Arial"/>
          <w:sz w:val="20"/>
          <w:szCs w:val="20"/>
        </w:rPr>
        <w:t>[</w:t>
      </w:r>
      <w:r w:rsidRPr="00717BB1">
        <w:rPr>
          <w:rFonts w:ascii="Arial" w:hAnsi="Arial" w:cs="Arial"/>
          <w:sz w:val="20"/>
          <w:szCs w:val="20"/>
        </w:rPr>
        <w:t>71</w:t>
      </w:r>
      <w:r w:rsidR="00E8162A">
        <w:rPr>
          <w:rFonts w:ascii="Arial" w:hAnsi="Arial" w:cs="Arial"/>
          <w:sz w:val="20"/>
          <w:szCs w:val="20"/>
        </w:rPr>
        <w:t>]</w:t>
      </w:r>
      <w:r w:rsidRPr="00717BB1">
        <w:rPr>
          <w:rFonts w:ascii="Arial" w:hAnsi="Arial" w:cs="Arial"/>
          <w:sz w:val="20"/>
          <w:szCs w:val="20"/>
        </w:rPr>
        <w:t xml:space="preserve">, 2022 in 2019 </w:t>
      </w:r>
      <w:r w:rsidR="00E8162A">
        <w:rPr>
          <w:rFonts w:ascii="Arial" w:hAnsi="Arial" w:cs="Arial"/>
          <w:sz w:val="20"/>
          <w:szCs w:val="20"/>
        </w:rPr>
        <w:t>[</w:t>
      </w:r>
      <w:r w:rsidRPr="00717BB1">
        <w:rPr>
          <w:rFonts w:ascii="Arial" w:hAnsi="Arial" w:cs="Arial"/>
          <w:sz w:val="20"/>
          <w:szCs w:val="20"/>
        </w:rPr>
        <w:t>70</w:t>
      </w:r>
      <w:r w:rsidR="00E8162A">
        <w:rPr>
          <w:rFonts w:ascii="Arial" w:hAnsi="Arial" w:cs="Arial"/>
          <w:sz w:val="20"/>
          <w:szCs w:val="20"/>
        </w:rPr>
        <w:t>]</w:t>
      </w:r>
      <w:r w:rsidRPr="00717BB1">
        <w:rPr>
          <w:rFonts w:ascii="Arial" w:hAnsi="Arial" w:cs="Arial"/>
          <w:sz w:val="20"/>
          <w:szCs w:val="20"/>
        </w:rPr>
        <w:t xml:space="preserve">, leto 2020 </w:t>
      </w:r>
      <w:r w:rsidR="00E8162A">
        <w:rPr>
          <w:rFonts w:ascii="Arial" w:hAnsi="Arial" w:cs="Arial"/>
          <w:sz w:val="20"/>
          <w:szCs w:val="20"/>
        </w:rPr>
        <w:t>[</w:t>
      </w:r>
      <w:r w:rsidRPr="00717BB1">
        <w:rPr>
          <w:rFonts w:ascii="Arial" w:hAnsi="Arial" w:cs="Arial"/>
          <w:sz w:val="20"/>
          <w:szCs w:val="20"/>
        </w:rPr>
        <w:t>65</w:t>
      </w:r>
      <w:r w:rsidR="00E8162A">
        <w:rPr>
          <w:rFonts w:ascii="Arial" w:hAnsi="Arial" w:cs="Arial"/>
          <w:sz w:val="20"/>
          <w:szCs w:val="20"/>
        </w:rPr>
        <w:t xml:space="preserve">], </w:t>
      </w:r>
      <w:r w:rsidRPr="00717BB1">
        <w:rPr>
          <w:rFonts w:ascii="Arial" w:hAnsi="Arial" w:cs="Arial"/>
          <w:sz w:val="20"/>
          <w:szCs w:val="20"/>
        </w:rPr>
        <w:t xml:space="preserve">leta 2018 </w:t>
      </w:r>
      <w:r w:rsidR="002079BE">
        <w:rPr>
          <w:rFonts w:ascii="Arial" w:hAnsi="Arial" w:cs="Arial"/>
          <w:sz w:val="20"/>
          <w:szCs w:val="20"/>
        </w:rPr>
        <w:t>[</w:t>
      </w:r>
      <w:r w:rsidRPr="00717BB1">
        <w:rPr>
          <w:rFonts w:ascii="Arial" w:hAnsi="Arial" w:cs="Arial"/>
          <w:sz w:val="20"/>
          <w:szCs w:val="20"/>
        </w:rPr>
        <w:t>61</w:t>
      </w:r>
      <w:r w:rsidR="00E8162A">
        <w:rPr>
          <w:rFonts w:ascii="Arial" w:hAnsi="Arial" w:cs="Arial"/>
          <w:sz w:val="20"/>
          <w:szCs w:val="20"/>
        </w:rPr>
        <w:t xml:space="preserve"> akt</w:t>
      </w:r>
      <w:r w:rsidRPr="00717BB1">
        <w:rPr>
          <w:rFonts w:ascii="Arial" w:hAnsi="Arial" w:cs="Arial"/>
          <w:sz w:val="20"/>
          <w:szCs w:val="20"/>
        </w:rPr>
        <w:t>iviranj</w:t>
      </w:r>
      <w:r w:rsidR="002079BE">
        <w:rPr>
          <w:rFonts w:ascii="Arial" w:hAnsi="Arial" w:cs="Arial"/>
          <w:sz w:val="20"/>
          <w:szCs w:val="20"/>
        </w:rPr>
        <w:t>]</w:t>
      </w:r>
      <w:r w:rsidRPr="00717BB1">
        <w:rPr>
          <w:rFonts w:ascii="Arial" w:hAnsi="Arial" w:cs="Arial"/>
          <w:sz w:val="20"/>
          <w:szCs w:val="20"/>
        </w:rPr>
        <w:t xml:space="preserve"> ter nato ostala leta.</w:t>
      </w:r>
    </w:p>
    <w:p w:rsidR="00106A8C" w:rsidRPr="00717BB1" w:rsidRDefault="00106A8C" w:rsidP="00717BB1">
      <w:pPr>
        <w:autoSpaceDE w:val="0"/>
        <w:autoSpaceDN w:val="0"/>
        <w:adjustRightInd w:val="0"/>
        <w:spacing w:after="120" w:line="240" w:lineRule="auto"/>
        <w:jc w:val="both"/>
        <w:rPr>
          <w:rFonts w:ascii="Arial" w:hAnsi="Arial" w:cs="Arial"/>
          <w:sz w:val="20"/>
          <w:szCs w:val="20"/>
        </w:rPr>
      </w:pPr>
      <w:r w:rsidRPr="00717BB1">
        <w:rPr>
          <w:rFonts w:ascii="Arial" w:hAnsi="Arial" w:cs="Arial"/>
          <w:sz w:val="20"/>
          <w:szCs w:val="20"/>
        </w:rPr>
        <w:t xml:space="preserve">Ker so policisti PPE v času določenih aktiviranj naloge opravljali več dni, so bili največ dni angažirani v letu 2021, in sicer 100 dni </w:t>
      </w:r>
      <w:r w:rsidR="002079BE">
        <w:rPr>
          <w:rFonts w:ascii="Arial" w:hAnsi="Arial" w:cs="Arial"/>
          <w:sz w:val="20"/>
          <w:szCs w:val="20"/>
        </w:rPr>
        <w:t>[</w:t>
      </w:r>
      <w:r w:rsidRPr="00717BB1">
        <w:rPr>
          <w:rFonts w:ascii="Arial" w:hAnsi="Arial" w:cs="Arial"/>
          <w:sz w:val="20"/>
          <w:szCs w:val="20"/>
        </w:rPr>
        <w:t>največ nalog je bilo v zvezi varovanj protestov v Ljubljani</w:t>
      </w:r>
      <w:r w:rsidR="002079BE">
        <w:rPr>
          <w:rFonts w:ascii="Arial" w:hAnsi="Arial" w:cs="Arial"/>
          <w:sz w:val="20"/>
          <w:szCs w:val="20"/>
        </w:rPr>
        <w:t>]</w:t>
      </w:r>
      <w:r w:rsidRPr="00717BB1">
        <w:rPr>
          <w:rFonts w:ascii="Arial" w:hAnsi="Arial" w:cs="Arial"/>
          <w:sz w:val="20"/>
          <w:szCs w:val="20"/>
        </w:rPr>
        <w:t xml:space="preserve">, sledi leto 2020 in sicer 98 dni </w:t>
      </w:r>
      <w:r w:rsidR="002079BE">
        <w:rPr>
          <w:rFonts w:ascii="Arial" w:hAnsi="Arial" w:cs="Arial"/>
          <w:sz w:val="20"/>
          <w:szCs w:val="20"/>
        </w:rPr>
        <w:t>[</w:t>
      </w:r>
      <w:r w:rsidRPr="00717BB1">
        <w:rPr>
          <w:rFonts w:ascii="Arial" w:hAnsi="Arial" w:cs="Arial"/>
          <w:sz w:val="20"/>
          <w:szCs w:val="20"/>
        </w:rPr>
        <w:t>največ nalog so policisti izvajali v poostrenih nadzorih na južni meji</w:t>
      </w:r>
      <w:r w:rsidR="002079BE">
        <w:rPr>
          <w:rFonts w:ascii="Arial" w:hAnsi="Arial" w:cs="Arial"/>
          <w:sz w:val="20"/>
          <w:szCs w:val="20"/>
        </w:rPr>
        <w:t>]</w:t>
      </w:r>
      <w:r w:rsidRPr="00717BB1">
        <w:rPr>
          <w:rFonts w:ascii="Arial" w:hAnsi="Arial" w:cs="Arial"/>
          <w:sz w:val="20"/>
          <w:szCs w:val="20"/>
        </w:rPr>
        <w:t xml:space="preserve">, nato leto 2023 z 92 dnevi, 2015 z 89 dnevi </w:t>
      </w:r>
      <w:r w:rsidR="002079BE">
        <w:rPr>
          <w:rFonts w:ascii="Arial" w:hAnsi="Arial" w:cs="Arial"/>
          <w:sz w:val="20"/>
          <w:szCs w:val="20"/>
        </w:rPr>
        <w:t>[</w:t>
      </w:r>
      <w:r w:rsidRPr="00717BB1">
        <w:rPr>
          <w:rFonts w:ascii="Arial" w:hAnsi="Arial" w:cs="Arial"/>
          <w:sz w:val="20"/>
          <w:szCs w:val="20"/>
        </w:rPr>
        <w:t>zaradi begunskega vala</w:t>
      </w:r>
      <w:r w:rsidR="002079BE">
        <w:rPr>
          <w:rFonts w:ascii="Arial" w:hAnsi="Arial" w:cs="Arial"/>
          <w:sz w:val="20"/>
          <w:szCs w:val="20"/>
        </w:rPr>
        <w:t>]</w:t>
      </w:r>
      <w:r w:rsidRPr="00717BB1">
        <w:rPr>
          <w:rFonts w:ascii="Arial" w:hAnsi="Arial" w:cs="Arial"/>
          <w:sz w:val="20"/>
          <w:szCs w:val="20"/>
        </w:rPr>
        <w:t xml:space="preserve">, leto 2024 </w:t>
      </w:r>
      <w:r w:rsidR="002079BE">
        <w:rPr>
          <w:rFonts w:ascii="Arial" w:hAnsi="Arial" w:cs="Arial"/>
          <w:sz w:val="20"/>
          <w:szCs w:val="20"/>
        </w:rPr>
        <w:t>[</w:t>
      </w:r>
      <w:r w:rsidRPr="00717BB1">
        <w:rPr>
          <w:rFonts w:ascii="Arial" w:hAnsi="Arial" w:cs="Arial"/>
          <w:sz w:val="20"/>
          <w:szCs w:val="20"/>
        </w:rPr>
        <w:t>84</w:t>
      </w:r>
      <w:r w:rsidR="002079BE">
        <w:rPr>
          <w:rFonts w:ascii="Arial" w:hAnsi="Arial" w:cs="Arial"/>
          <w:sz w:val="20"/>
          <w:szCs w:val="20"/>
        </w:rPr>
        <w:t xml:space="preserve"> dni]</w:t>
      </w:r>
      <w:r w:rsidRPr="00717BB1">
        <w:rPr>
          <w:rFonts w:ascii="Arial" w:hAnsi="Arial" w:cs="Arial"/>
          <w:sz w:val="20"/>
          <w:szCs w:val="20"/>
        </w:rPr>
        <w:t xml:space="preserve">, </w:t>
      </w:r>
      <w:r w:rsidR="00CA5F2F" w:rsidRPr="00717BB1">
        <w:rPr>
          <w:rFonts w:ascii="Arial" w:hAnsi="Arial" w:cs="Arial"/>
          <w:sz w:val="20"/>
          <w:szCs w:val="20"/>
        </w:rPr>
        <w:t>82</w:t>
      </w:r>
      <w:r w:rsidR="00CA5F2F">
        <w:rPr>
          <w:rFonts w:ascii="Arial" w:hAnsi="Arial" w:cs="Arial"/>
          <w:sz w:val="20"/>
          <w:szCs w:val="20"/>
        </w:rPr>
        <w:t xml:space="preserve"> dni v</w:t>
      </w:r>
      <w:r w:rsidR="00CA5F2F" w:rsidRPr="00717BB1">
        <w:rPr>
          <w:rFonts w:ascii="Arial" w:hAnsi="Arial" w:cs="Arial"/>
          <w:sz w:val="20"/>
          <w:szCs w:val="20"/>
        </w:rPr>
        <w:t xml:space="preserve"> </w:t>
      </w:r>
      <w:r w:rsidRPr="00717BB1">
        <w:rPr>
          <w:rFonts w:ascii="Arial" w:hAnsi="Arial" w:cs="Arial"/>
          <w:sz w:val="20"/>
          <w:szCs w:val="20"/>
        </w:rPr>
        <w:t xml:space="preserve">leto 2019 </w:t>
      </w:r>
      <w:r w:rsidR="002079BE">
        <w:rPr>
          <w:rFonts w:ascii="Arial" w:hAnsi="Arial" w:cs="Arial"/>
          <w:sz w:val="20"/>
          <w:szCs w:val="20"/>
        </w:rPr>
        <w:t>[</w:t>
      </w:r>
      <w:r w:rsidRPr="00717BB1">
        <w:rPr>
          <w:rFonts w:ascii="Arial" w:hAnsi="Arial" w:cs="Arial"/>
          <w:sz w:val="20"/>
          <w:szCs w:val="20"/>
        </w:rPr>
        <w:t>predvsem zaradi dežurstva policistov Gorske enote v ekipi za helikoptersko reševanje in zaradi izvajanja nalog na južni meji</w:t>
      </w:r>
      <w:r w:rsidR="002079BE">
        <w:rPr>
          <w:rFonts w:ascii="Arial" w:hAnsi="Arial" w:cs="Arial"/>
          <w:sz w:val="20"/>
          <w:szCs w:val="20"/>
        </w:rPr>
        <w:t>]</w:t>
      </w:r>
      <w:r w:rsidRPr="00717BB1">
        <w:rPr>
          <w:rFonts w:ascii="Arial" w:hAnsi="Arial" w:cs="Arial"/>
          <w:sz w:val="20"/>
          <w:szCs w:val="20"/>
        </w:rPr>
        <w:t>, leta 2018 so naloge opravljali 76 dni, ostala leta pa med 45 in 61 dni.</w:t>
      </w:r>
    </w:p>
    <w:p w:rsidR="00106A8C" w:rsidRPr="00717BB1" w:rsidRDefault="00106A8C" w:rsidP="00717BB1">
      <w:pPr>
        <w:autoSpaceDE w:val="0"/>
        <w:autoSpaceDN w:val="0"/>
        <w:adjustRightInd w:val="0"/>
        <w:spacing w:after="120" w:line="240" w:lineRule="auto"/>
        <w:jc w:val="both"/>
        <w:rPr>
          <w:rFonts w:ascii="Arial" w:eastAsia="Calibri" w:hAnsi="Arial" w:cs="Arial"/>
          <w:sz w:val="20"/>
          <w:szCs w:val="20"/>
        </w:rPr>
      </w:pPr>
      <w:r w:rsidRPr="00717BB1">
        <w:rPr>
          <w:rFonts w:ascii="Arial" w:eastAsia="Calibri" w:hAnsi="Arial" w:cs="Arial"/>
          <w:sz w:val="20"/>
          <w:szCs w:val="20"/>
        </w:rPr>
        <w:t xml:space="preserve">Težavo za delovanje enote predstavljajo dotrajana vozila VW Transporter, letnik 2007. V letu 2024 ni bilo menjav vozil, tako da </w:t>
      </w:r>
      <w:r w:rsidR="00CA5F2F">
        <w:rPr>
          <w:rFonts w:ascii="Arial" w:eastAsia="Calibri" w:hAnsi="Arial" w:cs="Arial"/>
          <w:sz w:val="20"/>
          <w:szCs w:val="20"/>
        </w:rPr>
        <w:t xml:space="preserve">ima PPE </w:t>
      </w:r>
      <w:r w:rsidRPr="00717BB1">
        <w:rPr>
          <w:rFonts w:ascii="Arial" w:eastAsia="Calibri" w:hAnsi="Arial" w:cs="Arial"/>
          <w:sz w:val="20"/>
          <w:szCs w:val="20"/>
        </w:rPr>
        <w:t>4 vozila,</w:t>
      </w:r>
      <w:r w:rsidR="00CA5F2F">
        <w:rPr>
          <w:rFonts w:ascii="Arial" w:eastAsia="Calibri" w:hAnsi="Arial" w:cs="Arial"/>
          <w:sz w:val="20"/>
          <w:szCs w:val="20"/>
        </w:rPr>
        <w:t xml:space="preserve"> ki so v zelo slabem stanju, s </w:t>
      </w:r>
      <w:r w:rsidRPr="00717BB1">
        <w:rPr>
          <w:rFonts w:ascii="Arial" w:eastAsia="Calibri" w:hAnsi="Arial" w:cs="Arial"/>
          <w:sz w:val="20"/>
          <w:szCs w:val="20"/>
        </w:rPr>
        <w:t xml:space="preserve">povprečno </w:t>
      </w:r>
      <w:r w:rsidR="00CA5F2F">
        <w:rPr>
          <w:rFonts w:ascii="Arial" w:eastAsia="Calibri" w:hAnsi="Arial" w:cs="Arial"/>
          <w:sz w:val="20"/>
          <w:szCs w:val="20"/>
        </w:rPr>
        <w:t xml:space="preserve">prevoženimi </w:t>
      </w:r>
      <w:r w:rsidRPr="00717BB1">
        <w:rPr>
          <w:rFonts w:ascii="Arial" w:eastAsia="Calibri" w:hAnsi="Arial" w:cs="Arial"/>
          <w:sz w:val="20"/>
          <w:szCs w:val="20"/>
        </w:rPr>
        <w:t xml:space="preserve">223.193 km. Navedena vozila bomo morali v kratkem zamenjati z drugimi vozili, v kolikor ne bo ustreznih vozil Transporter, jih bomo menjali za intervencijska vozila. </w:t>
      </w:r>
    </w:p>
    <w:p w:rsidR="000B4389" w:rsidRPr="00717BB1" w:rsidRDefault="000B4389" w:rsidP="00717BB1">
      <w:pPr>
        <w:spacing w:after="120" w:line="240" w:lineRule="auto"/>
        <w:jc w:val="both"/>
        <w:rPr>
          <w:rFonts w:ascii="Arial" w:eastAsia="Times New Roman" w:hAnsi="Arial" w:cs="Arial"/>
          <w:bCs/>
          <w:sz w:val="20"/>
          <w:szCs w:val="20"/>
        </w:rPr>
      </w:pPr>
    </w:p>
    <w:p w:rsidR="002D388B" w:rsidRPr="00717BB1" w:rsidRDefault="002D388B" w:rsidP="00717BB1">
      <w:pPr>
        <w:spacing w:after="120" w:line="240" w:lineRule="auto"/>
        <w:jc w:val="both"/>
        <w:rPr>
          <w:rFonts w:ascii="Arial" w:eastAsia="Times New Roman" w:hAnsi="Arial" w:cs="Arial"/>
          <w:bCs/>
          <w:sz w:val="20"/>
          <w:szCs w:val="20"/>
        </w:rPr>
      </w:pPr>
    </w:p>
    <w:p w:rsidR="0040440D" w:rsidRPr="00CA5F2F" w:rsidRDefault="0040440D" w:rsidP="00CA5F2F">
      <w:pPr>
        <w:spacing w:after="120" w:line="240" w:lineRule="auto"/>
        <w:ind w:left="6521"/>
        <w:jc w:val="both"/>
        <w:rPr>
          <w:rFonts w:ascii="Arial" w:hAnsi="Arial" w:cs="Arial"/>
          <w:sz w:val="20"/>
          <w:szCs w:val="20"/>
        </w:rPr>
      </w:pPr>
      <w:r w:rsidRPr="00CA5F2F">
        <w:rPr>
          <w:rFonts w:ascii="Arial" w:hAnsi="Arial" w:cs="Arial"/>
          <w:sz w:val="20"/>
          <w:szCs w:val="20"/>
        </w:rPr>
        <w:t>Niko Kolar</w:t>
      </w:r>
    </w:p>
    <w:p w:rsidR="0040440D" w:rsidRPr="00CA5F2F" w:rsidRDefault="0040440D" w:rsidP="00CA5F2F">
      <w:pPr>
        <w:spacing w:after="120" w:line="240" w:lineRule="auto"/>
        <w:ind w:left="6521"/>
        <w:jc w:val="both"/>
        <w:rPr>
          <w:rFonts w:ascii="Arial" w:hAnsi="Arial" w:cs="Arial"/>
          <w:sz w:val="20"/>
          <w:szCs w:val="20"/>
        </w:rPr>
      </w:pPr>
      <w:r w:rsidRPr="00CA5F2F">
        <w:rPr>
          <w:rFonts w:ascii="Arial" w:hAnsi="Arial" w:cs="Arial"/>
          <w:sz w:val="20"/>
          <w:szCs w:val="20"/>
        </w:rPr>
        <w:t xml:space="preserve">direktor </w:t>
      </w:r>
    </w:p>
    <w:p w:rsidR="0040440D" w:rsidRPr="00CA5F2F" w:rsidRDefault="0040440D" w:rsidP="00CA5F2F">
      <w:pPr>
        <w:spacing w:after="120" w:line="240" w:lineRule="auto"/>
        <w:ind w:left="6521"/>
        <w:jc w:val="both"/>
        <w:rPr>
          <w:rFonts w:ascii="Arial" w:hAnsi="Arial" w:cs="Arial"/>
          <w:sz w:val="20"/>
          <w:szCs w:val="20"/>
        </w:rPr>
      </w:pPr>
      <w:r w:rsidRPr="00CA5F2F">
        <w:rPr>
          <w:rFonts w:ascii="Arial" w:hAnsi="Arial" w:cs="Arial"/>
          <w:sz w:val="20"/>
          <w:szCs w:val="20"/>
        </w:rPr>
        <w:t>višji policijski svetnik</w:t>
      </w:r>
    </w:p>
    <w:p w:rsidR="00270883" w:rsidRPr="00786ED4" w:rsidRDefault="00270883" w:rsidP="00106A8C">
      <w:pPr>
        <w:spacing w:after="0" w:line="240" w:lineRule="auto"/>
        <w:rPr>
          <w:rFonts w:ascii="Arial" w:hAnsi="Arial" w:cs="Arial"/>
          <w:sz w:val="20"/>
          <w:szCs w:val="20"/>
        </w:rPr>
      </w:pPr>
    </w:p>
    <w:p w:rsidR="00270883" w:rsidRPr="00786ED4" w:rsidRDefault="00270883" w:rsidP="00106A8C">
      <w:pPr>
        <w:spacing w:after="0" w:line="240" w:lineRule="auto"/>
        <w:rPr>
          <w:rFonts w:ascii="Arial" w:hAnsi="Arial" w:cs="Arial"/>
          <w:sz w:val="20"/>
          <w:szCs w:val="20"/>
        </w:rPr>
      </w:pPr>
    </w:p>
    <w:sectPr w:rsidR="00270883" w:rsidRPr="00786ED4" w:rsidSect="00617F82">
      <w:headerReference w:type="default" r:id="rId8"/>
      <w:foot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E8" w:rsidRDefault="000900E8" w:rsidP="00D567B1">
      <w:pPr>
        <w:spacing w:after="0" w:line="240" w:lineRule="auto"/>
      </w:pPr>
      <w:r>
        <w:separator/>
      </w:r>
    </w:p>
  </w:endnote>
  <w:endnote w:type="continuationSeparator" w:id="0">
    <w:p w:rsidR="000900E8" w:rsidRDefault="000900E8" w:rsidP="00D5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048375"/>
      <w:docPartObj>
        <w:docPartGallery w:val="Page Numbers (Bottom of Page)"/>
        <w:docPartUnique/>
      </w:docPartObj>
    </w:sdtPr>
    <w:sdtEndPr/>
    <w:sdtContent>
      <w:p w:rsidR="000900E8" w:rsidRDefault="000900E8">
        <w:pPr>
          <w:pStyle w:val="Noga"/>
          <w:jc w:val="center"/>
        </w:pPr>
        <w:r>
          <w:fldChar w:fldCharType="begin"/>
        </w:r>
        <w:r>
          <w:instrText>PAGE   \* MERGEFORMAT</w:instrText>
        </w:r>
        <w:r>
          <w:fldChar w:fldCharType="separate"/>
        </w:r>
        <w:r>
          <w:rPr>
            <w:noProof/>
          </w:rPr>
          <w:t>14</w:t>
        </w:r>
        <w:r>
          <w:fldChar w:fldCharType="end"/>
        </w:r>
      </w:p>
    </w:sdtContent>
  </w:sdt>
  <w:p w:rsidR="000900E8" w:rsidRDefault="000900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E8" w:rsidRDefault="000900E8" w:rsidP="00D567B1">
      <w:pPr>
        <w:spacing w:after="0" w:line="240" w:lineRule="auto"/>
      </w:pPr>
      <w:r>
        <w:separator/>
      </w:r>
    </w:p>
  </w:footnote>
  <w:footnote w:type="continuationSeparator" w:id="0">
    <w:p w:rsidR="000900E8" w:rsidRDefault="000900E8" w:rsidP="00D567B1">
      <w:pPr>
        <w:spacing w:after="0" w:line="240" w:lineRule="auto"/>
      </w:pPr>
      <w:r>
        <w:continuationSeparator/>
      </w:r>
    </w:p>
  </w:footnote>
  <w:footnote w:id="1">
    <w:p w:rsidR="000900E8" w:rsidRPr="00BA75F6" w:rsidRDefault="000900E8" w:rsidP="00BC0CE5">
      <w:pPr>
        <w:pStyle w:val="Sprotnaopomba-besedilo"/>
        <w:jc w:val="both"/>
        <w:rPr>
          <w:sz w:val="16"/>
          <w:szCs w:val="16"/>
        </w:rPr>
      </w:pPr>
      <w:r w:rsidRPr="00BA75F6">
        <w:rPr>
          <w:rStyle w:val="Sprotnaopomba-sklic"/>
          <w:sz w:val="16"/>
          <w:szCs w:val="16"/>
        </w:rPr>
        <w:footnoteRef/>
      </w:r>
      <w:r w:rsidRPr="00BA75F6">
        <w:rPr>
          <w:sz w:val="16"/>
          <w:szCs w:val="16"/>
        </w:rPr>
        <w:t xml:space="preserve"> Zaradi načina zajema podatkov v tabeli ni evidentiranih 5 primerov naznanjenih sumov KD policistov. V 4 primerih so bili osumljen NN policisti, v </w:t>
      </w:r>
      <w:r w:rsidRPr="00BA75F6">
        <w:rPr>
          <w:b/>
          <w:sz w:val="16"/>
          <w:szCs w:val="16"/>
        </w:rPr>
        <w:t>1</w:t>
      </w:r>
      <w:r w:rsidRPr="00BA75F6">
        <w:rPr>
          <w:sz w:val="16"/>
          <w:szCs w:val="16"/>
        </w:rPr>
        <w:t xml:space="preserve">. primeru pa se je sum KD nanašal na policista iz druge PU. </w:t>
      </w:r>
    </w:p>
    <w:p w:rsidR="000900E8" w:rsidRDefault="000900E8" w:rsidP="00BC0CE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8" w:rsidRPr="00617F82" w:rsidRDefault="000900E8" w:rsidP="00617F82">
    <w:pPr>
      <w:pStyle w:val="Glava"/>
      <w:jc w:val="center"/>
      <w:rPr>
        <w:rFonts w:ascii="Arial" w:hAnsi="Arial" w:cs="Arial"/>
        <w:sz w:val="20"/>
      </w:rPr>
    </w:pPr>
    <w:r w:rsidRPr="00617F82">
      <w:rPr>
        <w:rFonts w:ascii="Arial" w:hAnsi="Arial" w:cs="Arial"/>
        <w:sz w:val="20"/>
      </w:rPr>
      <w:t>Poročilo o delu Policijske uprave Celje za leto 202</w:t>
    </w:r>
    <w:r>
      <w:rPr>
        <w:rFonts w:ascii="Arial" w:hAnsi="Arial" w:cs="Arial"/>
        <w:sz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E8" w:rsidRDefault="000900E8" w:rsidP="00617F82">
    <w:pPr>
      <w:pStyle w:val="Glava"/>
      <w:tabs>
        <w:tab w:val="left" w:pos="5112"/>
      </w:tabs>
      <w:spacing w:before="120" w:line="240" w:lineRule="exact"/>
      <w:rPr>
        <w:rFonts w:ascii="Arial" w:hAnsi="Arial" w:cs="Arial"/>
        <w:sz w:val="16"/>
      </w:rPr>
    </w:pPr>
    <w:r w:rsidRPr="00D567B1">
      <w:rPr>
        <w:rFonts w:ascii="Arial" w:hAnsi="Arial" w:cs="Arial"/>
        <w:noProof/>
        <w:lang w:eastAsia="sl-SI"/>
      </w:rPr>
      <w:drawing>
        <wp:anchor distT="0" distB="0" distL="114300" distR="114300" simplePos="0" relativeHeight="251659264" behindDoc="0" locked="0" layoutInCell="1" allowOverlap="1" wp14:anchorId="754B719C" wp14:editId="6A526F72">
          <wp:simplePos x="0" y="0"/>
          <wp:positionH relativeFrom="page">
            <wp:posOffset>-177338</wp:posOffset>
          </wp:positionH>
          <wp:positionV relativeFrom="page">
            <wp:posOffset>144087</wp:posOffset>
          </wp:positionV>
          <wp:extent cx="4321810" cy="1424305"/>
          <wp:effectExtent l="0" t="0" r="2540" b="4445"/>
          <wp:wrapSquare wrapText="bothSides"/>
          <wp:docPr id="2" name="Slika 2" descr="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0E8" w:rsidRDefault="000900E8" w:rsidP="00617F82">
    <w:pPr>
      <w:pStyle w:val="Glava"/>
      <w:tabs>
        <w:tab w:val="left" w:pos="5112"/>
      </w:tabs>
      <w:spacing w:before="120" w:line="240" w:lineRule="exact"/>
      <w:rPr>
        <w:rFonts w:ascii="Arial" w:hAnsi="Arial" w:cs="Arial"/>
        <w:sz w:val="16"/>
      </w:rPr>
    </w:pPr>
  </w:p>
  <w:p w:rsidR="000900E8" w:rsidRDefault="000900E8" w:rsidP="00617F82">
    <w:pPr>
      <w:pStyle w:val="Glava"/>
      <w:tabs>
        <w:tab w:val="left" w:pos="5112"/>
      </w:tabs>
      <w:spacing w:before="120" w:line="240" w:lineRule="exact"/>
      <w:rPr>
        <w:rFonts w:ascii="Arial" w:hAnsi="Arial" w:cs="Arial"/>
        <w:sz w:val="16"/>
      </w:rPr>
    </w:pPr>
  </w:p>
  <w:p w:rsidR="000900E8" w:rsidRDefault="000900E8" w:rsidP="00617F82">
    <w:pPr>
      <w:pStyle w:val="Glava"/>
      <w:tabs>
        <w:tab w:val="left" w:pos="5112"/>
      </w:tabs>
      <w:spacing w:before="120" w:line="240" w:lineRule="exact"/>
      <w:rPr>
        <w:rFonts w:ascii="Arial" w:hAnsi="Arial" w:cs="Arial"/>
        <w:sz w:val="16"/>
      </w:rPr>
    </w:pPr>
  </w:p>
  <w:p w:rsidR="000900E8" w:rsidRDefault="000900E8" w:rsidP="00617F82">
    <w:pPr>
      <w:pStyle w:val="Glava"/>
      <w:tabs>
        <w:tab w:val="left" w:pos="5112"/>
      </w:tabs>
      <w:spacing w:before="120" w:line="240" w:lineRule="exact"/>
      <w:rPr>
        <w:rFonts w:ascii="Arial" w:hAnsi="Arial" w:cs="Arial"/>
        <w:sz w:val="16"/>
      </w:rPr>
    </w:pPr>
  </w:p>
  <w:p w:rsidR="000900E8" w:rsidRPr="00D567B1" w:rsidRDefault="000900E8" w:rsidP="00617F82">
    <w:pPr>
      <w:pStyle w:val="Glava"/>
      <w:tabs>
        <w:tab w:val="left" w:pos="5112"/>
      </w:tabs>
      <w:spacing w:before="120" w:line="240" w:lineRule="exact"/>
      <w:rPr>
        <w:rFonts w:ascii="Arial" w:hAnsi="Arial" w:cs="Arial"/>
        <w:sz w:val="16"/>
      </w:rPr>
    </w:pPr>
    <w:r w:rsidRPr="00D567B1">
      <w:rPr>
        <w:rFonts w:ascii="Arial" w:hAnsi="Arial" w:cs="Arial"/>
        <w:sz w:val="16"/>
      </w:rPr>
      <w:t>Ljubljanska cesta 12, 3001 Celje</w:t>
    </w:r>
    <w:r w:rsidRPr="00D567B1">
      <w:rPr>
        <w:rFonts w:ascii="Arial" w:hAnsi="Arial" w:cs="Arial"/>
        <w:sz w:val="16"/>
      </w:rPr>
      <w:tab/>
    </w:r>
    <w:r>
      <w:rPr>
        <w:rFonts w:ascii="Arial" w:hAnsi="Arial" w:cs="Arial"/>
        <w:sz w:val="16"/>
      </w:rPr>
      <w:tab/>
    </w:r>
    <w:r w:rsidRPr="00D567B1">
      <w:rPr>
        <w:rFonts w:ascii="Arial" w:hAnsi="Arial" w:cs="Arial"/>
        <w:sz w:val="16"/>
      </w:rPr>
      <w:t>T: 03 542 62 00</w:t>
    </w:r>
  </w:p>
  <w:p w:rsidR="000900E8" w:rsidRPr="00D567B1" w:rsidRDefault="000900E8" w:rsidP="00617F82">
    <w:pPr>
      <w:pStyle w:val="Glava"/>
      <w:tabs>
        <w:tab w:val="left" w:pos="5112"/>
      </w:tabs>
      <w:spacing w:line="240" w:lineRule="exact"/>
      <w:rPr>
        <w:rFonts w:ascii="Arial" w:hAnsi="Arial" w:cs="Arial"/>
        <w:sz w:val="16"/>
      </w:rPr>
    </w:pPr>
    <w:r w:rsidRPr="00D567B1">
      <w:rPr>
        <w:rFonts w:ascii="Arial" w:hAnsi="Arial" w:cs="Arial"/>
        <w:sz w:val="16"/>
      </w:rPr>
      <w:tab/>
      <w:t xml:space="preserve"> </w:t>
    </w:r>
    <w:r w:rsidRPr="00D567B1">
      <w:rPr>
        <w:rFonts w:ascii="Arial" w:hAnsi="Arial" w:cs="Arial"/>
        <w:sz w:val="16"/>
      </w:rPr>
      <w:tab/>
      <w:t>E: puce@policija.si</w:t>
    </w:r>
  </w:p>
  <w:p w:rsidR="000900E8" w:rsidRPr="00D567B1" w:rsidRDefault="000900E8" w:rsidP="00617F82">
    <w:pPr>
      <w:pStyle w:val="Glava"/>
      <w:tabs>
        <w:tab w:val="left" w:pos="5112"/>
      </w:tabs>
      <w:spacing w:line="240" w:lineRule="exact"/>
      <w:rPr>
        <w:rFonts w:ascii="Arial" w:hAnsi="Arial" w:cs="Arial"/>
        <w:sz w:val="16"/>
      </w:rPr>
    </w:pPr>
    <w:r>
      <w:rPr>
        <w:rFonts w:ascii="Arial" w:hAnsi="Arial" w:cs="Arial"/>
        <w:sz w:val="16"/>
      </w:rPr>
      <w:tab/>
    </w:r>
    <w:r w:rsidRPr="00D567B1">
      <w:rPr>
        <w:rFonts w:ascii="Arial" w:hAnsi="Arial" w:cs="Arial"/>
        <w:sz w:val="16"/>
      </w:rPr>
      <w:tab/>
      <w:t>www.policija.si</w:t>
    </w:r>
  </w:p>
  <w:p w:rsidR="000900E8" w:rsidRDefault="000900E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58F1"/>
    <w:multiLevelType w:val="hybridMultilevel"/>
    <w:tmpl w:val="BCCC5FEA"/>
    <w:lvl w:ilvl="0" w:tplc="D0DE6D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BAA6703"/>
    <w:multiLevelType w:val="multilevel"/>
    <w:tmpl w:val="23E0AAF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C462F6"/>
    <w:multiLevelType w:val="hybridMultilevel"/>
    <w:tmpl w:val="34A4EF7E"/>
    <w:lvl w:ilvl="0" w:tplc="6C74224C">
      <w:start w:val="2"/>
      <w:numFmt w:val="decimal"/>
      <w:lvlText w:val="%1.1.2"/>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15:restartNumberingAfterBreak="0">
    <w:nsid w:val="42E336AE"/>
    <w:multiLevelType w:val="hybridMultilevel"/>
    <w:tmpl w:val="FD729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CD61E0"/>
    <w:multiLevelType w:val="hybridMultilevel"/>
    <w:tmpl w:val="35207886"/>
    <w:lvl w:ilvl="0" w:tplc="E1B2F174">
      <w:start w:val="1"/>
      <w:numFmt w:val="decimal"/>
      <w:lvlText w:val="%1.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5EE4686"/>
    <w:multiLevelType w:val="hybridMultilevel"/>
    <w:tmpl w:val="5390126A"/>
    <w:lvl w:ilvl="0" w:tplc="EC866470">
      <w:start w:val="2"/>
      <w:numFmt w:val="decimal"/>
      <w:lvlText w:val="%1.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DE149D8"/>
    <w:multiLevelType w:val="multilevel"/>
    <w:tmpl w:val="44920F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EF1117C"/>
    <w:multiLevelType w:val="hybridMultilevel"/>
    <w:tmpl w:val="9C18B3D0"/>
    <w:lvl w:ilvl="0" w:tplc="E454FC4A">
      <w:start w:val="2"/>
      <w:numFmt w:val="decimal"/>
      <w:lvlText w:val="%1.1.2"/>
      <w:lvlJc w:val="left"/>
      <w:pPr>
        <w:ind w:left="502" w:hanging="360"/>
      </w:pPr>
      <w:rPr>
        <w:rFonts w:hint="default"/>
        <w:color w:val="auto"/>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8" w15:restartNumberingAfterBreak="0">
    <w:nsid w:val="5F9E7A41"/>
    <w:multiLevelType w:val="hybridMultilevel"/>
    <w:tmpl w:val="E3A269C4"/>
    <w:lvl w:ilvl="0" w:tplc="F4447ECA">
      <w:start w:val="1"/>
      <w:numFmt w:val="decimal"/>
      <w:lvlText w:val="%1.7.8"/>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1AB3356"/>
    <w:multiLevelType w:val="hybridMultilevel"/>
    <w:tmpl w:val="9C5E5404"/>
    <w:lvl w:ilvl="0" w:tplc="38E28C74">
      <w:start w:val="1"/>
      <w:numFmt w:val="decimal"/>
      <w:lvlText w:val="1.%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55B19BA"/>
    <w:multiLevelType w:val="hybridMultilevel"/>
    <w:tmpl w:val="326A9780"/>
    <w:lvl w:ilvl="0" w:tplc="6D92F638">
      <w:start w:val="2"/>
      <w:numFmt w:val="decimal"/>
      <w:lvlText w:val="%1.1.3"/>
      <w:lvlJc w:val="left"/>
      <w:pPr>
        <w:ind w:left="42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2E774F"/>
    <w:multiLevelType w:val="hybridMultilevel"/>
    <w:tmpl w:val="DAA81D2C"/>
    <w:lvl w:ilvl="0" w:tplc="EF6A3B36">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B1D7BE5"/>
    <w:multiLevelType w:val="hybridMultilevel"/>
    <w:tmpl w:val="ADA2A5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E032D1E"/>
    <w:multiLevelType w:val="multilevel"/>
    <w:tmpl w:val="D318C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1C15B66"/>
    <w:multiLevelType w:val="hybridMultilevel"/>
    <w:tmpl w:val="57724B6A"/>
    <w:lvl w:ilvl="0" w:tplc="D0DE6DE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36076E9"/>
    <w:multiLevelType w:val="multilevel"/>
    <w:tmpl w:val="C890E02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12"/>
  </w:num>
  <w:num w:numId="2">
    <w:abstractNumId w:val="8"/>
  </w:num>
  <w:num w:numId="3">
    <w:abstractNumId w:val="4"/>
  </w:num>
  <w:num w:numId="4">
    <w:abstractNumId w:val="5"/>
  </w:num>
  <w:num w:numId="5">
    <w:abstractNumId w:val="2"/>
  </w:num>
  <w:num w:numId="6">
    <w:abstractNumId w:val="7"/>
  </w:num>
  <w:num w:numId="7">
    <w:abstractNumId w:val="10"/>
  </w:num>
  <w:num w:numId="8">
    <w:abstractNumId w:val="10"/>
  </w:num>
  <w:num w:numId="9">
    <w:abstractNumId w:val="10"/>
  </w:num>
  <w:num w:numId="10">
    <w:abstractNumId w:val="10"/>
    <w:lvlOverride w:ilvl="0">
      <w:startOverride w:val="2"/>
    </w:lvlOverride>
  </w:num>
  <w:num w:numId="11">
    <w:abstractNumId w:val="10"/>
  </w:num>
  <w:num w:numId="12">
    <w:abstractNumId w:val="10"/>
    <w:lvlOverride w:ilvl="0">
      <w:startOverride w:val="2"/>
    </w:lvlOverride>
  </w:num>
  <w:num w:numId="13">
    <w:abstractNumId w:val="10"/>
    <w:lvlOverride w:ilvl="0">
      <w:startOverride w:val="2"/>
    </w:lvlOverride>
  </w:num>
  <w:num w:numId="14">
    <w:abstractNumId w:val="11"/>
  </w:num>
  <w:num w:numId="15">
    <w:abstractNumId w:val="6"/>
  </w:num>
  <w:num w:numId="16">
    <w:abstractNumId w:val="1"/>
  </w:num>
  <w:num w:numId="17">
    <w:abstractNumId w:val="3"/>
  </w:num>
  <w:num w:numId="18">
    <w:abstractNumId w:val="0"/>
  </w:num>
  <w:num w:numId="19">
    <w:abstractNumId w:val="14"/>
  </w:num>
  <w:num w:numId="20">
    <w:abstractNumId w:val="9"/>
  </w:num>
  <w:num w:numId="21">
    <w:abstractNumId w:val="15"/>
  </w:num>
  <w:num w:numId="22">
    <w:abstractNumId w:val="15"/>
    <w:lvlOverride w:ilvl="0">
      <w:startOverride w:val="1"/>
    </w:lvlOverride>
  </w:num>
  <w:num w:numId="23">
    <w:abstractNumId w:val="15"/>
    <w:lvlOverride w:ilvl="0">
      <w:startOverride w:val="1"/>
    </w:lvlOverride>
  </w:num>
  <w:num w:numId="24">
    <w:abstractNumId w:val="15"/>
    <w:lvlOverride w:ilvl="0">
      <w:startOverride w:val="2"/>
    </w:lvlOverride>
  </w:num>
  <w:num w:numId="25">
    <w:abstractNumId w:val="13"/>
  </w:num>
  <w:num w:numId="26">
    <w:abstractNumId w:val="15"/>
  </w:num>
  <w:num w:numId="27">
    <w:abstractNumId w:val="15"/>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B1"/>
    <w:rsid w:val="00000657"/>
    <w:rsid w:val="00000CEE"/>
    <w:rsid w:val="000032A3"/>
    <w:rsid w:val="00006D41"/>
    <w:rsid w:val="0001145A"/>
    <w:rsid w:val="00011CC3"/>
    <w:rsid w:val="000208B4"/>
    <w:rsid w:val="0002114E"/>
    <w:rsid w:val="0002240F"/>
    <w:rsid w:val="00033318"/>
    <w:rsid w:val="00036AC8"/>
    <w:rsid w:val="00036E10"/>
    <w:rsid w:val="000468B4"/>
    <w:rsid w:val="00057CDC"/>
    <w:rsid w:val="00071437"/>
    <w:rsid w:val="00075712"/>
    <w:rsid w:val="000900E8"/>
    <w:rsid w:val="00093740"/>
    <w:rsid w:val="000A2218"/>
    <w:rsid w:val="000B0B95"/>
    <w:rsid w:val="000B4389"/>
    <w:rsid w:val="000B758D"/>
    <w:rsid w:val="000C48CD"/>
    <w:rsid w:val="000C5EAE"/>
    <w:rsid w:val="000C691D"/>
    <w:rsid w:val="000D66FE"/>
    <w:rsid w:val="000E07D0"/>
    <w:rsid w:val="000E412B"/>
    <w:rsid w:val="000F15D2"/>
    <w:rsid w:val="000F5FF3"/>
    <w:rsid w:val="001054AE"/>
    <w:rsid w:val="00106A8C"/>
    <w:rsid w:val="001074E9"/>
    <w:rsid w:val="00127374"/>
    <w:rsid w:val="00177E49"/>
    <w:rsid w:val="00195E77"/>
    <w:rsid w:val="001A24B8"/>
    <w:rsid w:val="001A3EFA"/>
    <w:rsid w:val="001A6868"/>
    <w:rsid w:val="001B4267"/>
    <w:rsid w:val="001C2304"/>
    <w:rsid w:val="001C2C79"/>
    <w:rsid w:val="001C644C"/>
    <w:rsid w:val="001D4C49"/>
    <w:rsid w:val="001E27BC"/>
    <w:rsid w:val="001E2B40"/>
    <w:rsid w:val="002014CA"/>
    <w:rsid w:val="002079BE"/>
    <w:rsid w:val="002206C4"/>
    <w:rsid w:val="00220932"/>
    <w:rsid w:val="00221605"/>
    <w:rsid w:val="00250732"/>
    <w:rsid w:val="00250AE6"/>
    <w:rsid w:val="00253C74"/>
    <w:rsid w:val="002560C5"/>
    <w:rsid w:val="00257A82"/>
    <w:rsid w:val="002618DE"/>
    <w:rsid w:val="00270883"/>
    <w:rsid w:val="002713B1"/>
    <w:rsid w:val="0028153B"/>
    <w:rsid w:val="00283356"/>
    <w:rsid w:val="0028556E"/>
    <w:rsid w:val="002A1712"/>
    <w:rsid w:val="002A7856"/>
    <w:rsid w:val="002B541C"/>
    <w:rsid w:val="002B6C38"/>
    <w:rsid w:val="002B6DCE"/>
    <w:rsid w:val="002C270E"/>
    <w:rsid w:val="002D388B"/>
    <w:rsid w:val="002E500D"/>
    <w:rsid w:val="002F286D"/>
    <w:rsid w:val="0030319C"/>
    <w:rsid w:val="003062E3"/>
    <w:rsid w:val="00307711"/>
    <w:rsid w:val="00311932"/>
    <w:rsid w:val="00316900"/>
    <w:rsid w:val="00324CD1"/>
    <w:rsid w:val="00327B84"/>
    <w:rsid w:val="003447AC"/>
    <w:rsid w:val="00357100"/>
    <w:rsid w:val="00360DDC"/>
    <w:rsid w:val="00367097"/>
    <w:rsid w:val="00386883"/>
    <w:rsid w:val="00392A52"/>
    <w:rsid w:val="003B00F5"/>
    <w:rsid w:val="003B21BC"/>
    <w:rsid w:val="003C111A"/>
    <w:rsid w:val="003D72A9"/>
    <w:rsid w:val="003E45AE"/>
    <w:rsid w:val="003F4996"/>
    <w:rsid w:val="0040440D"/>
    <w:rsid w:val="00410D5F"/>
    <w:rsid w:val="0041528A"/>
    <w:rsid w:val="004220BA"/>
    <w:rsid w:val="0043669F"/>
    <w:rsid w:val="004377C7"/>
    <w:rsid w:val="00452E08"/>
    <w:rsid w:val="00453063"/>
    <w:rsid w:val="00461F33"/>
    <w:rsid w:val="00463627"/>
    <w:rsid w:val="004755AB"/>
    <w:rsid w:val="0047610E"/>
    <w:rsid w:val="00482C0F"/>
    <w:rsid w:val="00484D1A"/>
    <w:rsid w:val="00495AAC"/>
    <w:rsid w:val="004A3854"/>
    <w:rsid w:val="004D7FBD"/>
    <w:rsid w:val="004E1C7C"/>
    <w:rsid w:val="004F3CE1"/>
    <w:rsid w:val="004F6A2A"/>
    <w:rsid w:val="00502100"/>
    <w:rsid w:val="00503D92"/>
    <w:rsid w:val="005118E4"/>
    <w:rsid w:val="005415AB"/>
    <w:rsid w:val="0054683C"/>
    <w:rsid w:val="0055756F"/>
    <w:rsid w:val="005616FF"/>
    <w:rsid w:val="00573EDC"/>
    <w:rsid w:val="00580D1B"/>
    <w:rsid w:val="0059275F"/>
    <w:rsid w:val="00596256"/>
    <w:rsid w:val="005A0201"/>
    <w:rsid w:val="005A0CAD"/>
    <w:rsid w:val="005A5DF6"/>
    <w:rsid w:val="005A790C"/>
    <w:rsid w:val="005B1CC8"/>
    <w:rsid w:val="005C61C9"/>
    <w:rsid w:val="005D21A8"/>
    <w:rsid w:val="005E04C8"/>
    <w:rsid w:val="005E7A6B"/>
    <w:rsid w:val="005F1217"/>
    <w:rsid w:val="005F5053"/>
    <w:rsid w:val="006000D3"/>
    <w:rsid w:val="00600DBD"/>
    <w:rsid w:val="006040E3"/>
    <w:rsid w:val="0060703E"/>
    <w:rsid w:val="00607C25"/>
    <w:rsid w:val="00613A97"/>
    <w:rsid w:val="00617F82"/>
    <w:rsid w:val="0062480E"/>
    <w:rsid w:val="00633587"/>
    <w:rsid w:val="00640A7E"/>
    <w:rsid w:val="006411DF"/>
    <w:rsid w:val="00695F78"/>
    <w:rsid w:val="006C1110"/>
    <w:rsid w:val="006C29F2"/>
    <w:rsid w:val="006C3342"/>
    <w:rsid w:val="006C4253"/>
    <w:rsid w:val="006D3039"/>
    <w:rsid w:val="006D4F1C"/>
    <w:rsid w:val="006E03D3"/>
    <w:rsid w:val="006F0833"/>
    <w:rsid w:val="006F63B9"/>
    <w:rsid w:val="006F68B8"/>
    <w:rsid w:val="00717BB1"/>
    <w:rsid w:val="00725658"/>
    <w:rsid w:val="00734B2A"/>
    <w:rsid w:val="0073681B"/>
    <w:rsid w:val="00741A44"/>
    <w:rsid w:val="00750032"/>
    <w:rsid w:val="0075040F"/>
    <w:rsid w:val="00752A49"/>
    <w:rsid w:val="007646EF"/>
    <w:rsid w:val="00770975"/>
    <w:rsid w:val="00785128"/>
    <w:rsid w:val="00786ED4"/>
    <w:rsid w:val="00787B55"/>
    <w:rsid w:val="0079295F"/>
    <w:rsid w:val="0079518E"/>
    <w:rsid w:val="0079686C"/>
    <w:rsid w:val="007B7D61"/>
    <w:rsid w:val="007C2B18"/>
    <w:rsid w:val="007D5C5D"/>
    <w:rsid w:val="007E0B35"/>
    <w:rsid w:val="007E28CC"/>
    <w:rsid w:val="007E79D9"/>
    <w:rsid w:val="0082162F"/>
    <w:rsid w:val="00821B30"/>
    <w:rsid w:val="00822EB6"/>
    <w:rsid w:val="00831423"/>
    <w:rsid w:val="00840EE9"/>
    <w:rsid w:val="008416C5"/>
    <w:rsid w:val="00874433"/>
    <w:rsid w:val="008913C5"/>
    <w:rsid w:val="008943E6"/>
    <w:rsid w:val="008952D8"/>
    <w:rsid w:val="008A1AF6"/>
    <w:rsid w:val="008B285A"/>
    <w:rsid w:val="008C0020"/>
    <w:rsid w:val="008C1C0A"/>
    <w:rsid w:val="008C6DE4"/>
    <w:rsid w:val="008F335B"/>
    <w:rsid w:val="008F3907"/>
    <w:rsid w:val="008F5FD4"/>
    <w:rsid w:val="0090263E"/>
    <w:rsid w:val="009052DB"/>
    <w:rsid w:val="00907139"/>
    <w:rsid w:val="00912E21"/>
    <w:rsid w:val="009147A6"/>
    <w:rsid w:val="00921911"/>
    <w:rsid w:val="009444B1"/>
    <w:rsid w:val="00946707"/>
    <w:rsid w:val="00952F4E"/>
    <w:rsid w:val="009746FF"/>
    <w:rsid w:val="00984220"/>
    <w:rsid w:val="00987CFE"/>
    <w:rsid w:val="00995BB0"/>
    <w:rsid w:val="009B6AFE"/>
    <w:rsid w:val="009C07B9"/>
    <w:rsid w:val="009C63A7"/>
    <w:rsid w:val="009F5276"/>
    <w:rsid w:val="00A02D92"/>
    <w:rsid w:val="00A04992"/>
    <w:rsid w:val="00A13532"/>
    <w:rsid w:val="00A2562C"/>
    <w:rsid w:val="00A30A9C"/>
    <w:rsid w:val="00A336F7"/>
    <w:rsid w:val="00A51ECC"/>
    <w:rsid w:val="00A6059F"/>
    <w:rsid w:val="00A7737E"/>
    <w:rsid w:val="00A812F9"/>
    <w:rsid w:val="00A82B23"/>
    <w:rsid w:val="00A96ED6"/>
    <w:rsid w:val="00AB101E"/>
    <w:rsid w:val="00AB5778"/>
    <w:rsid w:val="00AC4409"/>
    <w:rsid w:val="00AC45A3"/>
    <w:rsid w:val="00AF27D0"/>
    <w:rsid w:val="00B00BB1"/>
    <w:rsid w:val="00B04E6A"/>
    <w:rsid w:val="00B05513"/>
    <w:rsid w:val="00B377D8"/>
    <w:rsid w:val="00B40CE1"/>
    <w:rsid w:val="00B520D7"/>
    <w:rsid w:val="00B5724E"/>
    <w:rsid w:val="00B5779B"/>
    <w:rsid w:val="00B66CCF"/>
    <w:rsid w:val="00B71392"/>
    <w:rsid w:val="00B75784"/>
    <w:rsid w:val="00B778E6"/>
    <w:rsid w:val="00B86F66"/>
    <w:rsid w:val="00B91A63"/>
    <w:rsid w:val="00BA2D5A"/>
    <w:rsid w:val="00BA75F6"/>
    <w:rsid w:val="00BA7792"/>
    <w:rsid w:val="00BB1353"/>
    <w:rsid w:val="00BC0B8F"/>
    <w:rsid w:val="00BC0CE5"/>
    <w:rsid w:val="00BF2EA8"/>
    <w:rsid w:val="00BF5E04"/>
    <w:rsid w:val="00C36738"/>
    <w:rsid w:val="00C36B2D"/>
    <w:rsid w:val="00C36DF5"/>
    <w:rsid w:val="00C62D51"/>
    <w:rsid w:val="00C63B87"/>
    <w:rsid w:val="00C64AE3"/>
    <w:rsid w:val="00C76F80"/>
    <w:rsid w:val="00C80AEA"/>
    <w:rsid w:val="00C91979"/>
    <w:rsid w:val="00CA5717"/>
    <w:rsid w:val="00CA5E4A"/>
    <w:rsid w:val="00CA5F2F"/>
    <w:rsid w:val="00CC2853"/>
    <w:rsid w:val="00CC6876"/>
    <w:rsid w:val="00CD272D"/>
    <w:rsid w:val="00CD4297"/>
    <w:rsid w:val="00CD5B94"/>
    <w:rsid w:val="00CE10A4"/>
    <w:rsid w:val="00CE35D6"/>
    <w:rsid w:val="00D13414"/>
    <w:rsid w:val="00D1467C"/>
    <w:rsid w:val="00D15411"/>
    <w:rsid w:val="00D1562C"/>
    <w:rsid w:val="00D156B2"/>
    <w:rsid w:val="00D17013"/>
    <w:rsid w:val="00D22298"/>
    <w:rsid w:val="00D32252"/>
    <w:rsid w:val="00D567B1"/>
    <w:rsid w:val="00D61C3C"/>
    <w:rsid w:val="00D626CC"/>
    <w:rsid w:val="00D653B7"/>
    <w:rsid w:val="00D7037D"/>
    <w:rsid w:val="00D76F84"/>
    <w:rsid w:val="00D831D9"/>
    <w:rsid w:val="00D9531A"/>
    <w:rsid w:val="00DA2BCA"/>
    <w:rsid w:val="00DC0CCB"/>
    <w:rsid w:val="00DC4AFF"/>
    <w:rsid w:val="00DC7AC0"/>
    <w:rsid w:val="00DD65B2"/>
    <w:rsid w:val="00DF61D6"/>
    <w:rsid w:val="00DF7861"/>
    <w:rsid w:val="00E17E92"/>
    <w:rsid w:val="00E27596"/>
    <w:rsid w:val="00E305DD"/>
    <w:rsid w:val="00E32904"/>
    <w:rsid w:val="00E42CF0"/>
    <w:rsid w:val="00E47F9F"/>
    <w:rsid w:val="00E56B24"/>
    <w:rsid w:val="00E670FD"/>
    <w:rsid w:val="00E67FB0"/>
    <w:rsid w:val="00E72551"/>
    <w:rsid w:val="00E77565"/>
    <w:rsid w:val="00E8162A"/>
    <w:rsid w:val="00EA7165"/>
    <w:rsid w:val="00EB68DF"/>
    <w:rsid w:val="00EC2DD4"/>
    <w:rsid w:val="00ED3019"/>
    <w:rsid w:val="00EE2846"/>
    <w:rsid w:val="00EF12C0"/>
    <w:rsid w:val="00F02FD1"/>
    <w:rsid w:val="00F04E9C"/>
    <w:rsid w:val="00F1021B"/>
    <w:rsid w:val="00F1553F"/>
    <w:rsid w:val="00F23EA6"/>
    <w:rsid w:val="00F30A2E"/>
    <w:rsid w:val="00F362E0"/>
    <w:rsid w:val="00F42D86"/>
    <w:rsid w:val="00F72668"/>
    <w:rsid w:val="00F75C21"/>
    <w:rsid w:val="00F81826"/>
    <w:rsid w:val="00F902B2"/>
    <w:rsid w:val="00F93DDD"/>
    <w:rsid w:val="00FA049B"/>
    <w:rsid w:val="00FA0528"/>
    <w:rsid w:val="00FB09D9"/>
    <w:rsid w:val="00FB6D44"/>
    <w:rsid w:val="00FE4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4BD71BC0-DDB1-490C-ADFE-7A512015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61C3C"/>
    <w:pPr>
      <w:keepNext/>
      <w:keepLines/>
      <w:numPr>
        <w:numId w:val="21"/>
      </w:numPr>
      <w:spacing w:before="240" w:after="0" w:line="240" w:lineRule="auto"/>
      <w:outlineLvl w:val="0"/>
    </w:pPr>
    <w:rPr>
      <w:rFonts w:ascii="Arial" w:eastAsiaTheme="majorEastAsia" w:hAnsi="Arial" w:cs="Arial"/>
      <w:b/>
      <w:sz w:val="24"/>
      <w:szCs w:val="32"/>
    </w:rPr>
  </w:style>
  <w:style w:type="paragraph" w:styleId="Naslov2">
    <w:name w:val="heading 2"/>
    <w:basedOn w:val="Naslov1"/>
    <w:link w:val="Naslov2Znak"/>
    <w:autoRedefine/>
    <w:uiPriority w:val="9"/>
    <w:unhideWhenUsed/>
    <w:qFormat/>
    <w:rsid w:val="006F68B8"/>
    <w:pPr>
      <w:numPr>
        <w:ilvl w:val="1"/>
      </w:numPr>
      <w:outlineLvl w:val="1"/>
    </w:pPr>
    <w:rPr>
      <w:rFonts w:eastAsia="Times New Roman"/>
      <w:sz w:val="22"/>
    </w:rPr>
  </w:style>
  <w:style w:type="paragraph" w:styleId="Naslov3">
    <w:name w:val="heading 3"/>
    <w:basedOn w:val="Navaden"/>
    <w:next w:val="Navaden"/>
    <w:link w:val="Naslov3Znak"/>
    <w:uiPriority w:val="9"/>
    <w:unhideWhenUsed/>
    <w:qFormat/>
    <w:rsid w:val="005A790C"/>
    <w:pPr>
      <w:keepNext/>
      <w:keepLines/>
      <w:numPr>
        <w:ilvl w:val="2"/>
        <w:numId w:val="21"/>
      </w:numPr>
      <w:spacing w:before="40" w:after="0"/>
      <w:outlineLvl w:val="2"/>
    </w:pPr>
    <w:rPr>
      <w:rFonts w:ascii="Arial" w:eastAsia="Times New Roman" w:hAnsi="Arial" w:cstheme="majorBidi"/>
      <w:i/>
      <w:sz w:val="20"/>
      <w:szCs w:val="24"/>
    </w:rPr>
  </w:style>
  <w:style w:type="paragraph" w:styleId="Naslov4">
    <w:name w:val="heading 4"/>
    <w:basedOn w:val="Navaden"/>
    <w:next w:val="Navaden"/>
    <w:link w:val="Naslov4Znak"/>
    <w:uiPriority w:val="9"/>
    <w:semiHidden/>
    <w:unhideWhenUsed/>
    <w:qFormat/>
    <w:rsid w:val="00D61C3C"/>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D61C3C"/>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D61C3C"/>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D61C3C"/>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D61C3C"/>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61C3C"/>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D567B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567B1"/>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Glava">
    <w:name w:val="header"/>
    <w:basedOn w:val="Navaden"/>
    <w:link w:val="GlavaZnak"/>
    <w:uiPriority w:val="99"/>
    <w:unhideWhenUsed/>
    <w:rsid w:val="00D567B1"/>
    <w:pPr>
      <w:tabs>
        <w:tab w:val="center" w:pos="4536"/>
        <w:tab w:val="right" w:pos="9072"/>
      </w:tabs>
      <w:spacing w:after="0" w:line="240" w:lineRule="auto"/>
    </w:pPr>
  </w:style>
  <w:style w:type="character" w:customStyle="1" w:styleId="GlavaZnak">
    <w:name w:val="Glava Znak"/>
    <w:basedOn w:val="Privzetapisavaodstavka"/>
    <w:link w:val="Glava"/>
    <w:uiPriority w:val="99"/>
    <w:rsid w:val="00D567B1"/>
  </w:style>
  <w:style w:type="paragraph" w:styleId="Noga">
    <w:name w:val="footer"/>
    <w:basedOn w:val="Navaden"/>
    <w:link w:val="NogaZnak"/>
    <w:uiPriority w:val="99"/>
    <w:unhideWhenUsed/>
    <w:rsid w:val="00D567B1"/>
    <w:pPr>
      <w:tabs>
        <w:tab w:val="center" w:pos="4536"/>
        <w:tab w:val="right" w:pos="9072"/>
      </w:tabs>
      <w:spacing w:after="0" w:line="240" w:lineRule="auto"/>
    </w:pPr>
  </w:style>
  <w:style w:type="character" w:customStyle="1" w:styleId="NogaZnak">
    <w:name w:val="Noga Znak"/>
    <w:basedOn w:val="Privzetapisavaodstavka"/>
    <w:link w:val="Noga"/>
    <w:uiPriority w:val="99"/>
    <w:rsid w:val="00D567B1"/>
  </w:style>
  <w:style w:type="character" w:customStyle="1" w:styleId="Naslov1Znak">
    <w:name w:val="Naslov 1 Znak"/>
    <w:basedOn w:val="Privzetapisavaodstavka"/>
    <w:link w:val="Naslov1"/>
    <w:uiPriority w:val="9"/>
    <w:rsid w:val="00D61C3C"/>
    <w:rPr>
      <w:rFonts w:ascii="Arial" w:eastAsiaTheme="majorEastAsia" w:hAnsi="Arial" w:cs="Arial"/>
      <w:b/>
      <w:sz w:val="24"/>
      <w:szCs w:val="32"/>
    </w:rPr>
  </w:style>
  <w:style w:type="character" w:customStyle="1" w:styleId="Naslov2Znak">
    <w:name w:val="Naslov 2 Znak"/>
    <w:basedOn w:val="Privzetapisavaodstavka"/>
    <w:link w:val="Naslov2"/>
    <w:uiPriority w:val="9"/>
    <w:rsid w:val="006F68B8"/>
    <w:rPr>
      <w:rFonts w:ascii="Arial" w:eastAsia="Times New Roman" w:hAnsi="Arial" w:cs="Arial"/>
      <w:b/>
      <w:szCs w:val="32"/>
    </w:rPr>
  </w:style>
  <w:style w:type="paragraph" w:styleId="Brezrazmikov">
    <w:name w:val="No Spacing"/>
    <w:uiPriority w:val="1"/>
    <w:qFormat/>
    <w:rsid w:val="00B91A63"/>
    <w:pPr>
      <w:spacing w:after="0" w:line="240" w:lineRule="auto"/>
    </w:pPr>
  </w:style>
  <w:style w:type="paragraph" w:styleId="Sprotnaopomba-besedilo">
    <w:name w:val="footnote text"/>
    <w:basedOn w:val="Navaden"/>
    <w:link w:val="Sprotnaopomba-besediloZnak"/>
    <w:rsid w:val="00B5724E"/>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rsid w:val="00B5724E"/>
    <w:rPr>
      <w:rFonts w:ascii="Arial" w:eastAsia="Times New Roman" w:hAnsi="Arial" w:cs="Times New Roman"/>
      <w:sz w:val="20"/>
      <w:szCs w:val="20"/>
    </w:rPr>
  </w:style>
  <w:style w:type="character" w:styleId="Sprotnaopomba-sklic">
    <w:name w:val="footnote reference"/>
    <w:qFormat/>
    <w:rsid w:val="00B5724E"/>
    <w:rPr>
      <w:vertAlign w:val="superscript"/>
    </w:rPr>
  </w:style>
  <w:style w:type="paragraph" w:styleId="NaslovTOC">
    <w:name w:val="TOC Heading"/>
    <w:basedOn w:val="Naslov1"/>
    <w:next w:val="Navaden"/>
    <w:uiPriority w:val="39"/>
    <w:unhideWhenUsed/>
    <w:qFormat/>
    <w:rsid w:val="00D653B7"/>
    <w:pPr>
      <w:ind w:left="0"/>
      <w:outlineLvl w:val="9"/>
    </w:pPr>
    <w:rPr>
      <w:rFonts w:asciiTheme="majorHAnsi" w:hAnsiTheme="majorHAnsi"/>
      <w:b w:val="0"/>
      <w:color w:val="2E74B5" w:themeColor="accent1" w:themeShade="BF"/>
      <w:sz w:val="32"/>
      <w:lang w:eastAsia="sl-SI"/>
    </w:rPr>
  </w:style>
  <w:style w:type="paragraph" w:styleId="Kazalovsebine2">
    <w:name w:val="toc 2"/>
    <w:basedOn w:val="Navaden"/>
    <w:next w:val="Navaden"/>
    <w:autoRedefine/>
    <w:uiPriority w:val="39"/>
    <w:unhideWhenUsed/>
    <w:rsid w:val="00D653B7"/>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A04992"/>
    <w:pPr>
      <w:tabs>
        <w:tab w:val="left" w:pos="442"/>
        <w:tab w:val="right" w:leader="dot" w:pos="9062"/>
      </w:tabs>
      <w:spacing w:after="0" w:line="240" w:lineRule="auto"/>
    </w:pPr>
    <w:rPr>
      <w:rFonts w:ascii="Arial" w:eastAsiaTheme="minorEastAsia" w:hAnsi="Arial" w:cs="Arial"/>
      <w:sz w:val="20"/>
      <w:lang w:eastAsia="sl-SI"/>
    </w:rPr>
  </w:style>
  <w:style w:type="paragraph" w:styleId="Kazalovsebine3">
    <w:name w:val="toc 3"/>
    <w:basedOn w:val="Navaden"/>
    <w:next w:val="Navaden"/>
    <w:autoRedefine/>
    <w:uiPriority w:val="39"/>
    <w:unhideWhenUsed/>
    <w:rsid w:val="005A790C"/>
    <w:pPr>
      <w:tabs>
        <w:tab w:val="left" w:pos="1320"/>
        <w:tab w:val="right" w:leader="dot" w:pos="9062"/>
      </w:tabs>
      <w:spacing w:after="0" w:line="240" w:lineRule="auto"/>
      <w:ind w:left="442"/>
    </w:pPr>
    <w:rPr>
      <w:rFonts w:eastAsiaTheme="minorEastAsia" w:cs="Times New Roman"/>
      <w:lang w:eastAsia="sl-SI"/>
    </w:rPr>
  </w:style>
  <w:style w:type="character" w:customStyle="1" w:styleId="Naslov3Znak">
    <w:name w:val="Naslov 3 Znak"/>
    <w:basedOn w:val="Privzetapisavaodstavka"/>
    <w:link w:val="Naslov3"/>
    <w:uiPriority w:val="9"/>
    <w:rsid w:val="005A790C"/>
    <w:rPr>
      <w:rFonts w:ascii="Arial" w:eastAsia="Times New Roman" w:hAnsi="Arial" w:cstheme="majorBidi"/>
      <w:i/>
      <w:sz w:val="20"/>
      <w:szCs w:val="24"/>
    </w:rPr>
  </w:style>
  <w:style w:type="paragraph" w:styleId="Odstavekseznama">
    <w:name w:val="List Paragraph"/>
    <w:basedOn w:val="Navaden"/>
    <w:uiPriority w:val="34"/>
    <w:qFormat/>
    <w:rsid w:val="006000D3"/>
    <w:pPr>
      <w:ind w:left="720"/>
      <w:contextualSpacing/>
    </w:pPr>
  </w:style>
  <w:style w:type="character" w:customStyle="1" w:styleId="Naslov4Znak">
    <w:name w:val="Naslov 4 Znak"/>
    <w:basedOn w:val="Privzetapisavaodstavka"/>
    <w:link w:val="Naslov4"/>
    <w:uiPriority w:val="9"/>
    <w:semiHidden/>
    <w:rsid w:val="00D61C3C"/>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D61C3C"/>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D61C3C"/>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D61C3C"/>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D61C3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61C3C"/>
    <w:rPr>
      <w:rFonts w:asciiTheme="majorHAnsi" w:eastAsiaTheme="majorEastAsia" w:hAnsiTheme="majorHAnsi" w:cstheme="majorBidi"/>
      <w:i/>
      <w:iCs/>
      <w:color w:val="272727" w:themeColor="text1" w:themeTint="D8"/>
      <w:sz w:val="21"/>
      <w:szCs w:val="21"/>
    </w:rPr>
  </w:style>
  <w:style w:type="character" w:styleId="Hiperpovezava">
    <w:name w:val="Hyperlink"/>
    <w:basedOn w:val="Privzetapisavaodstavka"/>
    <w:uiPriority w:val="99"/>
    <w:unhideWhenUsed/>
    <w:rsid w:val="00596256"/>
    <w:rPr>
      <w:color w:val="0563C1" w:themeColor="hyperlink"/>
      <w:u w:val="single"/>
    </w:rPr>
  </w:style>
  <w:style w:type="paragraph" w:styleId="Telobesedila2">
    <w:name w:val="Body Text 2"/>
    <w:basedOn w:val="Navaden"/>
    <w:link w:val="Telobesedila2Znak"/>
    <w:rsid w:val="00106A8C"/>
    <w:pPr>
      <w:spacing w:after="0" w:line="260" w:lineRule="exact"/>
      <w:jc w:val="both"/>
    </w:pPr>
    <w:rPr>
      <w:rFonts w:ascii="Arial" w:eastAsia="Times New Roman" w:hAnsi="Arial" w:cs="Arial"/>
      <w:sz w:val="20"/>
      <w:szCs w:val="24"/>
    </w:rPr>
  </w:style>
  <w:style w:type="character" w:customStyle="1" w:styleId="Telobesedila2Znak">
    <w:name w:val="Telo besedila 2 Znak"/>
    <w:basedOn w:val="Privzetapisavaodstavka"/>
    <w:link w:val="Telobesedila2"/>
    <w:rsid w:val="00106A8C"/>
    <w:rPr>
      <w:rFonts w:ascii="Arial" w:eastAsia="Times New Roman" w:hAnsi="Arial" w:cs="Arial"/>
      <w:sz w:val="20"/>
      <w:szCs w:val="24"/>
    </w:rPr>
  </w:style>
  <w:style w:type="paragraph" w:customStyle="1" w:styleId="Default">
    <w:name w:val="Default"/>
    <w:rsid w:val="00106A8C"/>
    <w:pPr>
      <w:autoSpaceDE w:val="0"/>
      <w:autoSpaceDN w:val="0"/>
      <w:adjustRightInd w:val="0"/>
      <w:spacing w:after="0" w:line="240" w:lineRule="auto"/>
    </w:pPr>
    <w:rPr>
      <w:rFonts w:ascii="Arial" w:eastAsia="Times New Roman" w:hAnsi="Arial" w:cs="Arial"/>
      <w:color w:val="000000"/>
      <w:sz w:val="24"/>
      <w:szCs w:val="24"/>
    </w:rPr>
  </w:style>
  <w:style w:type="paragraph" w:styleId="Navadensplet">
    <w:name w:val="Normal (Web)"/>
    <w:basedOn w:val="Navaden"/>
    <w:uiPriority w:val="99"/>
    <w:unhideWhenUsed/>
    <w:rsid w:val="00840EE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C0B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C0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6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4DD0EE-7A76-421F-AE7D-780D595A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10623</Words>
  <Characters>60557</Characters>
  <Application>Microsoft Office Word</Application>
  <DocSecurity>0</DocSecurity>
  <Lines>504</Lines>
  <Paragraphs>142</Paragraphs>
  <ScaleCrop>false</ScaleCrop>
  <HeadingPairs>
    <vt:vector size="2" baseType="variant">
      <vt:variant>
        <vt:lpstr>Naslov</vt:lpstr>
      </vt:variant>
      <vt:variant>
        <vt:i4>1</vt:i4>
      </vt:variant>
    </vt:vector>
  </HeadingPairs>
  <TitlesOfParts>
    <vt:vector size="1" baseType="lpstr">
      <vt:lpstr/>
    </vt:vector>
  </TitlesOfParts>
  <Company>POLICIJA</Company>
  <LinksUpToDate>false</LinksUpToDate>
  <CharactersWithSpaces>71038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ŠIRNIK Lidija</dc:creator>
  <cp:keywords/>
  <dc:description/>
  <cp:lastModifiedBy>SMREKAR Jelka</cp:lastModifiedBy>
  <cp:revision>2</cp:revision>
  <cp:lastPrinted>2025-03-27T12:17:00Z</cp:lastPrinted>
  <dcterms:created xsi:type="dcterms:W3CDTF">2025-05-08T13:23:00Z</dcterms:created>
  <dcterms:modified xsi:type="dcterms:W3CDTF">2025-05-08T13:23:00Z</dcterms:modified>
</cp:coreProperties>
</file>