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3AA0" w14:textId="48D53BD4" w:rsidR="006B3FDB" w:rsidRPr="003461C4" w:rsidRDefault="00026283" w:rsidP="006B3FDB">
      <w:pPr>
        <w:pStyle w:val="Naslov1"/>
        <w:numPr>
          <w:ilvl w:val="0"/>
          <w:numId w:val="0"/>
        </w:numPr>
        <w:rPr>
          <w:sz w:val="2"/>
          <w:szCs w:val="2"/>
        </w:rPr>
      </w:pPr>
      <w:r>
        <w:rPr>
          <w:sz w:val="2"/>
          <w:szCs w:val="2"/>
        </w:rPr>
        <w:t>PU</w:t>
      </w:r>
    </w:p>
    <w:p w14:paraId="256BB842" w14:textId="77777777" w:rsidR="006B3FDB" w:rsidRDefault="006B3FDB" w:rsidP="006B3FDB">
      <w:pPr>
        <w:tabs>
          <w:tab w:val="left" w:pos="4730"/>
          <w:tab w:val="left" w:pos="4950"/>
        </w:tabs>
        <w:rPr>
          <w:szCs w:val="20"/>
        </w:rPr>
      </w:pPr>
      <w:r>
        <w:rPr>
          <w:szCs w:val="20"/>
        </w:rPr>
        <w:t xml:space="preserve">      </w:t>
      </w:r>
    </w:p>
    <w:tbl>
      <w:tblPr>
        <w:tblpPr w:leftFromText="141" w:rightFromText="141" w:vertAnchor="text" w:horzAnchor="page" w:tblpX="1" w:tblpY="-1699"/>
        <w:tblW w:w="10314" w:type="dxa"/>
        <w:tblLook w:val="04A0" w:firstRow="1" w:lastRow="0" w:firstColumn="1" w:lastColumn="0" w:noHBand="0" w:noVBand="1"/>
      </w:tblPr>
      <w:tblGrid>
        <w:gridCol w:w="7022"/>
        <w:gridCol w:w="3292"/>
      </w:tblGrid>
      <w:tr w:rsidR="006B3FDB" w14:paraId="7A6B0DE0" w14:textId="77777777" w:rsidTr="00D93E69">
        <w:trPr>
          <w:trHeight w:val="1800"/>
        </w:trPr>
        <w:tc>
          <w:tcPr>
            <w:tcW w:w="7022" w:type="dxa"/>
          </w:tcPr>
          <w:p w14:paraId="3088954B" w14:textId="77777777" w:rsidR="006B3FDB" w:rsidRDefault="006B3FDB" w:rsidP="00D93E69">
            <w:pPr>
              <w:pStyle w:val="Glava"/>
              <w:tabs>
                <w:tab w:val="left" w:pos="5112"/>
              </w:tabs>
              <w:spacing w:line="240" w:lineRule="exact"/>
              <w:rPr>
                <w:rFonts w:cs="Arial"/>
                <w:sz w:val="2"/>
                <w:szCs w:val="2"/>
              </w:rPr>
            </w:pPr>
          </w:p>
          <w:p w14:paraId="02D43C83" w14:textId="77777777" w:rsidR="006B3FDB" w:rsidRPr="001E6FDF" w:rsidRDefault="006B3FDB" w:rsidP="00D93E69"/>
          <w:p w14:paraId="23220E09" w14:textId="77777777" w:rsidR="006B3FDB" w:rsidRDefault="006B3FDB" w:rsidP="00D93E69"/>
          <w:p w14:paraId="6C813BB2" w14:textId="77777777" w:rsidR="006B3FDB" w:rsidRPr="001E6FDF" w:rsidRDefault="006B3FDB" w:rsidP="00D93E69">
            <w:pPr>
              <w:tabs>
                <w:tab w:val="left" w:pos="2715"/>
              </w:tabs>
            </w:pPr>
            <w:r>
              <w:tab/>
            </w:r>
          </w:p>
        </w:tc>
        <w:tc>
          <w:tcPr>
            <w:tcW w:w="3292" w:type="dxa"/>
          </w:tcPr>
          <w:p w14:paraId="34DC16FF" w14:textId="77777777" w:rsidR="006B3FDB" w:rsidRDefault="006B3FDB" w:rsidP="00D93E69">
            <w:pPr>
              <w:pStyle w:val="Glava"/>
              <w:tabs>
                <w:tab w:val="left" w:pos="5112"/>
              </w:tabs>
              <w:spacing w:line="240" w:lineRule="exact"/>
              <w:rPr>
                <w:rFonts w:cs="Arial"/>
              </w:rPr>
            </w:pPr>
          </w:p>
        </w:tc>
      </w:tr>
    </w:tbl>
    <w:p w14:paraId="78003106" w14:textId="77777777" w:rsidR="006B3FDB" w:rsidRDefault="00C9214C" w:rsidP="0085217F">
      <w:pPr>
        <w:pStyle w:val="Glava"/>
        <w:tabs>
          <w:tab w:val="left" w:pos="4140"/>
          <w:tab w:val="left" w:pos="5112"/>
        </w:tabs>
        <w:spacing w:before="120"/>
        <w:rPr>
          <w:rFonts w:cs="Arial"/>
          <w:sz w:val="16"/>
        </w:rPr>
      </w:pPr>
      <w:r>
        <w:rPr>
          <w:rFonts w:cs="Arial"/>
          <w:noProof/>
        </w:rPr>
        <w:drawing>
          <wp:anchor distT="0" distB="0" distL="114300" distR="114300" simplePos="0" relativeHeight="251657728" behindDoc="1" locked="0" layoutInCell="1" allowOverlap="1" wp14:anchorId="0DB51BC7" wp14:editId="77F74ACD">
            <wp:simplePos x="0" y="0"/>
            <wp:positionH relativeFrom="page">
              <wp:posOffset>0</wp:posOffset>
            </wp:positionH>
            <wp:positionV relativeFrom="page">
              <wp:posOffset>0</wp:posOffset>
            </wp:positionV>
            <wp:extent cx="4321810" cy="1424305"/>
            <wp:effectExtent l="0" t="0" r="0" b="0"/>
            <wp:wrapTight wrapText="bothSides">
              <wp:wrapPolygon edited="0">
                <wp:start x="0" y="0"/>
                <wp:lineTo x="0" y="21379"/>
                <wp:lineTo x="21517" y="21379"/>
                <wp:lineTo x="21517" y="0"/>
                <wp:lineTo x="0" y="0"/>
              </wp:wrapPolygon>
            </wp:wrapTight>
            <wp:docPr id="2" name="Slika 2" descr="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5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1424305"/>
                    </a:xfrm>
                    <a:prstGeom prst="rect">
                      <a:avLst/>
                    </a:prstGeom>
                    <a:noFill/>
                  </pic:spPr>
                </pic:pic>
              </a:graphicData>
            </a:graphic>
            <wp14:sizeRelH relativeFrom="page">
              <wp14:pctWidth>0</wp14:pctWidth>
            </wp14:sizeRelH>
            <wp14:sizeRelV relativeFrom="page">
              <wp14:pctHeight>0</wp14:pctHeight>
            </wp14:sizeRelV>
          </wp:anchor>
        </w:drawing>
      </w:r>
      <w:r w:rsidR="006B3FDB">
        <w:rPr>
          <w:rFonts w:cs="Arial"/>
          <w:sz w:val="16"/>
        </w:rPr>
        <w:t xml:space="preserve">       Ulica arhitekta Novaka 5, 9001 Murska Sobota</w:t>
      </w:r>
      <w:r w:rsidR="006B3FDB">
        <w:rPr>
          <w:rFonts w:cs="Arial"/>
          <w:sz w:val="16"/>
        </w:rPr>
        <w:tab/>
      </w:r>
      <w:r w:rsidR="006B3FDB">
        <w:rPr>
          <w:rFonts w:cs="Arial"/>
          <w:sz w:val="16"/>
        </w:rPr>
        <w:tab/>
      </w:r>
      <w:r w:rsidR="006B3FDB">
        <w:rPr>
          <w:rFonts w:cs="Arial"/>
          <w:sz w:val="16"/>
        </w:rPr>
        <w:tab/>
        <w:t>T: 02 522 42 00</w:t>
      </w:r>
    </w:p>
    <w:p w14:paraId="3A65ADB0" w14:textId="77777777" w:rsidR="006B3FDB" w:rsidRDefault="006B3FDB" w:rsidP="0085217F">
      <w:pPr>
        <w:pStyle w:val="Glava"/>
        <w:tabs>
          <w:tab w:val="left" w:pos="4140"/>
          <w:tab w:val="left" w:pos="5112"/>
        </w:tabs>
        <w:rPr>
          <w:rFonts w:cs="Arial"/>
          <w:sz w:val="16"/>
        </w:rPr>
      </w:pPr>
      <w:r>
        <w:rPr>
          <w:rFonts w:cs="Arial"/>
          <w:sz w:val="16"/>
        </w:rPr>
        <w:tab/>
      </w:r>
      <w:r>
        <w:rPr>
          <w:rFonts w:cs="Arial"/>
          <w:sz w:val="16"/>
        </w:rPr>
        <w:tab/>
      </w:r>
      <w:r>
        <w:rPr>
          <w:rFonts w:cs="Arial"/>
          <w:sz w:val="16"/>
        </w:rPr>
        <w:tab/>
        <w:t xml:space="preserve">F: 02 522 43 63 </w:t>
      </w:r>
    </w:p>
    <w:p w14:paraId="69C5122D" w14:textId="77777777" w:rsidR="006B3FDB" w:rsidRDefault="006B3FDB" w:rsidP="0085217F">
      <w:pPr>
        <w:pStyle w:val="Glava"/>
        <w:tabs>
          <w:tab w:val="left" w:pos="3960"/>
          <w:tab w:val="left" w:pos="4140"/>
          <w:tab w:val="left" w:pos="5112"/>
        </w:tabs>
        <w:rPr>
          <w:rFonts w:cs="Arial"/>
          <w:sz w:val="16"/>
        </w:rPr>
      </w:pPr>
      <w:r>
        <w:rPr>
          <w:rFonts w:cs="Arial"/>
          <w:sz w:val="16"/>
        </w:rPr>
        <w:tab/>
        <w:t xml:space="preserve">    </w:t>
      </w:r>
      <w:r>
        <w:rPr>
          <w:rFonts w:cs="Arial"/>
          <w:sz w:val="16"/>
        </w:rPr>
        <w:tab/>
      </w:r>
      <w:r>
        <w:rPr>
          <w:rFonts w:cs="Arial"/>
          <w:sz w:val="16"/>
        </w:rPr>
        <w:tab/>
      </w:r>
      <w:r>
        <w:rPr>
          <w:rFonts w:cs="Arial"/>
          <w:sz w:val="16"/>
        </w:rPr>
        <w:tab/>
        <w:t>E: pums@policija.si</w:t>
      </w:r>
    </w:p>
    <w:p w14:paraId="48572F00" w14:textId="77777777" w:rsidR="006B3FDB" w:rsidRDefault="006B3FDB" w:rsidP="0085217F">
      <w:pPr>
        <w:pStyle w:val="Glava"/>
        <w:tabs>
          <w:tab w:val="left" w:pos="4140"/>
          <w:tab w:val="left" w:pos="5112"/>
        </w:tabs>
        <w:rPr>
          <w:rFonts w:cs="Arial"/>
          <w:sz w:val="16"/>
        </w:rPr>
      </w:pPr>
      <w:r>
        <w:rPr>
          <w:rFonts w:cs="Arial"/>
          <w:sz w:val="16"/>
        </w:rPr>
        <w:tab/>
      </w:r>
      <w:r>
        <w:rPr>
          <w:rFonts w:cs="Arial"/>
          <w:sz w:val="16"/>
        </w:rPr>
        <w:tab/>
      </w:r>
      <w:r>
        <w:rPr>
          <w:rFonts w:cs="Arial"/>
          <w:sz w:val="16"/>
        </w:rPr>
        <w:tab/>
        <w:t>www.policija.si</w:t>
      </w:r>
    </w:p>
    <w:p w14:paraId="53B2E6FE" w14:textId="77777777" w:rsidR="006B3FDB" w:rsidRDefault="006B3FDB" w:rsidP="006B3FDB">
      <w:pPr>
        <w:pStyle w:val="Glava"/>
        <w:tabs>
          <w:tab w:val="left" w:pos="4140"/>
          <w:tab w:val="left" w:pos="5112"/>
        </w:tabs>
        <w:spacing w:line="240" w:lineRule="exact"/>
        <w:rPr>
          <w:rFonts w:cs="Arial"/>
          <w:sz w:val="16"/>
        </w:rPr>
      </w:pPr>
    </w:p>
    <w:p w14:paraId="11548FDE" w14:textId="77777777" w:rsidR="006B3FDB" w:rsidRDefault="006B3FDB" w:rsidP="006B3FDB">
      <w:pPr>
        <w:pStyle w:val="Glava"/>
        <w:tabs>
          <w:tab w:val="left" w:pos="5112"/>
        </w:tabs>
        <w:spacing w:line="240" w:lineRule="exact"/>
        <w:rPr>
          <w:rFonts w:cs="Arial"/>
          <w:sz w:val="16"/>
        </w:rPr>
      </w:pPr>
    </w:p>
    <w:p w14:paraId="741FF935" w14:textId="77777777" w:rsidR="006B3FDB" w:rsidRDefault="006B3FDB" w:rsidP="006B3FDB">
      <w:pPr>
        <w:pStyle w:val="Glava"/>
        <w:tabs>
          <w:tab w:val="left" w:pos="5112"/>
        </w:tabs>
        <w:spacing w:line="240" w:lineRule="exact"/>
        <w:rPr>
          <w:rFonts w:cs="Arial"/>
        </w:rPr>
      </w:pPr>
    </w:p>
    <w:p w14:paraId="09A863FD" w14:textId="77777777" w:rsidR="006B3FDB" w:rsidRDefault="006B3FDB" w:rsidP="006B3FDB">
      <w:pPr>
        <w:pStyle w:val="Glava"/>
        <w:tabs>
          <w:tab w:val="left" w:pos="5112"/>
        </w:tabs>
        <w:spacing w:line="240" w:lineRule="exact"/>
        <w:rPr>
          <w:rFonts w:cs="Arial"/>
        </w:rPr>
      </w:pPr>
    </w:p>
    <w:p w14:paraId="1C108C99" w14:textId="77777777" w:rsidR="006B3FDB" w:rsidRDefault="006B3FDB" w:rsidP="006B3FDB">
      <w:pPr>
        <w:pStyle w:val="Glava"/>
        <w:tabs>
          <w:tab w:val="left" w:pos="5112"/>
        </w:tabs>
        <w:spacing w:line="240" w:lineRule="exact"/>
        <w:rPr>
          <w:rFonts w:cs="Arial"/>
        </w:rPr>
      </w:pPr>
    </w:p>
    <w:tbl>
      <w:tblPr>
        <w:tblW w:w="8470" w:type="dxa"/>
        <w:tblLook w:val="01E0" w:firstRow="1" w:lastRow="1" w:firstColumn="1" w:lastColumn="1" w:noHBand="0" w:noVBand="0"/>
      </w:tblPr>
      <w:tblGrid>
        <w:gridCol w:w="1440"/>
        <w:gridCol w:w="7030"/>
      </w:tblGrid>
      <w:tr w:rsidR="006B3FDB" w:rsidRPr="006A7068" w14:paraId="7105E471" w14:textId="77777777" w:rsidTr="00D93E69">
        <w:tc>
          <w:tcPr>
            <w:tcW w:w="1440" w:type="dxa"/>
          </w:tcPr>
          <w:p w14:paraId="41EE7916" w14:textId="77777777" w:rsidR="006B3FDB" w:rsidRPr="00A915D8" w:rsidRDefault="006B3FDB" w:rsidP="00D93E69">
            <w:pPr>
              <w:pStyle w:val="datumtevilka"/>
              <w:rPr>
                <w:noProof/>
              </w:rPr>
            </w:pPr>
            <w:r w:rsidRPr="00A915D8">
              <w:rPr>
                <w:noProof/>
              </w:rPr>
              <w:t xml:space="preserve">Številka:   </w:t>
            </w:r>
          </w:p>
        </w:tc>
        <w:tc>
          <w:tcPr>
            <w:tcW w:w="7030" w:type="dxa"/>
          </w:tcPr>
          <w:p w14:paraId="74A820F9" w14:textId="4B1B02AF" w:rsidR="006B3FDB" w:rsidRPr="00A915D8" w:rsidRDefault="006B3FDB" w:rsidP="009C125F">
            <w:pPr>
              <w:pStyle w:val="datumtevilka"/>
              <w:rPr>
                <w:noProof/>
              </w:rPr>
            </w:pPr>
            <w:r>
              <w:rPr>
                <w:noProof/>
              </w:rPr>
              <w:t>0101-</w:t>
            </w:r>
            <w:r w:rsidR="009478E7">
              <w:rPr>
                <w:noProof/>
              </w:rPr>
              <w:t>3</w:t>
            </w:r>
            <w:r w:rsidR="001C14BC">
              <w:rPr>
                <w:noProof/>
              </w:rPr>
              <w:t>/</w:t>
            </w:r>
            <w:r w:rsidR="003475E0">
              <w:rPr>
                <w:noProof/>
              </w:rPr>
              <w:t>202</w:t>
            </w:r>
            <w:r w:rsidR="009478E7">
              <w:rPr>
                <w:noProof/>
              </w:rPr>
              <w:t>5</w:t>
            </w:r>
            <w:r w:rsidR="003475E0">
              <w:rPr>
                <w:noProof/>
              </w:rPr>
              <w:t>/</w:t>
            </w:r>
            <w:r w:rsidR="009478E7">
              <w:rPr>
                <w:noProof/>
              </w:rPr>
              <w:t>12</w:t>
            </w:r>
            <w:r w:rsidR="000C6BAA">
              <w:rPr>
                <w:noProof/>
              </w:rPr>
              <w:t xml:space="preserve"> </w:t>
            </w:r>
            <w:r>
              <w:rPr>
                <w:noProof/>
              </w:rPr>
              <w:t xml:space="preserve"> </w:t>
            </w:r>
            <w:r w:rsidRPr="00A915D8">
              <w:rPr>
                <w:noProof/>
              </w:rPr>
              <w:t>(</w:t>
            </w:r>
            <w:r>
              <w:rPr>
                <w:noProof/>
              </w:rPr>
              <w:t>3G11-02</w:t>
            </w:r>
            <w:r w:rsidRPr="00A915D8">
              <w:rPr>
                <w:noProof/>
              </w:rPr>
              <w:t>)</w:t>
            </w:r>
          </w:p>
        </w:tc>
      </w:tr>
      <w:tr w:rsidR="006B3FDB" w:rsidRPr="006A7068" w14:paraId="5D05C5B8" w14:textId="77777777" w:rsidTr="00D93E69">
        <w:tc>
          <w:tcPr>
            <w:tcW w:w="1440" w:type="dxa"/>
          </w:tcPr>
          <w:p w14:paraId="0A19CA26" w14:textId="77777777" w:rsidR="006B3FDB" w:rsidRPr="00A915D8" w:rsidRDefault="006B3FDB" w:rsidP="00D93E69">
            <w:pPr>
              <w:pStyle w:val="datumtevilka"/>
              <w:rPr>
                <w:noProof/>
              </w:rPr>
            </w:pPr>
            <w:r w:rsidRPr="00A915D8">
              <w:rPr>
                <w:noProof/>
              </w:rPr>
              <w:t xml:space="preserve">Datum: </w:t>
            </w:r>
          </w:p>
        </w:tc>
        <w:tc>
          <w:tcPr>
            <w:tcW w:w="7030" w:type="dxa"/>
          </w:tcPr>
          <w:p w14:paraId="1A6CDA77" w14:textId="2BEECBC2" w:rsidR="006B3FDB" w:rsidRPr="00A915D8" w:rsidRDefault="009478E7" w:rsidP="009C125F">
            <w:pPr>
              <w:pStyle w:val="datumtevilka"/>
              <w:rPr>
                <w:noProof/>
              </w:rPr>
            </w:pPr>
            <w:r>
              <w:rPr>
                <w:noProof/>
              </w:rPr>
              <w:t>28</w:t>
            </w:r>
            <w:r w:rsidR="00946CD1">
              <w:rPr>
                <w:noProof/>
              </w:rPr>
              <w:t>. 3. 202</w:t>
            </w:r>
            <w:r w:rsidR="00DA2A4B">
              <w:rPr>
                <w:noProof/>
              </w:rPr>
              <w:t>5</w:t>
            </w:r>
          </w:p>
        </w:tc>
      </w:tr>
    </w:tbl>
    <w:p w14:paraId="417F106A" w14:textId="77777777" w:rsidR="006B3FDB" w:rsidRDefault="006B3FDB" w:rsidP="006B3FDB">
      <w:pPr>
        <w:pStyle w:val="Glava"/>
        <w:tabs>
          <w:tab w:val="left" w:pos="5112"/>
        </w:tabs>
        <w:spacing w:line="240" w:lineRule="exact"/>
        <w:rPr>
          <w:rFonts w:cs="Arial"/>
        </w:rPr>
      </w:pPr>
    </w:p>
    <w:p w14:paraId="42A593EA" w14:textId="77777777" w:rsidR="006B3FDB" w:rsidRDefault="006B3FDB" w:rsidP="006B3FDB">
      <w:pPr>
        <w:pStyle w:val="datumtevilka"/>
        <w:rPr>
          <w:rFonts w:cs="Arial"/>
        </w:rPr>
      </w:pPr>
    </w:p>
    <w:p w14:paraId="652856F1" w14:textId="77777777" w:rsidR="006B3FDB" w:rsidRDefault="006B3FDB" w:rsidP="006B3FDB">
      <w:pPr>
        <w:pStyle w:val="datumtevilka"/>
        <w:rPr>
          <w:rFonts w:cs="Arial"/>
        </w:rPr>
      </w:pPr>
    </w:p>
    <w:p w14:paraId="579C3AB5" w14:textId="77777777" w:rsidR="006B3FDB" w:rsidRDefault="006B3FDB" w:rsidP="006B3FDB">
      <w:pPr>
        <w:pStyle w:val="datumtevilka"/>
        <w:rPr>
          <w:rFonts w:cs="Arial"/>
        </w:rPr>
      </w:pPr>
    </w:p>
    <w:p w14:paraId="1F8525D2" w14:textId="77777777" w:rsidR="006B3FDB" w:rsidRDefault="006B3FDB" w:rsidP="006B3FDB">
      <w:pPr>
        <w:pStyle w:val="datumtevilka"/>
        <w:rPr>
          <w:rFonts w:cs="Arial"/>
        </w:rPr>
      </w:pPr>
    </w:p>
    <w:p w14:paraId="5208AAA0" w14:textId="77777777" w:rsidR="001C14BC" w:rsidRDefault="001C14BC" w:rsidP="006B3FDB">
      <w:pPr>
        <w:pStyle w:val="datumtevilka"/>
        <w:rPr>
          <w:rFonts w:cs="Arial"/>
        </w:rPr>
      </w:pPr>
    </w:p>
    <w:p w14:paraId="3186A4F3" w14:textId="77777777" w:rsidR="006B3FDB" w:rsidRDefault="006B3FDB" w:rsidP="006B3FDB">
      <w:pPr>
        <w:pStyle w:val="datumtevilka"/>
        <w:rPr>
          <w:rFonts w:cs="Arial"/>
        </w:rPr>
      </w:pPr>
    </w:p>
    <w:p w14:paraId="1572DC8A" w14:textId="77777777" w:rsidR="006B3FDB" w:rsidRDefault="006B3FDB" w:rsidP="006B3FDB">
      <w:pPr>
        <w:pStyle w:val="datumtevilka"/>
        <w:rPr>
          <w:rFonts w:cs="Arial"/>
        </w:rPr>
      </w:pPr>
    </w:p>
    <w:p w14:paraId="728360F0" w14:textId="12EE6F7A" w:rsidR="006B3FDB" w:rsidRDefault="006B3FDB" w:rsidP="006B3FDB">
      <w:pPr>
        <w:pStyle w:val="ZADEVA"/>
        <w:rPr>
          <w:lang w:val="sl-SI"/>
        </w:rPr>
      </w:pPr>
      <w:r w:rsidRPr="00A915D8">
        <w:rPr>
          <w:lang w:val="sl-SI"/>
        </w:rPr>
        <w:t xml:space="preserve">Zadeva:            </w:t>
      </w:r>
      <w:r>
        <w:rPr>
          <w:lang w:val="sl-SI"/>
        </w:rPr>
        <w:t>Letno p</w:t>
      </w:r>
      <w:r w:rsidRPr="00A915D8">
        <w:rPr>
          <w:lang w:val="sl-SI"/>
        </w:rPr>
        <w:t>oročilo o delu Policijske uprav</w:t>
      </w:r>
      <w:r>
        <w:rPr>
          <w:lang w:val="sl-SI"/>
        </w:rPr>
        <w:t xml:space="preserve">e Murska Sobota za </w:t>
      </w:r>
      <w:r w:rsidR="003475E0">
        <w:t>20</w:t>
      </w:r>
      <w:r w:rsidR="009C125F">
        <w:t>2</w:t>
      </w:r>
      <w:r w:rsidR="00DA2A4B">
        <w:t>4</w:t>
      </w:r>
    </w:p>
    <w:p w14:paraId="352AC9FB" w14:textId="77777777" w:rsidR="008336F6" w:rsidRDefault="008336F6" w:rsidP="008336F6"/>
    <w:p w14:paraId="45936026" w14:textId="77777777" w:rsidR="001912AA" w:rsidRDefault="001912AA" w:rsidP="008336F6"/>
    <w:p w14:paraId="41DC73F6" w14:textId="77777777" w:rsidR="001912AA" w:rsidRDefault="001912AA" w:rsidP="008336F6"/>
    <w:p w14:paraId="41597C42" w14:textId="77777777" w:rsidR="001912AA" w:rsidRDefault="001912AA" w:rsidP="008336F6">
      <w:pPr>
        <w:sectPr w:rsidR="001912AA">
          <w:footerReference w:type="even" r:id="rId9"/>
          <w:pgSz w:w="11906" w:h="16838"/>
          <w:pgMar w:top="1417" w:right="1417" w:bottom="1417" w:left="1417" w:header="708" w:footer="708" w:gutter="0"/>
          <w:cols w:space="708"/>
          <w:docGrid w:linePitch="360"/>
        </w:sectPr>
      </w:pPr>
      <w:bookmarkStart w:id="0" w:name="_GoBack"/>
      <w:bookmarkEnd w:id="0"/>
    </w:p>
    <w:p w14:paraId="2100CC4A" w14:textId="77777777" w:rsidR="001912AA" w:rsidRDefault="001912AA" w:rsidP="008336F6">
      <w:pPr>
        <w:sectPr w:rsidR="001912AA">
          <w:pgSz w:w="11906" w:h="16838"/>
          <w:pgMar w:top="1417" w:right="1417" w:bottom="1417" w:left="1417" w:header="708" w:footer="708" w:gutter="0"/>
          <w:cols w:space="708"/>
          <w:docGrid w:linePitch="360"/>
        </w:sectPr>
      </w:pPr>
    </w:p>
    <w:p w14:paraId="36AA0455" w14:textId="77777777" w:rsidR="008336F6" w:rsidRPr="00C05006" w:rsidRDefault="003D27F4" w:rsidP="008336F6">
      <w:pPr>
        <w:rPr>
          <w:b/>
        </w:rPr>
      </w:pPr>
      <w:r w:rsidRPr="00C05006">
        <w:rPr>
          <w:b/>
        </w:rPr>
        <w:lastRenderedPageBreak/>
        <w:t>KAZALO:</w:t>
      </w:r>
    </w:p>
    <w:p w14:paraId="3374F55D" w14:textId="77777777" w:rsidR="003D27F4" w:rsidRDefault="003D27F4" w:rsidP="008336F6"/>
    <w:p w14:paraId="730C5B54" w14:textId="2723B804" w:rsidR="00CC13C6" w:rsidRDefault="00D17BC8">
      <w:pPr>
        <w:pStyle w:val="Kazalovsebine1"/>
        <w:tabs>
          <w:tab w:val="left" w:pos="400"/>
          <w:tab w:val="right" w:leader="dot" w:pos="9062"/>
        </w:tabs>
        <w:rPr>
          <w:rFonts w:asciiTheme="minorHAnsi" w:eastAsiaTheme="minorEastAsia" w:hAnsiTheme="minorHAnsi" w:cstheme="minorBidi"/>
          <w:noProof/>
          <w:sz w:val="22"/>
          <w:szCs w:val="22"/>
        </w:rPr>
      </w:pPr>
      <w:r>
        <w:fldChar w:fldCharType="begin"/>
      </w:r>
      <w:r w:rsidR="003D27F4">
        <w:instrText xml:space="preserve"> TOC \o "1-3" \h \z \u </w:instrText>
      </w:r>
      <w:r>
        <w:fldChar w:fldCharType="separate"/>
      </w:r>
      <w:hyperlink w:anchor="_Toc193100021" w:history="1">
        <w:r w:rsidR="00CC13C6" w:rsidRPr="000A54B1">
          <w:rPr>
            <w:rStyle w:val="Hiperpovezava"/>
            <w:noProof/>
          </w:rPr>
          <w:t>1.</w:t>
        </w:r>
        <w:r w:rsidR="00CC13C6">
          <w:rPr>
            <w:rFonts w:asciiTheme="minorHAnsi" w:eastAsiaTheme="minorEastAsia" w:hAnsiTheme="minorHAnsi" w:cstheme="minorBidi"/>
            <w:noProof/>
            <w:sz w:val="22"/>
            <w:szCs w:val="22"/>
          </w:rPr>
          <w:tab/>
        </w:r>
        <w:r w:rsidR="00CC13C6" w:rsidRPr="000A54B1">
          <w:rPr>
            <w:rStyle w:val="Hiperpovezava"/>
            <w:noProof/>
          </w:rPr>
          <w:t>Značilnosti dela Policijske uprave Murska Sobota v letu 2024</w:t>
        </w:r>
        <w:r w:rsidR="00CC13C6">
          <w:rPr>
            <w:noProof/>
            <w:webHidden/>
          </w:rPr>
          <w:tab/>
        </w:r>
        <w:r w:rsidR="00CC13C6">
          <w:rPr>
            <w:noProof/>
            <w:webHidden/>
          </w:rPr>
          <w:fldChar w:fldCharType="begin"/>
        </w:r>
        <w:r w:rsidR="00CC13C6">
          <w:rPr>
            <w:noProof/>
            <w:webHidden/>
          </w:rPr>
          <w:instrText xml:space="preserve"> PAGEREF _Toc193100021 \h </w:instrText>
        </w:r>
        <w:r w:rsidR="00CC13C6">
          <w:rPr>
            <w:noProof/>
            <w:webHidden/>
          </w:rPr>
        </w:r>
        <w:r w:rsidR="00CC13C6">
          <w:rPr>
            <w:noProof/>
            <w:webHidden/>
          </w:rPr>
          <w:fldChar w:fldCharType="separate"/>
        </w:r>
        <w:r w:rsidR="00744F7D">
          <w:rPr>
            <w:noProof/>
            <w:webHidden/>
          </w:rPr>
          <w:t>2</w:t>
        </w:r>
        <w:r w:rsidR="00CC13C6">
          <w:rPr>
            <w:noProof/>
            <w:webHidden/>
          </w:rPr>
          <w:fldChar w:fldCharType="end"/>
        </w:r>
      </w:hyperlink>
    </w:p>
    <w:p w14:paraId="3C18A5DE" w14:textId="2083F86B" w:rsidR="00CC13C6" w:rsidRDefault="00776329">
      <w:pPr>
        <w:pStyle w:val="Kazalovsebine1"/>
        <w:tabs>
          <w:tab w:val="left" w:pos="400"/>
          <w:tab w:val="right" w:leader="dot" w:pos="9062"/>
        </w:tabs>
        <w:rPr>
          <w:rFonts w:asciiTheme="minorHAnsi" w:eastAsiaTheme="minorEastAsia" w:hAnsiTheme="minorHAnsi" w:cstheme="minorBidi"/>
          <w:noProof/>
          <w:sz w:val="22"/>
          <w:szCs w:val="22"/>
        </w:rPr>
      </w:pPr>
      <w:hyperlink w:anchor="_Toc193100022" w:history="1">
        <w:r w:rsidR="00CC13C6" w:rsidRPr="000A54B1">
          <w:rPr>
            <w:rStyle w:val="Hiperpovezava"/>
            <w:noProof/>
          </w:rPr>
          <w:t>2.</w:t>
        </w:r>
        <w:r w:rsidR="00CC13C6">
          <w:rPr>
            <w:rFonts w:asciiTheme="minorHAnsi" w:eastAsiaTheme="minorEastAsia" w:hAnsiTheme="minorHAnsi" w:cstheme="minorBidi"/>
            <w:noProof/>
            <w:sz w:val="22"/>
            <w:szCs w:val="22"/>
          </w:rPr>
          <w:tab/>
        </w:r>
        <w:r w:rsidR="00CC13C6" w:rsidRPr="000A54B1">
          <w:rPr>
            <w:rStyle w:val="Hiperpovezava"/>
            <w:noProof/>
          </w:rPr>
          <w:t>Temeljne dejavnosti</w:t>
        </w:r>
        <w:r w:rsidR="00CC13C6">
          <w:rPr>
            <w:noProof/>
            <w:webHidden/>
          </w:rPr>
          <w:tab/>
        </w:r>
        <w:r w:rsidR="00CC13C6">
          <w:rPr>
            <w:noProof/>
            <w:webHidden/>
          </w:rPr>
          <w:fldChar w:fldCharType="begin"/>
        </w:r>
        <w:r w:rsidR="00CC13C6">
          <w:rPr>
            <w:noProof/>
            <w:webHidden/>
          </w:rPr>
          <w:instrText xml:space="preserve"> PAGEREF _Toc193100022 \h </w:instrText>
        </w:r>
        <w:r w:rsidR="00CC13C6">
          <w:rPr>
            <w:noProof/>
            <w:webHidden/>
          </w:rPr>
        </w:r>
        <w:r w:rsidR="00CC13C6">
          <w:rPr>
            <w:noProof/>
            <w:webHidden/>
          </w:rPr>
          <w:fldChar w:fldCharType="separate"/>
        </w:r>
        <w:r w:rsidR="00744F7D">
          <w:rPr>
            <w:noProof/>
            <w:webHidden/>
          </w:rPr>
          <w:t>3</w:t>
        </w:r>
        <w:r w:rsidR="00CC13C6">
          <w:rPr>
            <w:noProof/>
            <w:webHidden/>
          </w:rPr>
          <w:fldChar w:fldCharType="end"/>
        </w:r>
      </w:hyperlink>
    </w:p>
    <w:p w14:paraId="18A01556" w14:textId="47AF7013" w:rsidR="00CC13C6" w:rsidRDefault="00776329">
      <w:pPr>
        <w:pStyle w:val="Kazalovsebine2"/>
        <w:tabs>
          <w:tab w:val="left" w:pos="880"/>
          <w:tab w:val="right" w:leader="dot" w:pos="9062"/>
        </w:tabs>
        <w:rPr>
          <w:rFonts w:asciiTheme="minorHAnsi" w:eastAsiaTheme="minorEastAsia" w:hAnsiTheme="minorHAnsi" w:cstheme="minorBidi"/>
          <w:noProof/>
          <w:sz w:val="22"/>
          <w:szCs w:val="22"/>
        </w:rPr>
      </w:pPr>
      <w:hyperlink w:anchor="_Toc193100023" w:history="1">
        <w:r w:rsidR="00CC13C6" w:rsidRPr="000A54B1">
          <w:rPr>
            <w:rStyle w:val="Hiperpovezava"/>
            <w:noProof/>
          </w:rPr>
          <w:t>2.1</w:t>
        </w:r>
        <w:r w:rsidR="00CC13C6">
          <w:rPr>
            <w:rFonts w:asciiTheme="minorHAnsi" w:eastAsiaTheme="minorEastAsia" w:hAnsiTheme="minorHAnsi" w:cstheme="minorBidi"/>
            <w:noProof/>
            <w:sz w:val="22"/>
            <w:szCs w:val="22"/>
          </w:rPr>
          <w:tab/>
        </w:r>
        <w:r w:rsidR="00CC13C6" w:rsidRPr="000A54B1">
          <w:rPr>
            <w:rStyle w:val="Hiperpovezava"/>
            <w:noProof/>
          </w:rPr>
          <w:t>Preprečevanje, odkrivanje in preiskovanje kriminalitete</w:t>
        </w:r>
        <w:r w:rsidR="00CC13C6">
          <w:rPr>
            <w:noProof/>
            <w:webHidden/>
          </w:rPr>
          <w:tab/>
        </w:r>
        <w:r w:rsidR="00CC13C6">
          <w:rPr>
            <w:noProof/>
            <w:webHidden/>
          </w:rPr>
          <w:fldChar w:fldCharType="begin"/>
        </w:r>
        <w:r w:rsidR="00CC13C6">
          <w:rPr>
            <w:noProof/>
            <w:webHidden/>
          </w:rPr>
          <w:instrText xml:space="preserve"> PAGEREF _Toc193100023 \h </w:instrText>
        </w:r>
        <w:r w:rsidR="00CC13C6">
          <w:rPr>
            <w:noProof/>
            <w:webHidden/>
          </w:rPr>
        </w:r>
        <w:r w:rsidR="00CC13C6">
          <w:rPr>
            <w:noProof/>
            <w:webHidden/>
          </w:rPr>
          <w:fldChar w:fldCharType="separate"/>
        </w:r>
        <w:r w:rsidR="00744F7D">
          <w:rPr>
            <w:noProof/>
            <w:webHidden/>
          </w:rPr>
          <w:t>3</w:t>
        </w:r>
        <w:r w:rsidR="00CC13C6">
          <w:rPr>
            <w:noProof/>
            <w:webHidden/>
          </w:rPr>
          <w:fldChar w:fldCharType="end"/>
        </w:r>
      </w:hyperlink>
    </w:p>
    <w:p w14:paraId="505F35FE" w14:textId="1380EEFF" w:rsidR="00CC13C6" w:rsidRDefault="00776329">
      <w:pPr>
        <w:pStyle w:val="Kazalovsebine2"/>
        <w:tabs>
          <w:tab w:val="left" w:pos="880"/>
          <w:tab w:val="right" w:leader="dot" w:pos="9062"/>
        </w:tabs>
        <w:rPr>
          <w:rFonts w:asciiTheme="minorHAnsi" w:eastAsiaTheme="minorEastAsia" w:hAnsiTheme="minorHAnsi" w:cstheme="minorBidi"/>
          <w:noProof/>
          <w:sz w:val="22"/>
          <w:szCs w:val="22"/>
        </w:rPr>
      </w:pPr>
      <w:hyperlink w:anchor="_Toc193100024" w:history="1">
        <w:r w:rsidR="00CC13C6" w:rsidRPr="000A54B1">
          <w:rPr>
            <w:rStyle w:val="Hiperpovezava"/>
            <w:noProof/>
          </w:rPr>
          <w:t>2.2</w:t>
        </w:r>
        <w:r w:rsidR="00CC13C6">
          <w:rPr>
            <w:rFonts w:asciiTheme="minorHAnsi" w:eastAsiaTheme="minorEastAsia" w:hAnsiTheme="minorHAnsi" w:cstheme="minorBidi"/>
            <w:noProof/>
            <w:sz w:val="22"/>
            <w:szCs w:val="22"/>
          </w:rPr>
          <w:tab/>
        </w:r>
        <w:r w:rsidR="00CC13C6" w:rsidRPr="000A54B1">
          <w:rPr>
            <w:rStyle w:val="Hiperpovezava"/>
            <w:noProof/>
          </w:rPr>
          <w:t>Vzdrževanje javnega reda in zagotavljanje splošne varnosti ljudi in premoženja</w:t>
        </w:r>
        <w:r w:rsidR="00CC13C6">
          <w:rPr>
            <w:noProof/>
            <w:webHidden/>
          </w:rPr>
          <w:tab/>
        </w:r>
        <w:r w:rsidR="00CC13C6">
          <w:rPr>
            <w:noProof/>
            <w:webHidden/>
          </w:rPr>
          <w:fldChar w:fldCharType="begin"/>
        </w:r>
        <w:r w:rsidR="00CC13C6">
          <w:rPr>
            <w:noProof/>
            <w:webHidden/>
          </w:rPr>
          <w:instrText xml:space="preserve"> PAGEREF _Toc193100024 \h </w:instrText>
        </w:r>
        <w:r w:rsidR="00CC13C6">
          <w:rPr>
            <w:noProof/>
            <w:webHidden/>
          </w:rPr>
        </w:r>
        <w:r w:rsidR="00CC13C6">
          <w:rPr>
            <w:noProof/>
            <w:webHidden/>
          </w:rPr>
          <w:fldChar w:fldCharType="separate"/>
        </w:r>
        <w:r w:rsidR="00744F7D">
          <w:rPr>
            <w:noProof/>
            <w:webHidden/>
          </w:rPr>
          <w:t>3</w:t>
        </w:r>
        <w:r w:rsidR="00CC13C6">
          <w:rPr>
            <w:noProof/>
            <w:webHidden/>
          </w:rPr>
          <w:fldChar w:fldCharType="end"/>
        </w:r>
      </w:hyperlink>
    </w:p>
    <w:p w14:paraId="6FA7427D" w14:textId="539D3848" w:rsidR="00CC13C6" w:rsidRDefault="00776329">
      <w:pPr>
        <w:pStyle w:val="Kazalovsebine2"/>
        <w:tabs>
          <w:tab w:val="left" w:pos="880"/>
          <w:tab w:val="right" w:leader="dot" w:pos="9062"/>
        </w:tabs>
        <w:rPr>
          <w:rFonts w:asciiTheme="minorHAnsi" w:eastAsiaTheme="minorEastAsia" w:hAnsiTheme="minorHAnsi" w:cstheme="minorBidi"/>
          <w:noProof/>
          <w:sz w:val="22"/>
          <w:szCs w:val="22"/>
        </w:rPr>
      </w:pPr>
      <w:hyperlink w:anchor="_Toc193100025" w:history="1">
        <w:r w:rsidR="00CC13C6" w:rsidRPr="000A54B1">
          <w:rPr>
            <w:rStyle w:val="Hiperpovezava"/>
            <w:noProof/>
          </w:rPr>
          <w:t>2.3</w:t>
        </w:r>
        <w:r w:rsidR="00CC13C6">
          <w:rPr>
            <w:rFonts w:asciiTheme="minorHAnsi" w:eastAsiaTheme="minorEastAsia" w:hAnsiTheme="minorHAnsi" w:cstheme="minorBidi"/>
            <w:noProof/>
            <w:sz w:val="22"/>
            <w:szCs w:val="22"/>
          </w:rPr>
          <w:tab/>
        </w:r>
        <w:r w:rsidR="00CC13C6" w:rsidRPr="000A54B1">
          <w:rPr>
            <w:rStyle w:val="Hiperpovezava"/>
            <w:noProof/>
          </w:rPr>
          <w:t>Zagotavljanje varnosti cestnega prometa</w:t>
        </w:r>
        <w:r w:rsidR="00CC13C6">
          <w:rPr>
            <w:noProof/>
            <w:webHidden/>
          </w:rPr>
          <w:tab/>
        </w:r>
        <w:r w:rsidR="00CC13C6">
          <w:rPr>
            <w:noProof/>
            <w:webHidden/>
          </w:rPr>
          <w:fldChar w:fldCharType="begin"/>
        </w:r>
        <w:r w:rsidR="00CC13C6">
          <w:rPr>
            <w:noProof/>
            <w:webHidden/>
          </w:rPr>
          <w:instrText xml:space="preserve"> PAGEREF _Toc193100025 \h </w:instrText>
        </w:r>
        <w:r w:rsidR="00CC13C6">
          <w:rPr>
            <w:noProof/>
            <w:webHidden/>
          </w:rPr>
        </w:r>
        <w:r w:rsidR="00CC13C6">
          <w:rPr>
            <w:noProof/>
            <w:webHidden/>
          </w:rPr>
          <w:fldChar w:fldCharType="separate"/>
        </w:r>
        <w:r w:rsidR="00744F7D">
          <w:rPr>
            <w:noProof/>
            <w:webHidden/>
          </w:rPr>
          <w:t>4</w:t>
        </w:r>
        <w:r w:rsidR="00CC13C6">
          <w:rPr>
            <w:noProof/>
            <w:webHidden/>
          </w:rPr>
          <w:fldChar w:fldCharType="end"/>
        </w:r>
      </w:hyperlink>
    </w:p>
    <w:p w14:paraId="7EAEA0DB" w14:textId="7D1B5041" w:rsidR="00CC13C6" w:rsidRDefault="00776329">
      <w:pPr>
        <w:pStyle w:val="Kazalovsebine2"/>
        <w:tabs>
          <w:tab w:val="left" w:pos="880"/>
          <w:tab w:val="right" w:leader="dot" w:pos="9062"/>
        </w:tabs>
        <w:rPr>
          <w:rFonts w:asciiTheme="minorHAnsi" w:eastAsiaTheme="minorEastAsia" w:hAnsiTheme="minorHAnsi" w:cstheme="minorBidi"/>
          <w:noProof/>
          <w:sz w:val="22"/>
          <w:szCs w:val="22"/>
        </w:rPr>
      </w:pPr>
      <w:hyperlink w:anchor="_Toc193100026" w:history="1">
        <w:r w:rsidR="00CC13C6" w:rsidRPr="000A54B1">
          <w:rPr>
            <w:rStyle w:val="Hiperpovezava"/>
            <w:noProof/>
          </w:rPr>
          <w:t>2.4</w:t>
        </w:r>
        <w:r w:rsidR="00CC13C6">
          <w:rPr>
            <w:rFonts w:asciiTheme="minorHAnsi" w:eastAsiaTheme="minorEastAsia" w:hAnsiTheme="minorHAnsi" w:cstheme="minorBidi"/>
            <w:noProof/>
            <w:sz w:val="22"/>
            <w:szCs w:val="22"/>
          </w:rPr>
          <w:tab/>
        </w:r>
        <w:r w:rsidR="00CC13C6" w:rsidRPr="000A54B1">
          <w:rPr>
            <w:rStyle w:val="Hiperpovezava"/>
            <w:noProof/>
          </w:rPr>
          <w:t>Nadzor državne meje in izvajanje predpisov o tujcih</w:t>
        </w:r>
        <w:r w:rsidR="00CC13C6">
          <w:rPr>
            <w:noProof/>
            <w:webHidden/>
          </w:rPr>
          <w:tab/>
        </w:r>
        <w:r w:rsidR="00CC13C6">
          <w:rPr>
            <w:noProof/>
            <w:webHidden/>
          </w:rPr>
          <w:fldChar w:fldCharType="begin"/>
        </w:r>
        <w:r w:rsidR="00CC13C6">
          <w:rPr>
            <w:noProof/>
            <w:webHidden/>
          </w:rPr>
          <w:instrText xml:space="preserve"> PAGEREF _Toc193100026 \h </w:instrText>
        </w:r>
        <w:r w:rsidR="00CC13C6">
          <w:rPr>
            <w:noProof/>
            <w:webHidden/>
          </w:rPr>
        </w:r>
        <w:r w:rsidR="00CC13C6">
          <w:rPr>
            <w:noProof/>
            <w:webHidden/>
          </w:rPr>
          <w:fldChar w:fldCharType="separate"/>
        </w:r>
        <w:r w:rsidR="00744F7D">
          <w:rPr>
            <w:noProof/>
            <w:webHidden/>
          </w:rPr>
          <w:t>5</w:t>
        </w:r>
        <w:r w:rsidR="00CC13C6">
          <w:rPr>
            <w:noProof/>
            <w:webHidden/>
          </w:rPr>
          <w:fldChar w:fldCharType="end"/>
        </w:r>
      </w:hyperlink>
    </w:p>
    <w:p w14:paraId="0C5DDDAF" w14:textId="33C98175" w:rsidR="00CC13C6" w:rsidRDefault="00776329">
      <w:pPr>
        <w:pStyle w:val="Kazalovsebine1"/>
        <w:tabs>
          <w:tab w:val="left" w:pos="400"/>
          <w:tab w:val="right" w:leader="dot" w:pos="9062"/>
        </w:tabs>
        <w:rPr>
          <w:rFonts w:asciiTheme="minorHAnsi" w:eastAsiaTheme="minorEastAsia" w:hAnsiTheme="minorHAnsi" w:cstheme="minorBidi"/>
          <w:noProof/>
          <w:sz w:val="22"/>
          <w:szCs w:val="22"/>
        </w:rPr>
      </w:pPr>
      <w:hyperlink w:anchor="_Toc193100027" w:history="1">
        <w:r w:rsidR="00CC13C6" w:rsidRPr="000A54B1">
          <w:rPr>
            <w:rStyle w:val="Hiperpovezava"/>
            <w:noProof/>
          </w:rPr>
          <w:t>3.</w:t>
        </w:r>
        <w:r w:rsidR="00CC13C6">
          <w:rPr>
            <w:rFonts w:asciiTheme="minorHAnsi" w:eastAsiaTheme="minorEastAsia" w:hAnsiTheme="minorHAnsi" w:cstheme="minorBidi"/>
            <w:noProof/>
            <w:sz w:val="22"/>
            <w:szCs w:val="22"/>
          </w:rPr>
          <w:tab/>
        </w:r>
        <w:r w:rsidR="00CC13C6" w:rsidRPr="000A54B1">
          <w:rPr>
            <w:rStyle w:val="Hiperpovezava"/>
            <w:noProof/>
          </w:rPr>
          <w:t>Druge dejavnosti</w:t>
        </w:r>
        <w:r w:rsidR="00CC13C6">
          <w:rPr>
            <w:noProof/>
            <w:webHidden/>
          </w:rPr>
          <w:tab/>
        </w:r>
        <w:r w:rsidR="00CC13C6">
          <w:rPr>
            <w:noProof/>
            <w:webHidden/>
          </w:rPr>
          <w:fldChar w:fldCharType="begin"/>
        </w:r>
        <w:r w:rsidR="00CC13C6">
          <w:rPr>
            <w:noProof/>
            <w:webHidden/>
          </w:rPr>
          <w:instrText xml:space="preserve"> PAGEREF _Toc193100027 \h </w:instrText>
        </w:r>
        <w:r w:rsidR="00CC13C6">
          <w:rPr>
            <w:noProof/>
            <w:webHidden/>
          </w:rPr>
        </w:r>
        <w:r w:rsidR="00CC13C6">
          <w:rPr>
            <w:noProof/>
            <w:webHidden/>
          </w:rPr>
          <w:fldChar w:fldCharType="separate"/>
        </w:r>
        <w:r w:rsidR="00744F7D">
          <w:rPr>
            <w:noProof/>
            <w:webHidden/>
          </w:rPr>
          <w:t>6</w:t>
        </w:r>
        <w:r w:rsidR="00CC13C6">
          <w:rPr>
            <w:noProof/>
            <w:webHidden/>
          </w:rPr>
          <w:fldChar w:fldCharType="end"/>
        </w:r>
      </w:hyperlink>
    </w:p>
    <w:p w14:paraId="080E3A40" w14:textId="094FA510" w:rsidR="00CC13C6" w:rsidRDefault="00776329">
      <w:pPr>
        <w:pStyle w:val="Kazalovsebine2"/>
        <w:tabs>
          <w:tab w:val="left" w:pos="880"/>
          <w:tab w:val="right" w:leader="dot" w:pos="9062"/>
        </w:tabs>
        <w:rPr>
          <w:rFonts w:asciiTheme="minorHAnsi" w:eastAsiaTheme="minorEastAsia" w:hAnsiTheme="minorHAnsi" w:cstheme="minorBidi"/>
          <w:noProof/>
          <w:sz w:val="22"/>
          <w:szCs w:val="22"/>
        </w:rPr>
      </w:pPr>
      <w:hyperlink w:anchor="_Toc193100028" w:history="1">
        <w:r w:rsidR="00CC13C6" w:rsidRPr="000A54B1">
          <w:rPr>
            <w:rStyle w:val="Hiperpovezava"/>
            <w:noProof/>
          </w:rPr>
          <w:t>3.1</w:t>
        </w:r>
        <w:r w:rsidR="00CC13C6">
          <w:rPr>
            <w:rFonts w:asciiTheme="minorHAnsi" w:eastAsiaTheme="minorEastAsia" w:hAnsiTheme="minorHAnsi" w:cstheme="minorBidi"/>
            <w:noProof/>
            <w:sz w:val="22"/>
            <w:szCs w:val="22"/>
          </w:rPr>
          <w:tab/>
        </w:r>
        <w:r w:rsidR="00CC13C6" w:rsidRPr="000A54B1">
          <w:rPr>
            <w:rStyle w:val="Hiperpovezava"/>
            <w:noProof/>
          </w:rPr>
          <w:t>Policijsko delo v skupnosti</w:t>
        </w:r>
        <w:r w:rsidR="00CC13C6">
          <w:rPr>
            <w:noProof/>
            <w:webHidden/>
          </w:rPr>
          <w:tab/>
        </w:r>
        <w:r w:rsidR="00CC13C6">
          <w:rPr>
            <w:noProof/>
            <w:webHidden/>
          </w:rPr>
          <w:fldChar w:fldCharType="begin"/>
        </w:r>
        <w:r w:rsidR="00CC13C6">
          <w:rPr>
            <w:noProof/>
            <w:webHidden/>
          </w:rPr>
          <w:instrText xml:space="preserve"> PAGEREF _Toc193100028 \h </w:instrText>
        </w:r>
        <w:r w:rsidR="00CC13C6">
          <w:rPr>
            <w:noProof/>
            <w:webHidden/>
          </w:rPr>
        </w:r>
        <w:r w:rsidR="00CC13C6">
          <w:rPr>
            <w:noProof/>
            <w:webHidden/>
          </w:rPr>
          <w:fldChar w:fldCharType="separate"/>
        </w:r>
        <w:r w:rsidR="00744F7D">
          <w:rPr>
            <w:noProof/>
            <w:webHidden/>
          </w:rPr>
          <w:t>6</w:t>
        </w:r>
        <w:r w:rsidR="00CC13C6">
          <w:rPr>
            <w:noProof/>
            <w:webHidden/>
          </w:rPr>
          <w:fldChar w:fldCharType="end"/>
        </w:r>
      </w:hyperlink>
    </w:p>
    <w:p w14:paraId="24DD5B27" w14:textId="5773E265" w:rsidR="00CC13C6" w:rsidRDefault="00776329">
      <w:pPr>
        <w:pStyle w:val="Kazalovsebine2"/>
        <w:tabs>
          <w:tab w:val="left" w:pos="880"/>
          <w:tab w:val="right" w:leader="dot" w:pos="9062"/>
        </w:tabs>
        <w:rPr>
          <w:rFonts w:asciiTheme="minorHAnsi" w:eastAsiaTheme="minorEastAsia" w:hAnsiTheme="minorHAnsi" w:cstheme="minorBidi"/>
          <w:noProof/>
          <w:sz w:val="22"/>
          <w:szCs w:val="22"/>
        </w:rPr>
      </w:pPr>
      <w:hyperlink w:anchor="_Toc193100029" w:history="1">
        <w:r w:rsidR="00CC13C6" w:rsidRPr="000A54B1">
          <w:rPr>
            <w:rStyle w:val="Hiperpovezava"/>
            <w:noProof/>
          </w:rPr>
          <w:t>3.2</w:t>
        </w:r>
        <w:r w:rsidR="00CC13C6">
          <w:rPr>
            <w:rFonts w:asciiTheme="minorHAnsi" w:eastAsiaTheme="minorEastAsia" w:hAnsiTheme="minorHAnsi" w:cstheme="minorBidi"/>
            <w:noProof/>
            <w:sz w:val="22"/>
            <w:szCs w:val="22"/>
          </w:rPr>
          <w:tab/>
        </w:r>
        <w:r w:rsidR="00CC13C6" w:rsidRPr="000A54B1">
          <w:rPr>
            <w:rStyle w:val="Hiperpovezava"/>
            <w:noProof/>
          </w:rPr>
          <w:t>Operativno-komunikacijska dejavnost</w:t>
        </w:r>
        <w:r w:rsidR="00CC13C6">
          <w:rPr>
            <w:noProof/>
            <w:webHidden/>
          </w:rPr>
          <w:tab/>
        </w:r>
        <w:r w:rsidR="00CC13C6">
          <w:rPr>
            <w:noProof/>
            <w:webHidden/>
          </w:rPr>
          <w:fldChar w:fldCharType="begin"/>
        </w:r>
        <w:r w:rsidR="00CC13C6">
          <w:rPr>
            <w:noProof/>
            <w:webHidden/>
          </w:rPr>
          <w:instrText xml:space="preserve"> PAGEREF _Toc193100029 \h </w:instrText>
        </w:r>
        <w:r w:rsidR="00CC13C6">
          <w:rPr>
            <w:noProof/>
            <w:webHidden/>
          </w:rPr>
        </w:r>
        <w:r w:rsidR="00CC13C6">
          <w:rPr>
            <w:noProof/>
            <w:webHidden/>
          </w:rPr>
          <w:fldChar w:fldCharType="separate"/>
        </w:r>
        <w:r w:rsidR="00744F7D">
          <w:rPr>
            <w:noProof/>
            <w:webHidden/>
          </w:rPr>
          <w:t>6</w:t>
        </w:r>
        <w:r w:rsidR="00CC13C6">
          <w:rPr>
            <w:noProof/>
            <w:webHidden/>
          </w:rPr>
          <w:fldChar w:fldCharType="end"/>
        </w:r>
      </w:hyperlink>
    </w:p>
    <w:p w14:paraId="5AFEBFF5" w14:textId="25DA6DBB" w:rsidR="00CC13C6" w:rsidRDefault="00776329">
      <w:pPr>
        <w:pStyle w:val="Kazalovsebine2"/>
        <w:tabs>
          <w:tab w:val="left" w:pos="880"/>
          <w:tab w:val="right" w:leader="dot" w:pos="9062"/>
        </w:tabs>
        <w:rPr>
          <w:rFonts w:asciiTheme="minorHAnsi" w:eastAsiaTheme="minorEastAsia" w:hAnsiTheme="minorHAnsi" w:cstheme="minorBidi"/>
          <w:noProof/>
          <w:sz w:val="22"/>
          <w:szCs w:val="22"/>
        </w:rPr>
      </w:pPr>
      <w:hyperlink w:anchor="_Toc193100030" w:history="1">
        <w:r w:rsidR="00CC13C6" w:rsidRPr="000A54B1">
          <w:rPr>
            <w:rStyle w:val="Hiperpovezava"/>
            <w:noProof/>
          </w:rPr>
          <w:t>3.3</w:t>
        </w:r>
        <w:r w:rsidR="00CC13C6">
          <w:rPr>
            <w:rFonts w:asciiTheme="minorHAnsi" w:eastAsiaTheme="minorEastAsia" w:hAnsiTheme="minorHAnsi" w:cstheme="minorBidi"/>
            <w:noProof/>
            <w:sz w:val="22"/>
            <w:szCs w:val="22"/>
          </w:rPr>
          <w:tab/>
        </w:r>
        <w:r w:rsidR="00CC13C6" w:rsidRPr="000A54B1">
          <w:rPr>
            <w:rStyle w:val="Hiperpovezava"/>
            <w:noProof/>
          </w:rPr>
          <w:t>Forenzična in kriminalistično tehnična dejavnost</w:t>
        </w:r>
        <w:r w:rsidR="00CC13C6">
          <w:rPr>
            <w:noProof/>
            <w:webHidden/>
          </w:rPr>
          <w:tab/>
        </w:r>
        <w:r w:rsidR="00CC13C6">
          <w:rPr>
            <w:noProof/>
            <w:webHidden/>
          </w:rPr>
          <w:fldChar w:fldCharType="begin"/>
        </w:r>
        <w:r w:rsidR="00CC13C6">
          <w:rPr>
            <w:noProof/>
            <w:webHidden/>
          </w:rPr>
          <w:instrText xml:space="preserve"> PAGEREF _Toc193100030 \h </w:instrText>
        </w:r>
        <w:r w:rsidR="00CC13C6">
          <w:rPr>
            <w:noProof/>
            <w:webHidden/>
          </w:rPr>
        </w:r>
        <w:r w:rsidR="00CC13C6">
          <w:rPr>
            <w:noProof/>
            <w:webHidden/>
          </w:rPr>
          <w:fldChar w:fldCharType="separate"/>
        </w:r>
        <w:r w:rsidR="00744F7D">
          <w:rPr>
            <w:noProof/>
            <w:webHidden/>
          </w:rPr>
          <w:t>6</w:t>
        </w:r>
        <w:r w:rsidR="00CC13C6">
          <w:rPr>
            <w:noProof/>
            <w:webHidden/>
          </w:rPr>
          <w:fldChar w:fldCharType="end"/>
        </w:r>
      </w:hyperlink>
    </w:p>
    <w:p w14:paraId="7A16FD35" w14:textId="4F046B7B" w:rsidR="00CC13C6" w:rsidRDefault="00776329">
      <w:pPr>
        <w:pStyle w:val="Kazalovsebine2"/>
        <w:tabs>
          <w:tab w:val="left" w:pos="880"/>
          <w:tab w:val="right" w:leader="dot" w:pos="9062"/>
        </w:tabs>
        <w:rPr>
          <w:rFonts w:asciiTheme="minorHAnsi" w:eastAsiaTheme="minorEastAsia" w:hAnsiTheme="minorHAnsi" w:cstheme="minorBidi"/>
          <w:noProof/>
          <w:sz w:val="22"/>
          <w:szCs w:val="22"/>
        </w:rPr>
      </w:pPr>
      <w:hyperlink w:anchor="_Toc193100031" w:history="1">
        <w:r w:rsidR="00CC13C6" w:rsidRPr="000A54B1">
          <w:rPr>
            <w:rStyle w:val="Hiperpovezava"/>
            <w:noProof/>
          </w:rPr>
          <w:t>3.4</w:t>
        </w:r>
        <w:r w:rsidR="00CC13C6">
          <w:rPr>
            <w:rFonts w:asciiTheme="minorHAnsi" w:eastAsiaTheme="minorEastAsia" w:hAnsiTheme="minorHAnsi" w:cstheme="minorBidi"/>
            <w:noProof/>
            <w:sz w:val="22"/>
            <w:szCs w:val="22"/>
          </w:rPr>
          <w:tab/>
        </w:r>
        <w:r w:rsidR="00CC13C6" w:rsidRPr="000A54B1">
          <w:rPr>
            <w:rStyle w:val="Hiperpovezava"/>
            <w:noProof/>
          </w:rPr>
          <w:t>Raziskovalna, analitska in kriminalistično obveščevalna dejavnost</w:t>
        </w:r>
        <w:r w:rsidR="00CC13C6">
          <w:rPr>
            <w:noProof/>
            <w:webHidden/>
          </w:rPr>
          <w:tab/>
        </w:r>
        <w:r w:rsidR="00CC13C6">
          <w:rPr>
            <w:noProof/>
            <w:webHidden/>
          </w:rPr>
          <w:fldChar w:fldCharType="begin"/>
        </w:r>
        <w:r w:rsidR="00CC13C6">
          <w:rPr>
            <w:noProof/>
            <w:webHidden/>
          </w:rPr>
          <w:instrText xml:space="preserve"> PAGEREF _Toc193100031 \h </w:instrText>
        </w:r>
        <w:r w:rsidR="00CC13C6">
          <w:rPr>
            <w:noProof/>
            <w:webHidden/>
          </w:rPr>
        </w:r>
        <w:r w:rsidR="00CC13C6">
          <w:rPr>
            <w:noProof/>
            <w:webHidden/>
          </w:rPr>
          <w:fldChar w:fldCharType="separate"/>
        </w:r>
        <w:r w:rsidR="00744F7D">
          <w:rPr>
            <w:noProof/>
            <w:webHidden/>
          </w:rPr>
          <w:t>7</w:t>
        </w:r>
        <w:r w:rsidR="00CC13C6">
          <w:rPr>
            <w:noProof/>
            <w:webHidden/>
          </w:rPr>
          <w:fldChar w:fldCharType="end"/>
        </w:r>
      </w:hyperlink>
    </w:p>
    <w:p w14:paraId="5EFCC6F9" w14:textId="25210FE8" w:rsidR="00CC13C6" w:rsidRDefault="00776329">
      <w:pPr>
        <w:pStyle w:val="Kazalovsebine2"/>
        <w:tabs>
          <w:tab w:val="left" w:pos="880"/>
          <w:tab w:val="right" w:leader="dot" w:pos="9062"/>
        </w:tabs>
        <w:rPr>
          <w:rFonts w:asciiTheme="minorHAnsi" w:eastAsiaTheme="minorEastAsia" w:hAnsiTheme="minorHAnsi" w:cstheme="minorBidi"/>
          <w:noProof/>
          <w:sz w:val="22"/>
          <w:szCs w:val="22"/>
        </w:rPr>
      </w:pPr>
      <w:hyperlink w:anchor="_Toc193100032" w:history="1">
        <w:r w:rsidR="00CC13C6" w:rsidRPr="000A54B1">
          <w:rPr>
            <w:rStyle w:val="Hiperpovezava"/>
            <w:noProof/>
          </w:rPr>
          <w:t>3.5</w:t>
        </w:r>
        <w:r w:rsidR="00CC13C6">
          <w:rPr>
            <w:rFonts w:asciiTheme="minorHAnsi" w:eastAsiaTheme="minorEastAsia" w:hAnsiTheme="minorHAnsi" w:cstheme="minorBidi"/>
            <w:noProof/>
            <w:sz w:val="22"/>
            <w:szCs w:val="22"/>
          </w:rPr>
          <w:tab/>
        </w:r>
        <w:r w:rsidR="00CC13C6" w:rsidRPr="000A54B1">
          <w:rPr>
            <w:rStyle w:val="Hiperpovezava"/>
            <w:noProof/>
          </w:rPr>
          <w:t>Nadzorna dejavnost</w:t>
        </w:r>
        <w:r w:rsidR="00CC13C6">
          <w:rPr>
            <w:noProof/>
            <w:webHidden/>
          </w:rPr>
          <w:tab/>
        </w:r>
        <w:r w:rsidR="00CC13C6">
          <w:rPr>
            <w:noProof/>
            <w:webHidden/>
          </w:rPr>
          <w:fldChar w:fldCharType="begin"/>
        </w:r>
        <w:r w:rsidR="00CC13C6">
          <w:rPr>
            <w:noProof/>
            <w:webHidden/>
          </w:rPr>
          <w:instrText xml:space="preserve"> PAGEREF _Toc193100032 \h </w:instrText>
        </w:r>
        <w:r w:rsidR="00CC13C6">
          <w:rPr>
            <w:noProof/>
            <w:webHidden/>
          </w:rPr>
        </w:r>
        <w:r w:rsidR="00CC13C6">
          <w:rPr>
            <w:noProof/>
            <w:webHidden/>
          </w:rPr>
          <w:fldChar w:fldCharType="separate"/>
        </w:r>
        <w:r w:rsidR="00744F7D">
          <w:rPr>
            <w:noProof/>
            <w:webHidden/>
          </w:rPr>
          <w:t>7</w:t>
        </w:r>
        <w:r w:rsidR="00CC13C6">
          <w:rPr>
            <w:noProof/>
            <w:webHidden/>
          </w:rPr>
          <w:fldChar w:fldCharType="end"/>
        </w:r>
      </w:hyperlink>
    </w:p>
    <w:p w14:paraId="226A2DE1" w14:textId="0099A3A8" w:rsidR="00CC13C6" w:rsidRDefault="00776329">
      <w:pPr>
        <w:pStyle w:val="Kazalovsebine2"/>
        <w:tabs>
          <w:tab w:val="left" w:pos="880"/>
          <w:tab w:val="right" w:leader="dot" w:pos="9062"/>
        </w:tabs>
        <w:rPr>
          <w:rFonts w:asciiTheme="minorHAnsi" w:eastAsiaTheme="minorEastAsia" w:hAnsiTheme="minorHAnsi" w:cstheme="minorBidi"/>
          <w:noProof/>
          <w:sz w:val="22"/>
          <w:szCs w:val="22"/>
        </w:rPr>
      </w:pPr>
      <w:hyperlink w:anchor="_Toc193100033" w:history="1">
        <w:r w:rsidR="00CC13C6" w:rsidRPr="000A54B1">
          <w:rPr>
            <w:rStyle w:val="Hiperpovezava"/>
            <w:noProof/>
          </w:rPr>
          <w:t>3.6</w:t>
        </w:r>
        <w:r w:rsidR="00CC13C6">
          <w:rPr>
            <w:rFonts w:asciiTheme="minorHAnsi" w:eastAsiaTheme="minorEastAsia" w:hAnsiTheme="minorHAnsi" w:cstheme="minorBidi"/>
            <w:noProof/>
            <w:sz w:val="22"/>
            <w:szCs w:val="22"/>
          </w:rPr>
          <w:tab/>
        </w:r>
        <w:r w:rsidR="00CC13C6" w:rsidRPr="000A54B1">
          <w:rPr>
            <w:rStyle w:val="Hiperpovezava"/>
            <w:noProof/>
          </w:rPr>
          <w:t>Spremljanje izvajanja policijskih pooblastil in ogrožanja policistov</w:t>
        </w:r>
        <w:r w:rsidR="00CC13C6">
          <w:rPr>
            <w:noProof/>
            <w:webHidden/>
          </w:rPr>
          <w:tab/>
        </w:r>
        <w:r w:rsidR="00CC13C6">
          <w:rPr>
            <w:noProof/>
            <w:webHidden/>
          </w:rPr>
          <w:fldChar w:fldCharType="begin"/>
        </w:r>
        <w:r w:rsidR="00CC13C6">
          <w:rPr>
            <w:noProof/>
            <w:webHidden/>
          </w:rPr>
          <w:instrText xml:space="preserve"> PAGEREF _Toc193100033 \h </w:instrText>
        </w:r>
        <w:r w:rsidR="00CC13C6">
          <w:rPr>
            <w:noProof/>
            <w:webHidden/>
          </w:rPr>
        </w:r>
        <w:r w:rsidR="00CC13C6">
          <w:rPr>
            <w:noProof/>
            <w:webHidden/>
          </w:rPr>
          <w:fldChar w:fldCharType="separate"/>
        </w:r>
        <w:r w:rsidR="00744F7D">
          <w:rPr>
            <w:noProof/>
            <w:webHidden/>
          </w:rPr>
          <w:t>7</w:t>
        </w:r>
        <w:r w:rsidR="00CC13C6">
          <w:rPr>
            <w:noProof/>
            <w:webHidden/>
          </w:rPr>
          <w:fldChar w:fldCharType="end"/>
        </w:r>
      </w:hyperlink>
    </w:p>
    <w:p w14:paraId="5E6EC809" w14:textId="3F2C1FED" w:rsidR="00CC13C6" w:rsidRDefault="00776329">
      <w:pPr>
        <w:pStyle w:val="Kazalovsebine2"/>
        <w:tabs>
          <w:tab w:val="left" w:pos="880"/>
          <w:tab w:val="right" w:leader="dot" w:pos="9062"/>
        </w:tabs>
        <w:rPr>
          <w:rFonts w:asciiTheme="minorHAnsi" w:eastAsiaTheme="minorEastAsia" w:hAnsiTheme="minorHAnsi" w:cstheme="minorBidi"/>
          <w:noProof/>
          <w:sz w:val="22"/>
          <w:szCs w:val="22"/>
        </w:rPr>
      </w:pPr>
      <w:hyperlink w:anchor="_Toc193100034" w:history="1">
        <w:r w:rsidR="00CC13C6" w:rsidRPr="000A54B1">
          <w:rPr>
            <w:rStyle w:val="Hiperpovezava"/>
            <w:noProof/>
          </w:rPr>
          <w:t>3.7</w:t>
        </w:r>
        <w:r w:rsidR="00CC13C6">
          <w:rPr>
            <w:rFonts w:asciiTheme="minorHAnsi" w:eastAsiaTheme="minorEastAsia" w:hAnsiTheme="minorHAnsi" w:cstheme="minorBidi"/>
            <w:noProof/>
            <w:sz w:val="22"/>
            <w:szCs w:val="22"/>
          </w:rPr>
          <w:tab/>
        </w:r>
        <w:r w:rsidR="00CC13C6" w:rsidRPr="000A54B1">
          <w:rPr>
            <w:rStyle w:val="Hiperpovezava"/>
            <w:noProof/>
          </w:rPr>
          <w:t>Reševanje pritožb</w:t>
        </w:r>
        <w:r w:rsidR="00CC13C6">
          <w:rPr>
            <w:noProof/>
            <w:webHidden/>
          </w:rPr>
          <w:tab/>
        </w:r>
        <w:r w:rsidR="00CC13C6">
          <w:rPr>
            <w:noProof/>
            <w:webHidden/>
          </w:rPr>
          <w:fldChar w:fldCharType="begin"/>
        </w:r>
        <w:r w:rsidR="00CC13C6">
          <w:rPr>
            <w:noProof/>
            <w:webHidden/>
          </w:rPr>
          <w:instrText xml:space="preserve"> PAGEREF _Toc193100034 \h </w:instrText>
        </w:r>
        <w:r w:rsidR="00CC13C6">
          <w:rPr>
            <w:noProof/>
            <w:webHidden/>
          </w:rPr>
        </w:r>
        <w:r w:rsidR="00CC13C6">
          <w:rPr>
            <w:noProof/>
            <w:webHidden/>
          </w:rPr>
          <w:fldChar w:fldCharType="separate"/>
        </w:r>
        <w:r w:rsidR="00744F7D">
          <w:rPr>
            <w:noProof/>
            <w:webHidden/>
          </w:rPr>
          <w:t>8</w:t>
        </w:r>
        <w:r w:rsidR="00CC13C6">
          <w:rPr>
            <w:noProof/>
            <w:webHidden/>
          </w:rPr>
          <w:fldChar w:fldCharType="end"/>
        </w:r>
      </w:hyperlink>
    </w:p>
    <w:p w14:paraId="5AFCDD0E" w14:textId="6BDA8C3A" w:rsidR="00CC13C6" w:rsidRDefault="00776329">
      <w:pPr>
        <w:pStyle w:val="Kazalovsebine2"/>
        <w:tabs>
          <w:tab w:val="left" w:pos="880"/>
          <w:tab w:val="right" w:leader="dot" w:pos="9062"/>
        </w:tabs>
        <w:rPr>
          <w:rFonts w:asciiTheme="minorHAnsi" w:eastAsiaTheme="minorEastAsia" w:hAnsiTheme="minorHAnsi" w:cstheme="minorBidi"/>
          <w:noProof/>
          <w:sz w:val="22"/>
          <w:szCs w:val="22"/>
        </w:rPr>
      </w:pPr>
      <w:hyperlink w:anchor="_Toc193100035" w:history="1">
        <w:r w:rsidR="00CC13C6" w:rsidRPr="000A54B1">
          <w:rPr>
            <w:rStyle w:val="Hiperpovezava"/>
            <w:noProof/>
          </w:rPr>
          <w:t>3.8</w:t>
        </w:r>
        <w:r w:rsidR="00CC13C6">
          <w:rPr>
            <w:rFonts w:asciiTheme="minorHAnsi" w:eastAsiaTheme="minorEastAsia" w:hAnsiTheme="minorHAnsi" w:cstheme="minorBidi"/>
            <w:noProof/>
            <w:sz w:val="22"/>
            <w:szCs w:val="22"/>
          </w:rPr>
          <w:tab/>
        </w:r>
        <w:r w:rsidR="00CC13C6" w:rsidRPr="000A54B1">
          <w:rPr>
            <w:rStyle w:val="Hiperpovezava"/>
            <w:noProof/>
          </w:rPr>
          <w:t>Notranje preiskave</w:t>
        </w:r>
        <w:r w:rsidR="00CC13C6">
          <w:rPr>
            <w:noProof/>
            <w:webHidden/>
          </w:rPr>
          <w:tab/>
        </w:r>
        <w:r w:rsidR="00CC13C6">
          <w:rPr>
            <w:noProof/>
            <w:webHidden/>
          </w:rPr>
          <w:fldChar w:fldCharType="begin"/>
        </w:r>
        <w:r w:rsidR="00CC13C6">
          <w:rPr>
            <w:noProof/>
            <w:webHidden/>
          </w:rPr>
          <w:instrText xml:space="preserve"> PAGEREF _Toc193100035 \h </w:instrText>
        </w:r>
        <w:r w:rsidR="00CC13C6">
          <w:rPr>
            <w:noProof/>
            <w:webHidden/>
          </w:rPr>
        </w:r>
        <w:r w:rsidR="00CC13C6">
          <w:rPr>
            <w:noProof/>
            <w:webHidden/>
          </w:rPr>
          <w:fldChar w:fldCharType="separate"/>
        </w:r>
        <w:r w:rsidR="00744F7D">
          <w:rPr>
            <w:noProof/>
            <w:webHidden/>
          </w:rPr>
          <w:t>8</w:t>
        </w:r>
        <w:r w:rsidR="00CC13C6">
          <w:rPr>
            <w:noProof/>
            <w:webHidden/>
          </w:rPr>
          <w:fldChar w:fldCharType="end"/>
        </w:r>
      </w:hyperlink>
    </w:p>
    <w:p w14:paraId="31B94F7C" w14:textId="2F807681" w:rsidR="00CC13C6" w:rsidRDefault="00776329">
      <w:pPr>
        <w:pStyle w:val="Kazalovsebine2"/>
        <w:tabs>
          <w:tab w:val="left" w:pos="880"/>
          <w:tab w:val="right" w:leader="dot" w:pos="9062"/>
        </w:tabs>
        <w:rPr>
          <w:rFonts w:asciiTheme="minorHAnsi" w:eastAsiaTheme="minorEastAsia" w:hAnsiTheme="minorHAnsi" w:cstheme="minorBidi"/>
          <w:noProof/>
          <w:sz w:val="22"/>
          <w:szCs w:val="22"/>
        </w:rPr>
      </w:pPr>
      <w:hyperlink w:anchor="_Toc193100036" w:history="1">
        <w:r w:rsidR="00CC13C6" w:rsidRPr="000A54B1">
          <w:rPr>
            <w:rStyle w:val="Hiperpovezava"/>
            <w:noProof/>
          </w:rPr>
          <w:t>3.9</w:t>
        </w:r>
        <w:r w:rsidR="00CC13C6">
          <w:rPr>
            <w:rFonts w:asciiTheme="minorHAnsi" w:eastAsiaTheme="minorEastAsia" w:hAnsiTheme="minorHAnsi" w:cstheme="minorBidi"/>
            <w:noProof/>
            <w:sz w:val="22"/>
            <w:szCs w:val="22"/>
          </w:rPr>
          <w:tab/>
        </w:r>
        <w:r w:rsidR="00CC13C6" w:rsidRPr="000A54B1">
          <w:rPr>
            <w:rStyle w:val="Hiperpovezava"/>
            <w:noProof/>
          </w:rPr>
          <w:t>Informacijska in telekomunikacijska dejavnost</w:t>
        </w:r>
        <w:r w:rsidR="00CC13C6">
          <w:rPr>
            <w:noProof/>
            <w:webHidden/>
          </w:rPr>
          <w:tab/>
        </w:r>
        <w:r w:rsidR="00CC13C6">
          <w:rPr>
            <w:noProof/>
            <w:webHidden/>
          </w:rPr>
          <w:fldChar w:fldCharType="begin"/>
        </w:r>
        <w:r w:rsidR="00CC13C6">
          <w:rPr>
            <w:noProof/>
            <w:webHidden/>
          </w:rPr>
          <w:instrText xml:space="preserve"> PAGEREF _Toc193100036 \h </w:instrText>
        </w:r>
        <w:r w:rsidR="00CC13C6">
          <w:rPr>
            <w:noProof/>
            <w:webHidden/>
          </w:rPr>
        </w:r>
        <w:r w:rsidR="00CC13C6">
          <w:rPr>
            <w:noProof/>
            <w:webHidden/>
          </w:rPr>
          <w:fldChar w:fldCharType="separate"/>
        </w:r>
        <w:r w:rsidR="00744F7D">
          <w:rPr>
            <w:noProof/>
            <w:webHidden/>
          </w:rPr>
          <w:t>8</w:t>
        </w:r>
        <w:r w:rsidR="00CC13C6">
          <w:rPr>
            <w:noProof/>
            <w:webHidden/>
          </w:rPr>
          <w:fldChar w:fldCharType="end"/>
        </w:r>
      </w:hyperlink>
    </w:p>
    <w:p w14:paraId="2D2B0304" w14:textId="0D85DC3D" w:rsidR="00CC13C6" w:rsidRDefault="00776329">
      <w:pPr>
        <w:pStyle w:val="Kazalovsebine2"/>
        <w:tabs>
          <w:tab w:val="left" w:pos="880"/>
          <w:tab w:val="right" w:leader="dot" w:pos="9062"/>
        </w:tabs>
        <w:rPr>
          <w:rFonts w:asciiTheme="minorHAnsi" w:eastAsiaTheme="minorEastAsia" w:hAnsiTheme="minorHAnsi" w:cstheme="minorBidi"/>
          <w:noProof/>
          <w:sz w:val="22"/>
          <w:szCs w:val="22"/>
        </w:rPr>
      </w:pPr>
      <w:hyperlink w:anchor="_Toc193100037" w:history="1">
        <w:r w:rsidR="00CC13C6" w:rsidRPr="000A54B1">
          <w:rPr>
            <w:rStyle w:val="Hiperpovezava"/>
            <w:noProof/>
          </w:rPr>
          <w:t>3.10</w:t>
        </w:r>
        <w:r w:rsidR="00CC13C6">
          <w:rPr>
            <w:rFonts w:asciiTheme="minorHAnsi" w:eastAsiaTheme="minorEastAsia" w:hAnsiTheme="minorHAnsi" w:cstheme="minorBidi"/>
            <w:noProof/>
            <w:sz w:val="22"/>
            <w:szCs w:val="22"/>
          </w:rPr>
          <w:tab/>
        </w:r>
        <w:r w:rsidR="00CC13C6" w:rsidRPr="000A54B1">
          <w:rPr>
            <w:rStyle w:val="Hiperpovezava"/>
            <w:noProof/>
          </w:rPr>
          <w:t>Kadrovske in organizacijske zadeve</w:t>
        </w:r>
        <w:r w:rsidR="00CC13C6">
          <w:rPr>
            <w:noProof/>
            <w:webHidden/>
          </w:rPr>
          <w:tab/>
        </w:r>
        <w:r w:rsidR="00CC13C6">
          <w:rPr>
            <w:noProof/>
            <w:webHidden/>
          </w:rPr>
          <w:fldChar w:fldCharType="begin"/>
        </w:r>
        <w:r w:rsidR="00CC13C6">
          <w:rPr>
            <w:noProof/>
            <w:webHidden/>
          </w:rPr>
          <w:instrText xml:space="preserve"> PAGEREF _Toc193100037 \h </w:instrText>
        </w:r>
        <w:r w:rsidR="00CC13C6">
          <w:rPr>
            <w:noProof/>
            <w:webHidden/>
          </w:rPr>
        </w:r>
        <w:r w:rsidR="00CC13C6">
          <w:rPr>
            <w:noProof/>
            <w:webHidden/>
          </w:rPr>
          <w:fldChar w:fldCharType="separate"/>
        </w:r>
        <w:r w:rsidR="00744F7D">
          <w:rPr>
            <w:noProof/>
            <w:webHidden/>
          </w:rPr>
          <w:t>8</w:t>
        </w:r>
        <w:r w:rsidR="00CC13C6">
          <w:rPr>
            <w:noProof/>
            <w:webHidden/>
          </w:rPr>
          <w:fldChar w:fldCharType="end"/>
        </w:r>
      </w:hyperlink>
    </w:p>
    <w:p w14:paraId="661F886B" w14:textId="77679BF5" w:rsidR="00CC13C6" w:rsidRDefault="00776329">
      <w:pPr>
        <w:pStyle w:val="Kazalovsebine2"/>
        <w:tabs>
          <w:tab w:val="left" w:pos="880"/>
          <w:tab w:val="right" w:leader="dot" w:pos="9062"/>
        </w:tabs>
        <w:rPr>
          <w:rFonts w:asciiTheme="minorHAnsi" w:eastAsiaTheme="minorEastAsia" w:hAnsiTheme="minorHAnsi" w:cstheme="minorBidi"/>
          <w:noProof/>
          <w:sz w:val="22"/>
          <w:szCs w:val="22"/>
        </w:rPr>
      </w:pPr>
      <w:hyperlink w:anchor="_Toc193100038" w:history="1">
        <w:r w:rsidR="00CC13C6" w:rsidRPr="000A54B1">
          <w:rPr>
            <w:rStyle w:val="Hiperpovezava"/>
            <w:noProof/>
          </w:rPr>
          <w:t>3.11</w:t>
        </w:r>
        <w:r w:rsidR="00CC13C6">
          <w:rPr>
            <w:rFonts w:asciiTheme="minorHAnsi" w:eastAsiaTheme="minorEastAsia" w:hAnsiTheme="minorHAnsi" w:cstheme="minorBidi"/>
            <w:noProof/>
            <w:sz w:val="22"/>
            <w:szCs w:val="22"/>
          </w:rPr>
          <w:tab/>
        </w:r>
        <w:r w:rsidR="00CC13C6" w:rsidRPr="000A54B1">
          <w:rPr>
            <w:rStyle w:val="Hiperpovezava"/>
            <w:noProof/>
          </w:rPr>
          <w:t>Izobraževanje, izpopolnjevanje in usposabljanje</w:t>
        </w:r>
        <w:r w:rsidR="00CC13C6">
          <w:rPr>
            <w:noProof/>
            <w:webHidden/>
          </w:rPr>
          <w:tab/>
        </w:r>
        <w:r w:rsidR="00CC13C6">
          <w:rPr>
            <w:noProof/>
            <w:webHidden/>
          </w:rPr>
          <w:fldChar w:fldCharType="begin"/>
        </w:r>
        <w:r w:rsidR="00CC13C6">
          <w:rPr>
            <w:noProof/>
            <w:webHidden/>
          </w:rPr>
          <w:instrText xml:space="preserve"> PAGEREF _Toc193100038 \h </w:instrText>
        </w:r>
        <w:r w:rsidR="00CC13C6">
          <w:rPr>
            <w:noProof/>
            <w:webHidden/>
          </w:rPr>
        </w:r>
        <w:r w:rsidR="00CC13C6">
          <w:rPr>
            <w:noProof/>
            <w:webHidden/>
          </w:rPr>
          <w:fldChar w:fldCharType="separate"/>
        </w:r>
        <w:r w:rsidR="00744F7D">
          <w:rPr>
            <w:noProof/>
            <w:webHidden/>
          </w:rPr>
          <w:t>8</w:t>
        </w:r>
        <w:r w:rsidR="00CC13C6">
          <w:rPr>
            <w:noProof/>
            <w:webHidden/>
          </w:rPr>
          <w:fldChar w:fldCharType="end"/>
        </w:r>
      </w:hyperlink>
    </w:p>
    <w:p w14:paraId="62C15426" w14:textId="6D98A9DB" w:rsidR="00CC13C6" w:rsidRDefault="00776329">
      <w:pPr>
        <w:pStyle w:val="Kazalovsebine2"/>
        <w:tabs>
          <w:tab w:val="left" w:pos="880"/>
          <w:tab w:val="right" w:leader="dot" w:pos="9062"/>
        </w:tabs>
        <w:rPr>
          <w:rFonts w:asciiTheme="minorHAnsi" w:eastAsiaTheme="minorEastAsia" w:hAnsiTheme="minorHAnsi" w:cstheme="minorBidi"/>
          <w:noProof/>
          <w:sz w:val="22"/>
          <w:szCs w:val="22"/>
        </w:rPr>
      </w:pPr>
      <w:hyperlink w:anchor="_Toc193100039" w:history="1">
        <w:r w:rsidR="00CC13C6" w:rsidRPr="000A54B1">
          <w:rPr>
            <w:rStyle w:val="Hiperpovezava"/>
            <w:noProof/>
          </w:rPr>
          <w:t>3.12</w:t>
        </w:r>
        <w:r w:rsidR="00CC13C6">
          <w:rPr>
            <w:rFonts w:asciiTheme="minorHAnsi" w:eastAsiaTheme="minorEastAsia" w:hAnsiTheme="minorHAnsi" w:cstheme="minorBidi"/>
            <w:noProof/>
            <w:sz w:val="22"/>
            <w:szCs w:val="22"/>
          </w:rPr>
          <w:tab/>
        </w:r>
        <w:r w:rsidR="00CC13C6" w:rsidRPr="000A54B1">
          <w:rPr>
            <w:rStyle w:val="Hiperpovezava"/>
            <w:noProof/>
          </w:rPr>
          <w:t>Finančno-materialne zadeve</w:t>
        </w:r>
        <w:r w:rsidR="00CC13C6">
          <w:rPr>
            <w:noProof/>
            <w:webHidden/>
          </w:rPr>
          <w:tab/>
        </w:r>
        <w:r w:rsidR="00CC13C6">
          <w:rPr>
            <w:noProof/>
            <w:webHidden/>
          </w:rPr>
          <w:fldChar w:fldCharType="begin"/>
        </w:r>
        <w:r w:rsidR="00CC13C6">
          <w:rPr>
            <w:noProof/>
            <w:webHidden/>
          </w:rPr>
          <w:instrText xml:space="preserve"> PAGEREF _Toc193100039 \h </w:instrText>
        </w:r>
        <w:r w:rsidR="00CC13C6">
          <w:rPr>
            <w:noProof/>
            <w:webHidden/>
          </w:rPr>
        </w:r>
        <w:r w:rsidR="00CC13C6">
          <w:rPr>
            <w:noProof/>
            <w:webHidden/>
          </w:rPr>
          <w:fldChar w:fldCharType="separate"/>
        </w:r>
        <w:r w:rsidR="00744F7D">
          <w:rPr>
            <w:noProof/>
            <w:webHidden/>
          </w:rPr>
          <w:t>9</w:t>
        </w:r>
        <w:r w:rsidR="00CC13C6">
          <w:rPr>
            <w:noProof/>
            <w:webHidden/>
          </w:rPr>
          <w:fldChar w:fldCharType="end"/>
        </w:r>
      </w:hyperlink>
    </w:p>
    <w:p w14:paraId="2DC6297F" w14:textId="796DB450" w:rsidR="00CC13C6" w:rsidRDefault="00776329">
      <w:pPr>
        <w:pStyle w:val="Kazalovsebine2"/>
        <w:tabs>
          <w:tab w:val="left" w:pos="880"/>
          <w:tab w:val="right" w:leader="dot" w:pos="9062"/>
        </w:tabs>
        <w:rPr>
          <w:rFonts w:asciiTheme="minorHAnsi" w:eastAsiaTheme="minorEastAsia" w:hAnsiTheme="minorHAnsi" w:cstheme="minorBidi"/>
          <w:noProof/>
          <w:sz w:val="22"/>
          <w:szCs w:val="22"/>
        </w:rPr>
      </w:pPr>
      <w:hyperlink w:anchor="_Toc193100040" w:history="1">
        <w:r w:rsidR="00CC13C6" w:rsidRPr="000A54B1">
          <w:rPr>
            <w:rStyle w:val="Hiperpovezava"/>
            <w:noProof/>
          </w:rPr>
          <w:t>3.13</w:t>
        </w:r>
        <w:r w:rsidR="00CC13C6">
          <w:rPr>
            <w:rFonts w:asciiTheme="minorHAnsi" w:eastAsiaTheme="minorEastAsia" w:hAnsiTheme="minorHAnsi" w:cstheme="minorBidi"/>
            <w:noProof/>
            <w:sz w:val="22"/>
            <w:szCs w:val="22"/>
          </w:rPr>
          <w:tab/>
        </w:r>
        <w:r w:rsidR="00CC13C6" w:rsidRPr="000A54B1">
          <w:rPr>
            <w:rStyle w:val="Hiperpovezava"/>
            <w:noProof/>
          </w:rPr>
          <w:t>Mednarodno sodelovanje</w:t>
        </w:r>
        <w:r w:rsidR="00CC13C6">
          <w:rPr>
            <w:noProof/>
            <w:webHidden/>
          </w:rPr>
          <w:tab/>
        </w:r>
        <w:r w:rsidR="00CC13C6">
          <w:rPr>
            <w:noProof/>
            <w:webHidden/>
          </w:rPr>
          <w:fldChar w:fldCharType="begin"/>
        </w:r>
        <w:r w:rsidR="00CC13C6">
          <w:rPr>
            <w:noProof/>
            <w:webHidden/>
          </w:rPr>
          <w:instrText xml:space="preserve"> PAGEREF _Toc193100040 \h </w:instrText>
        </w:r>
        <w:r w:rsidR="00CC13C6">
          <w:rPr>
            <w:noProof/>
            <w:webHidden/>
          </w:rPr>
        </w:r>
        <w:r w:rsidR="00CC13C6">
          <w:rPr>
            <w:noProof/>
            <w:webHidden/>
          </w:rPr>
          <w:fldChar w:fldCharType="separate"/>
        </w:r>
        <w:r w:rsidR="00744F7D">
          <w:rPr>
            <w:noProof/>
            <w:webHidden/>
          </w:rPr>
          <w:t>9</w:t>
        </w:r>
        <w:r w:rsidR="00CC13C6">
          <w:rPr>
            <w:noProof/>
            <w:webHidden/>
          </w:rPr>
          <w:fldChar w:fldCharType="end"/>
        </w:r>
      </w:hyperlink>
    </w:p>
    <w:p w14:paraId="2632B1FF" w14:textId="2F3F8174" w:rsidR="00CC13C6" w:rsidRDefault="00776329">
      <w:pPr>
        <w:pStyle w:val="Kazalovsebine2"/>
        <w:tabs>
          <w:tab w:val="left" w:pos="880"/>
          <w:tab w:val="right" w:leader="dot" w:pos="9062"/>
        </w:tabs>
        <w:rPr>
          <w:rFonts w:asciiTheme="minorHAnsi" w:eastAsiaTheme="minorEastAsia" w:hAnsiTheme="minorHAnsi" w:cstheme="minorBidi"/>
          <w:noProof/>
          <w:sz w:val="22"/>
          <w:szCs w:val="22"/>
        </w:rPr>
      </w:pPr>
      <w:hyperlink w:anchor="_Toc193100041" w:history="1">
        <w:r w:rsidR="00CC13C6" w:rsidRPr="000A54B1">
          <w:rPr>
            <w:rStyle w:val="Hiperpovezava"/>
            <w:noProof/>
          </w:rPr>
          <w:t>3.14</w:t>
        </w:r>
        <w:r w:rsidR="00CC13C6">
          <w:rPr>
            <w:rFonts w:asciiTheme="minorHAnsi" w:eastAsiaTheme="minorEastAsia" w:hAnsiTheme="minorHAnsi" w:cstheme="minorBidi"/>
            <w:noProof/>
            <w:sz w:val="22"/>
            <w:szCs w:val="22"/>
          </w:rPr>
          <w:tab/>
        </w:r>
        <w:r w:rsidR="00CC13C6" w:rsidRPr="000A54B1">
          <w:rPr>
            <w:rStyle w:val="Hiperpovezava"/>
            <w:noProof/>
          </w:rPr>
          <w:t>Odnosi z javnostmi</w:t>
        </w:r>
        <w:r w:rsidR="00CC13C6">
          <w:rPr>
            <w:noProof/>
            <w:webHidden/>
          </w:rPr>
          <w:tab/>
        </w:r>
        <w:r w:rsidR="00CC13C6">
          <w:rPr>
            <w:noProof/>
            <w:webHidden/>
          </w:rPr>
          <w:fldChar w:fldCharType="begin"/>
        </w:r>
        <w:r w:rsidR="00CC13C6">
          <w:rPr>
            <w:noProof/>
            <w:webHidden/>
          </w:rPr>
          <w:instrText xml:space="preserve"> PAGEREF _Toc193100041 \h </w:instrText>
        </w:r>
        <w:r w:rsidR="00CC13C6">
          <w:rPr>
            <w:noProof/>
            <w:webHidden/>
          </w:rPr>
        </w:r>
        <w:r w:rsidR="00CC13C6">
          <w:rPr>
            <w:noProof/>
            <w:webHidden/>
          </w:rPr>
          <w:fldChar w:fldCharType="separate"/>
        </w:r>
        <w:r w:rsidR="00744F7D">
          <w:rPr>
            <w:noProof/>
            <w:webHidden/>
          </w:rPr>
          <w:t>9</w:t>
        </w:r>
        <w:r w:rsidR="00CC13C6">
          <w:rPr>
            <w:noProof/>
            <w:webHidden/>
          </w:rPr>
          <w:fldChar w:fldCharType="end"/>
        </w:r>
      </w:hyperlink>
    </w:p>
    <w:p w14:paraId="01E35AB5" w14:textId="5B26A8BB" w:rsidR="00CC13C6" w:rsidRDefault="00776329">
      <w:pPr>
        <w:pStyle w:val="Kazalovsebine2"/>
        <w:tabs>
          <w:tab w:val="left" w:pos="880"/>
          <w:tab w:val="right" w:leader="dot" w:pos="9062"/>
        </w:tabs>
        <w:rPr>
          <w:rFonts w:asciiTheme="minorHAnsi" w:eastAsiaTheme="minorEastAsia" w:hAnsiTheme="minorHAnsi" w:cstheme="minorBidi"/>
          <w:noProof/>
          <w:sz w:val="22"/>
          <w:szCs w:val="22"/>
        </w:rPr>
      </w:pPr>
      <w:hyperlink w:anchor="_Toc193100042" w:history="1">
        <w:r w:rsidR="00CC13C6" w:rsidRPr="000A54B1">
          <w:rPr>
            <w:rStyle w:val="Hiperpovezava"/>
            <w:noProof/>
          </w:rPr>
          <w:t>3.15</w:t>
        </w:r>
        <w:r w:rsidR="00CC13C6">
          <w:rPr>
            <w:rFonts w:asciiTheme="minorHAnsi" w:eastAsiaTheme="minorEastAsia" w:hAnsiTheme="minorHAnsi" w:cstheme="minorBidi"/>
            <w:noProof/>
            <w:sz w:val="22"/>
            <w:szCs w:val="22"/>
          </w:rPr>
          <w:tab/>
        </w:r>
        <w:r w:rsidR="00CC13C6" w:rsidRPr="000A54B1">
          <w:rPr>
            <w:rStyle w:val="Hiperpovezava"/>
            <w:noProof/>
          </w:rPr>
          <w:t>Dejavnost specializiranih policijskih enot</w:t>
        </w:r>
        <w:r w:rsidR="00CC13C6">
          <w:rPr>
            <w:noProof/>
            <w:webHidden/>
          </w:rPr>
          <w:tab/>
        </w:r>
        <w:r w:rsidR="00CC13C6">
          <w:rPr>
            <w:noProof/>
            <w:webHidden/>
          </w:rPr>
          <w:fldChar w:fldCharType="begin"/>
        </w:r>
        <w:r w:rsidR="00CC13C6">
          <w:rPr>
            <w:noProof/>
            <w:webHidden/>
          </w:rPr>
          <w:instrText xml:space="preserve"> PAGEREF _Toc193100042 \h </w:instrText>
        </w:r>
        <w:r w:rsidR="00CC13C6">
          <w:rPr>
            <w:noProof/>
            <w:webHidden/>
          </w:rPr>
        </w:r>
        <w:r w:rsidR="00CC13C6">
          <w:rPr>
            <w:noProof/>
            <w:webHidden/>
          </w:rPr>
          <w:fldChar w:fldCharType="separate"/>
        </w:r>
        <w:r w:rsidR="00744F7D">
          <w:rPr>
            <w:noProof/>
            <w:webHidden/>
          </w:rPr>
          <w:t>10</w:t>
        </w:r>
        <w:r w:rsidR="00CC13C6">
          <w:rPr>
            <w:noProof/>
            <w:webHidden/>
          </w:rPr>
          <w:fldChar w:fldCharType="end"/>
        </w:r>
      </w:hyperlink>
    </w:p>
    <w:p w14:paraId="4FB2821E" w14:textId="333E2B35" w:rsidR="003D27F4" w:rsidRDefault="00D17BC8" w:rsidP="00444930">
      <w:r>
        <w:fldChar w:fldCharType="end"/>
      </w:r>
      <w:r w:rsidR="00F63B60">
        <w:t>Priloga 1: Ocena realizacije načrta dela PU Murska Sobota za 20</w:t>
      </w:r>
      <w:r w:rsidR="009C125F">
        <w:t>2</w:t>
      </w:r>
      <w:r w:rsidR="00DA2A4B">
        <w:t>4</w:t>
      </w:r>
    </w:p>
    <w:p w14:paraId="0E369B22" w14:textId="77777777" w:rsidR="00F63B60" w:rsidRDefault="00F63B60" w:rsidP="00F63B60">
      <w:pPr>
        <w:jc w:val="left"/>
      </w:pPr>
      <w:r>
        <w:t>Priloga</w:t>
      </w:r>
      <w:r w:rsidR="00AF17D1">
        <w:t xml:space="preserve"> </w:t>
      </w:r>
      <w:r>
        <w:t>2: Statistični podatki</w:t>
      </w:r>
    </w:p>
    <w:p w14:paraId="5FEA1FD9" w14:textId="77777777" w:rsidR="00E70BE9" w:rsidRDefault="00E70BE9" w:rsidP="00F63B60">
      <w:pPr>
        <w:jc w:val="left"/>
        <w:sectPr w:rsidR="00E70BE9" w:rsidSect="00835109">
          <w:headerReference w:type="default" r:id="rId10"/>
          <w:footerReference w:type="default" r:id="rId11"/>
          <w:pgSz w:w="11906" w:h="16838"/>
          <w:pgMar w:top="1417" w:right="1417" w:bottom="1417" w:left="1417" w:header="708" w:footer="708" w:gutter="0"/>
          <w:pgNumType w:start="1"/>
          <w:cols w:space="708"/>
          <w:docGrid w:linePitch="360"/>
        </w:sectPr>
      </w:pPr>
    </w:p>
    <w:p w14:paraId="33D4A006" w14:textId="3933CEE3" w:rsidR="00B93FCD" w:rsidRPr="001B5EFD" w:rsidRDefault="001B5EFD" w:rsidP="001B5EFD">
      <w:pPr>
        <w:pStyle w:val="Naslov1"/>
        <w:ind w:left="-357" w:firstLine="357"/>
      </w:pPr>
      <w:bookmarkStart w:id="1" w:name="_Toc193100021"/>
      <w:r w:rsidRPr="001B5EFD">
        <w:lastRenderedPageBreak/>
        <w:t>Značilnosti dela Policijske uprave Murska Sobota v letu 20</w:t>
      </w:r>
      <w:r w:rsidR="009C125F">
        <w:t>2</w:t>
      </w:r>
      <w:r w:rsidR="00DA2A4B">
        <w:t>4</w:t>
      </w:r>
      <w:bookmarkEnd w:id="1"/>
    </w:p>
    <w:p w14:paraId="709173E6" w14:textId="77777777" w:rsidR="00BF2068" w:rsidRPr="00CC13C6" w:rsidRDefault="00BF2068" w:rsidP="00BF2068">
      <w:pPr>
        <w:rPr>
          <w:rFonts w:cs="Arial"/>
          <w:szCs w:val="20"/>
        </w:rPr>
      </w:pPr>
      <w:r w:rsidRPr="00CC13C6">
        <w:rPr>
          <w:rFonts w:cs="Arial"/>
          <w:szCs w:val="20"/>
        </w:rPr>
        <w:t xml:space="preserve">Delo Policijske uprave Murska Sobota </w:t>
      </w:r>
      <w:bookmarkStart w:id="2" w:name="_Hlk192830768"/>
      <w:r w:rsidRPr="00CC13C6">
        <w:rPr>
          <w:rFonts w:cs="Arial"/>
          <w:szCs w:val="20"/>
        </w:rPr>
        <w:t xml:space="preserve">[v nadaljevanju PU MS] </w:t>
      </w:r>
      <w:bookmarkEnd w:id="2"/>
      <w:r w:rsidRPr="00CC13C6">
        <w:rPr>
          <w:rFonts w:cs="Arial"/>
          <w:szCs w:val="20"/>
        </w:rPr>
        <w:t xml:space="preserve">je temeljilo na zagotavljanju ugodnih varnostnih kazalcev v vseh vsebinskih sklopih policijskega dela.  Ob zavedanju, da smo med drugim lahko pri svojem delu uspešni in učinkoviti s podporo in pomočjo državljanov, katerim zagotavljamo varnost in krepimo njihovo zaupanje v policijo smo še posebej svoje poslanstvo namenili krepitvi partnerskega sodelovanja. </w:t>
      </w:r>
    </w:p>
    <w:p w14:paraId="17182955" w14:textId="77777777" w:rsidR="00BF2068" w:rsidRPr="00CC13C6" w:rsidRDefault="00BF2068" w:rsidP="00BF2068">
      <w:pPr>
        <w:rPr>
          <w:rFonts w:cs="Arial"/>
          <w:szCs w:val="20"/>
        </w:rPr>
      </w:pPr>
      <w:r w:rsidRPr="00CC13C6">
        <w:rPr>
          <w:rFonts w:cs="Arial"/>
          <w:szCs w:val="20"/>
        </w:rPr>
        <w:t xml:space="preserve">Neglede na dejstvo, da se varnostni izzivi in dokazni standardi iz leta v leto spreminjajo in višajo, kot tudi, da kadrovska potencial na PU MS ni na številčnem nivoju iz preteklih let  [starost, upokojevanje itd.], smo menja oziroma ocenjujemo da so rezultati dela in stanje varnosti v pomurski regiji pozitivni. </w:t>
      </w:r>
    </w:p>
    <w:p w14:paraId="14F64F37" w14:textId="77777777" w:rsidR="00BF2068" w:rsidRPr="00CC13C6" w:rsidRDefault="00BF2068" w:rsidP="00BF2068">
      <w:pPr>
        <w:rPr>
          <w:rFonts w:cs="Arial"/>
          <w:szCs w:val="20"/>
        </w:rPr>
      </w:pPr>
      <w:bookmarkStart w:id="3" w:name="_Hlk192068505"/>
      <w:r w:rsidRPr="00CC13C6">
        <w:rPr>
          <w:rFonts w:cs="Arial"/>
          <w:szCs w:val="20"/>
        </w:rPr>
        <w:t>Na področju kriminalitete je bilo v letu 2024 evidentiranih najmanj kaznivih dejanj v zadnjem petletnem obdobju. Po obsegu je največ kaznivih dejanj s področja splošne kriminalitete. Manj je kaznivih dejanj premoženjske kriminalitete, na drugi strani pa imamo več kaznivih dejanj zoper življenje in telo. Na področju gospodarske kriminalitete največji delež obravnave zajemajo kazniva dejanja spletnih goljufij oziroma kaznivih dejanj uporabe ponarejenega negotovinskega plačilnega sredstva, poslovne goljufije in goljufije. Povečalo se je tudi število odkritih kaznivih dejanj prodaje in omogočanja uživanja prepovedanih drog in kaznivih dejanj izsiljevanja.</w:t>
      </w:r>
    </w:p>
    <w:p w14:paraId="4849A056" w14:textId="065CC1FE" w:rsidR="00BF2068" w:rsidRPr="00CC13C6" w:rsidRDefault="00BF2068" w:rsidP="00BF2068">
      <w:pPr>
        <w:rPr>
          <w:rFonts w:cs="Arial"/>
          <w:szCs w:val="20"/>
        </w:rPr>
      </w:pPr>
      <w:r w:rsidRPr="00CC13C6">
        <w:rPr>
          <w:rFonts w:cs="Arial"/>
          <w:szCs w:val="20"/>
        </w:rPr>
        <w:t xml:space="preserve">Trend števila kršitev predpisov o javnem redu je v letu 2024 v manjšem povečanju, vendar je še vedno v povprečju zadnjih desetih let. Kot vsa leta je bilo izvedenih več varovanj javnih zbiranj, še posebej športnih. Za učinkovitejše ukrepanje na športnih prireditvah, je pri varovanju prireditev in spremljanju navijačev sodelovala Posebna policijska enota PU </w:t>
      </w:r>
      <w:r w:rsidR="00026283">
        <w:rPr>
          <w:rFonts w:cs="Arial"/>
          <w:szCs w:val="20"/>
        </w:rPr>
        <w:t>MS</w:t>
      </w:r>
      <w:r w:rsidRPr="00CC13C6">
        <w:rPr>
          <w:rFonts w:cs="Arial"/>
          <w:szCs w:val="20"/>
        </w:rPr>
        <w:t>.</w:t>
      </w:r>
    </w:p>
    <w:p w14:paraId="4B98D54A" w14:textId="77777777" w:rsidR="00BF2068" w:rsidRPr="00CC13C6" w:rsidRDefault="00BF2068" w:rsidP="00BF2068">
      <w:pPr>
        <w:rPr>
          <w:rFonts w:cs="Arial"/>
          <w:szCs w:val="20"/>
        </w:rPr>
      </w:pPr>
      <w:r w:rsidRPr="00CC13C6">
        <w:rPr>
          <w:rFonts w:cs="Arial"/>
          <w:szCs w:val="20"/>
        </w:rPr>
        <w:t xml:space="preserve">Obravnavanih je bilo manj prometnih nesreč, v katerih je umrlo manj udeležencev, prav tako je bilo manj telesno poškodovanih. Pri zagotavljanju varnosti cestnega prometa smo največ nadzora usmerjali v hujše kršitve cestno prometnih predpisov in zagotavljanju varnosti šibkejšim udeležencem v prometu. </w:t>
      </w:r>
    </w:p>
    <w:p w14:paraId="413B4DC0" w14:textId="77777777" w:rsidR="00BF2068" w:rsidRPr="00CC13C6" w:rsidRDefault="00BF2068" w:rsidP="00BF2068">
      <w:pPr>
        <w:rPr>
          <w:rFonts w:cs="Arial"/>
          <w:szCs w:val="20"/>
        </w:rPr>
      </w:pPr>
      <w:r w:rsidRPr="00CC13C6">
        <w:rPr>
          <w:rFonts w:cs="Arial"/>
          <w:szCs w:val="20"/>
        </w:rPr>
        <w:t>Delež nedovoljenih prehodov meje je primerljiv z letom 2022, je pa v manjšem upadu glede na leto 2023. V letu 2024 se je v prvi polovici leta povečala problematika nedovoljenih vstopov iz R Hrvaške, ki se je v drugi polovici leta umirila. V zadnjih treh mesecih leta 2024 pa se je začelo povečevati število nedovoljenih vstopov iz Madžarske, ki se nadaljuje še v letu 2025. V minulem letu se je nadaljeval začasni nadzor na notranji meji z R Hrvaško in R Madžarsko [kontrolne točke v Pincah, Dolgi vasi in Petišovcih ].</w:t>
      </w:r>
    </w:p>
    <w:p w14:paraId="1B229EBC" w14:textId="77777777" w:rsidR="00BF2068" w:rsidRPr="00CC13C6" w:rsidRDefault="00BF2068" w:rsidP="00BF2068">
      <w:pPr>
        <w:rPr>
          <w:rFonts w:cs="Arial"/>
          <w:szCs w:val="20"/>
        </w:rPr>
      </w:pPr>
      <w:r w:rsidRPr="00CC13C6">
        <w:rPr>
          <w:rFonts w:cs="Arial"/>
          <w:szCs w:val="20"/>
        </w:rPr>
        <w:t>V cilju ozaveščanja ljudi o varnosti smo sledili trendu, da so ljudje bili deležni preventivnih nasvetov in varnostnih informacij. Ob tem je potrebno izpostaviti dobro sodelovanje z vsemi zunanjimi institucijami in varnostnimi partnerji ter madžarsko narodnostno manjšino in romsko skupnostjo.</w:t>
      </w:r>
    </w:p>
    <w:p w14:paraId="1A305FED" w14:textId="77777777" w:rsidR="00BF2068" w:rsidRPr="00CC13C6" w:rsidRDefault="00BF2068" w:rsidP="00BF2068">
      <w:pPr>
        <w:rPr>
          <w:rFonts w:cs="Arial"/>
          <w:szCs w:val="20"/>
        </w:rPr>
      </w:pPr>
      <w:r w:rsidRPr="00CC13C6">
        <w:rPr>
          <w:rFonts w:cs="Arial"/>
          <w:szCs w:val="20"/>
        </w:rPr>
        <w:t xml:space="preserve">V okviru medinstitucionalne skupine za preprečevanje nasilja je bilo izvedenih vrsto aktivnosti z namenom ozaveščanja javnosti o posledicah nasilja, kot tudi preprečevanja. </w:t>
      </w:r>
    </w:p>
    <w:bookmarkEnd w:id="3"/>
    <w:p w14:paraId="4CDCC177" w14:textId="77777777" w:rsidR="00BF2068" w:rsidRPr="00CC13C6" w:rsidRDefault="00BF2068" w:rsidP="00BF2068">
      <w:pPr>
        <w:rPr>
          <w:rFonts w:cs="Arial"/>
          <w:szCs w:val="20"/>
        </w:rPr>
      </w:pPr>
      <w:r w:rsidRPr="00CC13C6">
        <w:rPr>
          <w:rFonts w:cs="Arial"/>
          <w:szCs w:val="20"/>
        </w:rPr>
        <w:t xml:space="preserve">Veliko pozornosti smo namenili pozitivni podobi policije, tako v notranji, kot zunanji javnosti. Že tradicionalno smo v mesecu novembru organizirali dobrodelni koncert policijskega orkestra. Sodelovali smo tudi v drugih humanitarnih akcijah, v katerih je bila vključena policija, ter s tem pomagali zaposlenim in njihovim družinam. </w:t>
      </w:r>
    </w:p>
    <w:p w14:paraId="4BF6DF2D" w14:textId="77777777" w:rsidR="00BF2068" w:rsidRPr="00CC13C6" w:rsidRDefault="00BF2068" w:rsidP="00BF2068">
      <w:pPr>
        <w:rPr>
          <w:rFonts w:cs="Arial"/>
          <w:szCs w:val="20"/>
        </w:rPr>
      </w:pPr>
      <w:r w:rsidRPr="00CC13C6">
        <w:rPr>
          <w:rFonts w:cs="Arial"/>
          <w:szCs w:val="20"/>
        </w:rPr>
        <w:t>Glede promocije poklica policista in šolanja na VPŠ so bila organizirana predavanja in  predstavitve za vse pomurske Srednje šole in Ljudsko univerzo M. Sobota. Sodelovali smo tudi na Zaposlitvenem sejmu, ki ga je organiziral Zavod za zaposlovanje OE M. Sobota.</w:t>
      </w:r>
    </w:p>
    <w:p w14:paraId="58DC9F3B" w14:textId="77777777" w:rsidR="00BF2068" w:rsidRPr="00CC13C6" w:rsidRDefault="00BF2068" w:rsidP="00BF2068">
      <w:pPr>
        <w:rPr>
          <w:rFonts w:cs="Arial"/>
          <w:szCs w:val="20"/>
        </w:rPr>
      </w:pPr>
      <w:r w:rsidRPr="00CC13C6">
        <w:rPr>
          <w:rFonts w:cs="Arial"/>
          <w:szCs w:val="20"/>
        </w:rPr>
        <w:t xml:space="preserve">Protokolarne aktivnosti so bile povezane z organizacijo slovesnosti ob dnevu policije in sprejemu različnih predstavnikov domačih in tujih institucij. </w:t>
      </w:r>
    </w:p>
    <w:p w14:paraId="22D58B21" w14:textId="77777777" w:rsidR="00BF2068" w:rsidRPr="00CC13C6" w:rsidRDefault="00BF2068" w:rsidP="00BF2068">
      <w:pPr>
        <w:rPr>
          <w:rFonts w:cs="Arial"/>
          <w:szCs w:val="20"/>
        </w:rPr>
      </w:pPr>
      <w:r w:rsidRPr="00CC13C6">
        <w:rPr>
          <w:rFonts w:cs="Arial"/>
          <w:szCs w:val="20"/>
        </w:rPr>
        <w:t>Drži dejstvo, da se varnostne razmere spreminjajo, kot tudi da se zaenkrat uspešno soočamo z danimi izzivi. Pomurski policisti si zato želimo, da skupaj z državljani še naprej razvijamo trdne temelje za skupno varnost vseh nas in družbe kot celote.</w:t>
      </w:r>
    </w:p>
    <w:p w14:paraId="7F0BD7FF" w14:textId="77777777" w:rsidR="009C125F" w:rsidRPr="00CC13C6" w:rsidRDefault="009C125F" w:rsidP="001B5EFD">
      <w:pPr>
        <w:rPr>
          <w:rFonts w:eastAsia="Calibri"/>
          <w:szCs w:val="20"/>
        </w:rPr>
      </w:pPr>
    </w:p>
    <w:p w14:paraId="046A5F55" w14:textId="77777777" w:rsidR="008336F6" w:rsidRDefault="00457443" w:rsidP="001B5EFD">
      <w:r w:rsidRPr="001B5EFD">
        <w:br w:type="page"/>
      </w:r>
    </w:p>
    <w:p w14:paraId="7FD7DF92" w14:textId="77777777" w:rsidR="008336F6" w:rsidRDefault="008336F6" w:rsidP="0084493B">
      <w:pPr>
        <w:pStyle w:val="Naslov1"/>
      </w:pPr>
      <w:bookmarkStart w:id="4" w:name="_Toc193100022"/>
      <w:r>
        <w:lastRenderedPageBreak/>
        <w:t>Temeljne dejavnosti</w:t>
      </w:r>
      <w:bookmarkEnd w:id="4"/>
    </w:p>
    <w:p w14:paraId="17A8DDE0" w14:textId="77777777" w:rsidR="008336F6" w:rsidRDefault="008336F6" w:rsidP="0084493B">
      <w:pPr>
        <w:pStyle w:val="Naslov2"/>
      </w:pPr>
      <w:bookmarkStart w:id="5" w:name="_Toc193100023"/>
      <w:r>
        <w:t>Preprečevanje, odkrivanje in preiskovanje kriminalitet</w:t>
      </w:r>
      <w:r w:rsidR="00DC4DE0">
        <w:t>e</w:t>
      </w:r>
      <w:bookmarkEnd w:id="5"/>
    </w:p>
    <w:p w14:paraId="4319FB68" w14:textId="4592FFE4" w:rsidR="00A2476E" w:rsidRDefault="00A2476E" w:rsidP="00A2476E">
      <w:pPr>
        <w:rPr>
          <w:rStyle w:val="markedcontent"/>
          <w:rFonts w:cs="Arial"/>
        </w:rPr>
      </w:pPr>
      <w:r>
        <w:rPr>
          <w:rStyle w:val="markedcontent"/>
          <w:rFonts w:cs="Arial"/>
        </w:rPr>
        <w:t>V letu 2024 je bilo zaznanih slabih deset  odstotkov manj  kaznivih dejanj premoženjske kriminalitete, kar pa bistveno ne izstopa iz petletnega povprečja. Skupna preiskanost premoženjske kriminalitete je malo pod 40 %. V letu 2023 je bilo obravnavanih enako število kaznivih dejanj kot v minulem letu,  kjer so storilci mladoletniki, kar predstavlja slabe tri odstotke večje število v skupnem petletnem povprečju</w:t>
      </w:r>
      <w:bookmarkStart w:id="6" w:name="_Hlk191450763"/>
      <w:r>
        <w:rPr>
          <w:rStyle w:val="markedcontent"/>
          <w:rFonts w:cs="Arial"/>
        </w:rPr>
        <w:t>.</w:t>
      </w:r>
      <w:bookmarkEnd w:id="6"/>
      <w:r>
        <w:rPr>
          <w:rStyle w:val="markedcontent"/>
          <w:rFonts w:cs="Arial"/>
        </w:rPr>
        <w:t xml:space="preserve"> V skupni strukturi ovadenih oseb je to 4 %</w:t>
      </w:r>
      <w:r w:rsidR="00D81D8F">
        <w:rPr>
          <w:rStyle w:val="markedcontent"/>
          <w:rFonts w:cs="Arial"/>
        </w:rPr>
        <w:t xml:space="preserve"> mladoletnikov.</w:t>
      </w:r>
    </w:p>
    <w:p w14:paraId="5134B996" w14:textId="42CE35F0" w:rsidR="00A2476E" w:rsidRDefault="00A2476E" w:rsidP="00A2476E">
      <w:pPr>
        <w:rPr>
          <w:rStyle w:val="markedcontent"/>
          <w:rFonts w:cs="Arial"/>
        </w:rPr>
      </w:pPr>
      <w:r>
        <w:rPr>
          <w:rStyle w:val="markedcontent"/>
          <w:rFonts w:cs="Arial"/>
        </w:rPr>
        <w:t xml:space="preserve">Zaznali smo občutno povečanje kaznivih dejanj zoper življenje in telo, kar je posledica povečanja števila kaznivih dejanj lahke telesne poškodbe. Umora ali uboja v minulem letu nismo obravnavali, prav tako je le minimalni delež kaznivih dejanj hude telesne poškodbe. </w:t>
      </w:r>
    </w:p>
    <w:p w14:paraId="6EC08F9F" w14:textId="77777777" w:rsidR="00A2476E" w:rsidRDefault="00A2476E" w:rsidP="00A2476E">
      <w:pPr>
        <w:rPr>
          <w:rStyle w:val="markedcontent"/>
          <w:rFonts w:cs="Arial"/>
        </w:rPr>
      </w:pPr>
      <w:r w:rsidRPr="00CE0176">
        <w:rPr>
          <w:rStyle w:val="markedcontent"/>
          <w:rFonts w:cs="Arial"/>
        </w:rPr>
        <w:t>S poglavja zoper</w:t>
      </w:r>
      <w:r>
        <w:rPr>
          <w:rStyle w:val="markedcontent"/>
          <w:rFonts w:cs="Arial"/>
        </w:rPr>
        <w:t xml:space="preserve"> </w:t>
      </w:r>
      <w:r w:rsidRPr="00CE0176">
        <w:rPr>
          <w:rStyle w:val="markedcontent"/>
          <w:rFonts w:cs="Arial"/>
        </w:rPr>
        <w:t>spolno nedotakljivost je bilo obravnavanih</w:t>
      </w:r>
      <w:r>
        <w:rPr>
          <w:rStyle w:val="markedcontent"/>
          <w:rFonts w:cs="Arial"/>
        </w:rPr>
        <w:t xml:space="preserve"> manj kaznivih dejanj kot leto pred tem, prav tako manj kot v petletnem povprečju. S poglavja zoper zakonsko zvezo, družino in otroke beležimo rahel porast kaznivih dejanj, predvsem zaradi povečanja števila kaznivih dejanj nasilja v družini in kaznivih dejanja zanemarjanja mladoletne osebe in surovo ravnanje. </w:t>
      </w:r>
    </w:p>
    <w:p w14:paraId="3EE9E094" w14:textId="77777777" w:rsidR="00A2476E" w:rsidRDefault="00A2476E" w:rsidP="00A2476E">
      <w:pPr>
        <w:rPr>
          <w:rStyle w:val="markedcontent"/>
          <w:rFonts w:cs="Arial"/>
        </w:rPr>
      </w:pPr>
      <w:r>
        <w:rPr>
          <w:rStyle w:val="markedcontent"/>
          <w:rFonts w:cs="Arial"/>
        </w:rPr>
        <w:t>Novembra 2024 smo obravnavali letalsko nesrečo v kateri so življenje izgubile tri osebe. Preiskava še ni zaključena</w:t>
      </w:r>
    </w:p>
    <w:p w14:paraId="154648EA" w14:textId="77777777" w:rsidR="005F0126" w:rsidRDefault="005F0126" w:rsidP="005F0126">
      <w:pPr>
        <w:rPr>
          <w:iCs/>
        </w:rPr>
      </w:pPr>
      <w:r>
        <w:rPr>
          <w:iCs/>
        </w:rPr>
        <w:t>Število podanih kaznivih dejanj gospodarske kriminalitete je nekoliko nad poprečjem zadnjih petih let, vendar pa se je delež</w:t>
      </w:r>
      <w:r w:rsidRPr="00EF52CE">
        <w:rPr>
          <w:iCs/>
        </w:rPr>
        <w:t xml:space="preserve"> </w:t>
      </w:r>
      <w:r w:rsidRPr="009A44B5">
        <w:rPr>
          <w:iCs/>
        </w:rPr>
        <w:t>gospodarskih kaznivih dejanj</w:t>
      </w:r>
      <w:r>
        <w:rPr>
          <w:iCs/>
        </w:rPr>
        <w:t>,</w:t>
      </w:r>
      <w:r w:rsidRPr="009A44B5">
        <w:rPr>
          <w:iCs/>
        </w:rPr>
        <w:t xml:space="preserve"> napram skupni kriminaliteti nekoliko</w:t>
      </w:r>
      <w:r>
        <w:rPr>
          <w:iCs/>
        </w:rPr>
        <w:t xml:space="preserve"> zmanjšal. Zabeležena je nadpovprečna škoda, povzročena s kaznivimi dejanji gospodarske kriminaliteta in predstavlja več kot 80 % celotne škode povzročene s kaznivimi dejanji. </w:t>
      </w:r>
    </w:p>
    <w:p w14:paraId="4467FCF8" w14:textId="77777777" w:rsidR="005F0126" w:rsidRDefault="005F0126" w:rsidP="005F0126">
      <w:pPr>
        <w:rPr>
          <w:iCs/>
        </w:rPr>
      </w:pPr>
      <w:r>
        <w:rPr>
          <w:iCs/>
        </w:rPr>
        <w:t xml:space="preserve">Največji delež obravnavanih kaznivih dejanj gospodarske kriminalitete odpade na kazniva dejanja uporabe ponarejenega negotovinskega plačilnega sredstva, poslovne goljufije in goljufije. </w:t>
      </w:r>
      <w:r w:rsidRPr="009A44B5">
        <w:rPr>
          <w:iCs/>
        </w:rPr>
        <w:t>Najvišji delež škode povzročen s kaznivimi dejanji gospodarske kriminalitete zajame</w:t>
      </w:r>
      <w:r>
        <w:rPr>
          <w:iCs/>
        </w:rPr>
        <w:t>jo</w:t>
      </w:r>
      <w:r w:rsidRPr="009A44B5">
        <w:rPr>
          <w:iCs/>
        </w:rPr>
        <w:t xml:space="preserve">  kazniva dejanja  </w:t>
      </w:r>
      <w:r>
        <w:rPr>
          <w:iCs/>
        </w:rPr>
        <w:t xml:space="preserve">zlorabe položaja ali zaupanja pri gospodarski dejavnosti, saj je bila na tem področju zaključena obsežna zadeva.  </w:t>
      </w:r>
    </w:p>
    <w:p w14:paraId="64608644" w14:textId="1FABD0F7" w:rsidR="005F0126" w:rsidRDefault="005F0126" w:rsidP="005F0126">
      <w:pPr>
        <w:rPr>
          <w:iCs/>
        </w:rPr>
      </w:pPr>
      <w:r>
        <w:rPr>
          <w:iCs/>
        </w:rPr>
        <w:t>Število zaključenih finančnih preiskav po ZKP se je izrazito povečalo in je drugo največje v zadnjih desetih letih. Podanih pa je bilo doslej največ pobud za začasno zavarovanje protipravne premoženjske koristi.</w:t>
      </w:r>
    </w:p>
    <w:p w14:paraId="660BC62D" w14:textId="77777777" w:rsidR="005F0126" w:rsidRPr="009C5914" w:rsidRDefault="005F0126" w:rsidP="005F0126">
      <w:pPr>
        <w:rPr>
          <w:iCs/>
        </w:rPr>
      </w:pPr>
      <w:r w:rsidRPr="009C5914">
        <w:rPr>
          <w:iCs/>
        </w:rPr>
        <w:t>V letu 202</w:t>
      </w:r>
      <w:r>
        <w:rPr>
          <w:iCs/>
        </w:rPr>
        <w:t>4</w:t>
      </w:r>
      <w:r w:rsidRPr="009C5914">
        <w:rPr>
          <w:iCs/>
        </w:rPr>
        <w:t xml:space="preserve"> </w:t>
      </w:r>
      <w:r>
        <w:rPr>
          <w:iCs/>
        </w:rPr>
        <w:t xml:space="preserve">je </w:t>
      </w:r>
      <w:r w:rsidRPr="009C5914">
        <w:rPr>
          <w:iCs/>
        </w:rPr>
        <w:t>bil</w:t>
      </w:r>
      <w:r>
        <w:rPr>
          <w:iCs/>
        </w:rPr>
        <w:t>a</w:t>
      </w:r>
      <w:r w:rsidRPr="009C5914">
        <w:rPr>
          <w:iCs/>
        </w:rPr>
        <w:t xml:space="preserve"> podana </w:t>
      </w:r>
      <w:r>
        <w:rPr>
          <w:iCs/>
        </w:rPr>
        <w:t xml:space="preserve">ena </w:t>
      </w:r>
      <w:r w:rsidRPr="009C5914">
        <w:rPr>
          <w:iCs/>
        </w:rPr>
        <w:t xml:space="preserve"> kazensk</w:t>
      </w:r>
      <w:r>
        <w:rPr>
          <w:iCs/>
        </w:rPr>
        <w:t>a</w:t>
      </w:r>
      <w:r w:rsidRPr="009C5914">
        <w:rPr>
          <w:iCs/>
        </w:rPr>
        <w:t xml:space="preserve"> ovadb</w:t>
      </w:r>
      <w:r>
        <w:rPr>
          <w:iCs/>
        </w:rPr>
        <w:t>a</w:t>
      </w:r>
      <w:r w:rsidRPr="009C5914">
        <w:rPr>
          <w:iCs/>
        </w:rPr>
        <w:t xml:space="preserve"> za </w:t>
      </w:r>
      <w:r>
        <w:rPr>
          <w:iCs/>
        </w:rPr>
        <w:t xml:space="preserve">korupcijsko </w:t>
      </w:r>
      <w:r w:rsidRPr="009C5914">
        <w:rPr>
          <w:iCs/>
        </w:rPr>
        <w:t>kazniv</w:t>
      </w:r>
      <w:r>
        <w:rPr>
          <w:iCs/>
        </w:rPr>
        <w:t>o</w:t>
      </w:r>
      <w:r w:rsidRPr="009C5914">
        <w:rPr>
          <w:iCs/>
        </w:rPr>
        <w:t xml:space="preserve"> dejanj</w:t>
      </w:r>
      <w:r>
        <w:rPr>
          <w:iCs/>
        </w:rPr>
        <w:t xml:space="preserve">e, dajanje podkupnine. </w:t>
      </w:r>
      <w:r w:rsidRPr="009C5914">
        <w:rPr>
          <w:iCs/>
        </w:rPr>
        <w:t xml:space="preserve"> </w:t>
      </w:r>
    </w:p>
    <w:p w14:paraId="3A68F1EF" w14:textId="7BF815EB" w:rsidR="00BA75F1" w:rsidRPr="00D00279" w:rsidRDefault="00BA75F1" w:rsidP="00BA75F1">
      <w:pPr>
        <w:rPr>
          <w:iCs/>
        </w:rPr>
      </w:pPr>
      <w:r w:rsidRPr="00D00279">
        <w:rPr>
          <w:iCs/>
        </w:rPr>
        <w:t>Na področju organizirane kriminalitete so policisti in kriminalisti največ pozornosti namenili preiskovanju kaznivih dejanj</w:t>
      </w:r>
      <w:r w:rsidRPr="00B510EC">
        <w:rPr>
          <w:iCs/>
        </w:rPr>
        <w:t xml:space="preserve"> </w:t>
      </w:r>
      <w:r w:rsidRPr="00D00279">
        <w:rPr>
          <w:iCs/>
        </w:rPr>
        <w:t xml:space="preserve">v zvezi s prepovedanimi drogami. </w:t>
      </w:r>
      <w:r>
        <w:rPr>
          <w:iCs/>
        </w:rPr>
        <w:t>Povečalo se je število odkritih kaznivih dejanj prodaje in omogočanja uživanja prepovedanih drog.</w:t>
      </w:r>
      <w:r w:rsidRPr="00B510EC">
        <w:rPr>
          <w:iCs/>
        </w:rPr>
        <w:t xml:space="preserve"> </w:t>
      </w:r>
      <w:r w:rsidRPr="00D00279">
        <w:rPr>
          <w:iCs/>
        </w:rPr>
        <w:t>V letu 202</w:t>
      </w:r>
      <w:r>
        <w:rPr>
          <w:iCs/>
        </w:rPr>
        <w:t>4</w:t>
      </w:r>
      <w:r w:rsidRPr="00D00279">
        <w:rPr>
          <w:iCs/>
        </w:rPr>
        <w:t xml:space="preserve"> nismo zabeležili smrtnih primerov, ki bi jih lahko neposredno povezali kot posledico uporabe prepovedanih drog. Število odkritih kaznivih dejanj  prepovedanega prehajanje meje ali ozemlja države se je zmanjšalo</w:t>
      </w:r>
      <w:r>
        <w:rPr>
          <w:iCs/>
        </w:rPr>
        <w:t xml:space="preserve"> tako na državni meji z  Madžarsko kot na državni meji z R Hrvaško. Ponovno so bili v</w:t>
      </w:r>
      <w:r w:rsidRPr="00D00279">
        <w:rPr>
          <w:iCs/>
        </w:rPr>
        <w:t>si obravnavani storilci kaznivih dejanj tujci, zoper vse pa je bil odrejen pripor.</w:t>
      </w:r>
      <w:r>
        <w:rPr>
          <w:iCs/>
        </w:rPr>
        <w:t xml:space="preserve"> Močno se je zmanjšalo število obravnav kaznivih dejanj povezanih s ponarejenim denarjem. </w:t>
      </w:r>
      <w:r w:rsidRPr="00D00279">
        <w:rPr>
          <w:iCs/>
        </w:rPr>
        <w:t xml:space="preserve">Glede na prejšnja leta je bilo obravnavanih primerljivo število kaznivih dejanj Nedovoljene proizvodnje in prometa orožja ali eksploziva ter povzročitve splošne nevarnosti, povečalo pa se je  število obravnav kaznivih dejanj </w:t>
      </w:r>
      <w:r>
        <w:rPr>
          <w:iCs/>
        </w:rPr>
        <w:t>izsiljevanja.</w:t>
      </w:r>
    </w:p>
    <w:p w14:paraId="1091A948" w14:textId="768D6265" w:rsidR="008336F6" w:rsidRDefault="008336F6" w:rsidP="0084493B">
      <w:pPr>
        <w:pStyle w:val="Naslov2"/>
      </w:pPr>
      <w:bookmarkStart w:id="7" w:name="_Toc193100024"/>
      <w:r>
        <w:t>Vzdrževanje javnega reda in zagotavljanje splošne varnosti ljudi in premoženja</w:t>
      </w:r>
      <w:bookmarkEnd w:id="7"/>
    </w:p>
    <w:p w14:paraId="0E1B0671" w14:textId="77777777" w:rsidR="0061669C" w:rsidRPr="0061669C" w:rsidRDefault="0061669C" w:rsidP="0061669C">
      <w:pPr>
        <w:rPr>
          <w:iCs/>
        </w:rPr>
      </w:pPr>
      <w:r w:rsidRPr="0061669C">
        <w:rPr>
          <w:iCs/>
        </w:rPr>
        <w:t>Trend števila kršitev predpisov o javnem redu se je v letu 2024 nekoliko zvišal napram letu 2023, vendar je še vedno v povprečju zadnjih desetih let.</w:t>
      </w:r>
    </w:p>
    <w:p w14:paraId="77566151" w14:textId="3BE39402" w:rsidR="0061669C" w:rsidRPr="00C9350A" w:rsidRDefault="0061669C" w:rsidP="0061669C">
      <w:pPr>
        <w:rPr>
          <w:iCs/>
        </w:rPr>
      </w:pPr>
      <w:r w:rsidRPr="00C9350A">
        <w:rPr>
          <w:iCs/>
        </w:rPr>
        <w:t xml:space="preserve">Na področju Zakona o varstvu javnega reda in miru (v nadaljevanju ZJRM-1) se v letu 2024 rahel upad. Največ kršitev je bilo obravnavanih po </w:t>
      </w:r>
      <w:r w:rsidR="00C9350A" w:rsidRPr="00C9350A">
        <w:rPr>
          <w:iCs/>
        </w:rPr>
        <w:t xml:space="preserve">I. odstavku </w:t>
      </w:r>
      <w:r w:rsidRPr="00C9350A">
        <w:rPr>
          <w:iCs/>
        </w:rPr>
        <w:t>6</w:t>
      </w:r>
      <w:r w:rsidR="00C9350A" w:rsidRPr="00C9350A">
        <w:rPr>
          <w:iCs/>
        </w:rPr>
        <w:t xml:space="preserve">. člena </w:t>
      </w:r>
      <w:r w:rsidRPr="00C9350A">
        <w:rPr>
          <w:iCs/>
        </w:rPr>
        <w:t>ZJRM-1</w:t>
      </w:r>
      <w:r w:rsidR="00C9350A" w:rsidRPr="00C9350A">
        <w:rPr>
          <w:iCs/>
        </w:rPr>
        <w:t xml:space="preserve"> (</w:t>
      </w:r>
      <w:r w:rsidRPr="00C9350A">
        <w:rPr>
          <w:iCs/>
        </w:rPr>
        <w:t>izzivanje ali spodbujanje k pretepu</w:t>
      </w:r>
      <w:r w:rsidR="00C9350A" w:rsidRPr="00C9350A">
        <w:rPr>
          <w:iCs/>
        </w:rPr>
        <w:t>)</w:t>
      </w:r>
      <w:r w:rsidRPr="00C9350A">
        <w:rPr>
          <w:iCs/>
        </w:rPr>
        <w:t>. Policisti so obravnavali nekoliko več kršitev drugih predpisov o javnem redu kot v letu 2023. Največ je bilo ugotovljenih kršitev Zakona o javnih zbiranjih, Zakona o omejevanju porabe tobačnih in povezanih izdelkov, Zakona o zaščiti živali, Zakona o varstvu okolja,</w:t>
      </w:r>
      <w:r w:rsidR="00C9350A" w:rsidRPr="00C9350A">
        <w:rPr>
          <w:iCs/>
        </w:rPr>
        <w:t xml:space="preserve"> </w:t>
      </w:r>
      <w:r w:rsidRPr="00C9350A">
        <w:rPr>
          <w:iCs/>
        </w:rPr>
        <w:t>Zakon</w:t>
      </w:r>
      <w:r w:rsidR="00C9350A" w:rsidRPr="00C9350A">
        <w:rPr>
          <w:iCs/>
        </w:rPr>
        <w:t>a</w:t>
      </w:r>
      <w:r w:rsidRPr="00C9350A">
        <w:rPr>
          <w:iCs/>
        </w:rPr>
        <w:t xml:space="preserve"> o proizvodnji in prometu s prepovedanimi drogami, </w:t>
      </w:r>
      <w:r w:rsidR="00C9350A" w:rsidRPr="00C9350A">
        <w:rPr>
          <w:iCs/>
        </w:rPr>
        <w:t xml:space="preserve">Zakona o prijavi prebivališča, </w:t>
      </w:r>
      <w:r w:rsidRPr="00C9350A">
        <w:rPr>
          <w:iCs/>
        </w:rPr>
        <w:t>Zakon</w:t>
      </w:r>
      <w:r w:rsidR="00C9350A" w:rsidRPr="00C9350A">
        <w:rPr>
          <w:iCs/>
        </w:rPr>
        <w:t>a</w:t>
      </w:r>
      <w:r w:rsidRPr="00C9350A">
        <w:rPr>
          <w:iCs/>
        </w:rPr>
        <w:t xml:space="preserve"> o nalogah in pooblastilih policije, Zakon</w:t>
      </w:r>
      <w:r w:rsidR="00C9350A" w:rsidRPr="00C9350A">
        <w:rPr>
          <w:iCs/>
        </w:rPr>
        <w:t>a</w:t>
      </w:r>
      <w:r w:rsidRPr="00C9350A">
        <w:rPr>
          <w:iCs/>
        </w:rPr>
        <w:t xml:space="preserve"> o osebni izkaznici, </w:t>
      </w:r>
      <w:r w:rsidR="00C9350A" w:rsidRPr="00C9350A">
        <w:rPr>
          <w:iCs/>
        </w:rPr>
        <w:t>Uredbi o odpadkih in Zakona o orožju.</w:t>
      </w:r>
      <w:r w:rsidRPr="00C9350A">
        <w:rPr>
          <w:iCs/>
        </w:rPr>
        <w:t xml:space="preserve"> Največ kršitev javnega reda in miru je bilo obravnavanih v stanovanjih, sledi cest</w:t>
      </w:r>
      <w:r w:rsidR="00C9350A" w:rsidRPr="00C9350A">
        <w:rPr>
          <w:iCs/>
        </w:rPr>
        <w:t>a</w:t>
      </w:r>
      <w:r w:rsidRPr="00C9350A">
        <w:rPr>
          <w:iCs/>
        </w:rPr>
        <w:t>/ulic</w:t>
      </w:r>
      <w:r w:rsidR="00C9350A" w:rsidRPr="00C9350A">
        <w:rPr>
          <w:iCs/>
        </w:rPr>
        <w:t>a</w:t>
      </w:r>
      <w:r w:rsidRPr="00C9350A">
        <w:rPr>
          <w:iCs/>
        </w:rPr>
        <w:t>/trg, gostinski objekt ter na javnih shodih in prireditvah.</w:t>
      </w:r>
    </w:p>
    <w:p w14:paraId="47E063ED" w14:textId="588EA6AE" w:rsidR="0061669C" w:rsidRPr="00C9350A" w:rsidRDefault="0061669C" w:rsidP="0061669C">
      <w:pPr>
        <w:rPr>
          <w:iCs/>
        </w:rPr>
      </w:pPr>
      <w:r w:rsidRPr="00C9350A">
        <w:rPr>
          <w:iCs/>
        </w:rPr>
        <w:t xml:space="preserve">Prekrški nasilja v družini po določbah ZJRM-1 po 6/4 v povezavi s 6/1, 6/2 in 6/3 so v </w:t>
      </w:r>
      <w:r w:rsidR="00C9350A" w:rsidRPr="00C9350A">
        <w:rPr>
          <w:iCs/>
        </w:rPr>
        <w:t>rahlem upadu.</w:t>
      </w:r>
      <w:r w:rsidRPr="00C9350A">
        <w:rPr>
          <w:iCs/>
        </w:rPr>
        <w:t xml:space="preserve"> Policisti so izrekli </w:t>
      </w:r>
      <w:r w:rsidR="00C9350A" w:rsidRPr="00C9350A">
        <w:rPr>
          <w:iCs/>
        </w:rPr>
        <w:t>več ukrepov prepovedi pribli</w:t>
      </w:r>
      <w:r w:rsidRPr="00C9350A">
        <w:rPr>
          <w:iCs/>
        </w:rPr>
        <w:t xml:space="preserve">ževanja določeni osebi, kraju ali območju v primerjavi z </w:t>
      </w:r>
      <w:r w:rsidRPr="00C9350A">
        <w:rPr>
          <w:iCs/>
        </w:rPr>
        <w:lastRenderedPageBreak/>
        <w:t>letom 202</w:t>
      </w:r>
      <w:r w:rsidR="00C9350A" w:rsidRPr="00C9350A">
        <w:rPr>
          <w:iCs/>
        </w:rPr>
        <w:t>3</w:t>
      </w:r>
      <w:r w:rsidRPr="00C9350A">
        <w:rPr>
          <w:iCs/>
        </w:rPr>
        <w:t>. Pri obravnavanih dogodkih nasilja v družini ugotavljamo, da so najpogostejši vzroki nasilja v družini alkoholiziranost, ljubosumje, brezposelnost, izsiljevanje za denar in psihične motnje. Policisti pri delu uporabljajo Opomnik za delo policistov, ki služi kot pripomoček za delu pri opisanih varnostnih dogodkih.</w:t>
      </w:r>
    </w:p>
    <w:p w14:paraId="06664C8C" w14:textId="2296505E" w:rsidR="0061669C" w:rsidRPr="00C9350A" w:rsidRDefault="0061669C" w:rsidP="0061669C">
      <w:pPr>
        <w:rPr>
          <w:iCs/>
        </w:rPr>
      </w:pPr>
      <w:r w:rsidRPr="00C9350A">
        <w:rPr>
          <w:iCs/>
        </w:rPr>
        <w:t xml:space="preserve">Na območju Policijske uprave </w:t>
      </w:r>
      <w:r w:rsidR="00C9350A" w:rsidRPr="00C9350A">
        <w:rPr>
          <w:iCs/>
        </w:rPr>
        <w:t>Murs</w:t>
      </w:r>
      <w:r w:rsidRPr="00C9350A">
        <w:rPr>
          <w:iCs/>
        </w:rPr>
        <w:t xml:space="preserve">ka Sobota deluje skupina "Medinstitucionalna skupina za preprečevanje nasilja v družini Pomurje", ki jo sestavljajo strokovne uslužbenke CSD Pomurje, uslužbenci PU </w:t>
      </w:r>
      <w:r w:rsidR="00026283">
        <w:rPr>
          <w:iCs/>
        </w:rPr>
        <w:t>MS</w:t>
      </w:r>
      <w:r w:rsidRPr="00C9350A">
        <w:rPr>
          <w:iCs/>
        </w:rPr>
        <w:t xml:space="preserve"> in uslužbenka - psihologinja ZD Murska Sobota, Centra za duševno zdravje odraslih. Skupina je opravila številna predavanja v raznih institucijah z namenom ozaveščanja javnosti o posledicah nasilja v družini in medvrstniškega nasilja, o postopkih obravnave nasilja pred državnimi organi, o možnih načinih pomoči s strani vladnih in nevladnih organizacij ter o nujnosti prijave nasilja, ipd. </w:t>
      </w:r>
    </w:p>
    <w:p w14:paraId="1D935B59" w14:textId="6CA43135" w:rsidR="0061669C" w:rsidRPr="00E96DDE" w:rsidRDefault="0061669C" w:rsidP="0061669C">
      <w:pPr>
        <w:rPr>
          <w:iCs/>
        </w:rPr>
      </w:pPr>
      <w:r w:rsidRPr="00E96DDE">
        <w:rPr>
          <w:iCs/>
        </w:rPr>
        <w:t xml:space="preserve">Opravljenih je bilo več varovanj javnih zbiranj in sicer je bilo varovanih več javnih prireditev in </w:t>
      </w:r>
      <w:r w:rsidR="00E96DDE" w:rsidRPr="00E96DDE">
        <w:rPr>
          <w:iCs/>
        </w:rPr>
        <w:t>enako</w:t>
      </w:r>
      <w:r w:rsidRPr="00E96DDE">
        <w:rPr>
          <w:iCs/>
        </w:rPr>
        <w:t xml:space="preserve"> javnih shodov. Eden od razlogov, da se je varovalo večje število javnih prireditev je igranje NŠ Mura </w:t>
      </w:r>
      <w:r w:rsidR="00E96DDE" w:rsidRPr="00E96DDE">
        <w:rPr>
          <w:iCs/>
        </w:rPr>
        <w:t xml:space="preserve">in ND Lendava 1903 </w:t>
      </w:r>
      <w:r w:rsidRPr="00E96DDE">
        <w:rPr>
          <w:iCs/>
        </w:rPr>
        <w:t xml:space="preserve">v </w:t>
      </w:r>
      <w:r w:rsidR="00E96DDE" w:rsidRPr="00E96DDE">
        <w:rPr>
          <w:iCs/>
        </w:rPr>
        <w:t>I</w:t>
      </w:r>
      <w:r w:rsidRPr="00E96DDE">
        <w:rPr>
          <w:iCs/>
        </w:rPr>
        <w:t xml:space="preserve">. </w:t>
      </w:r>
      <w:r w:rsidR="00E96DDE" w:rsidRPr="00E96DDE">
        <w:rPr>
          <w:iCs/>
        </w:rPr>
        <w:t>s</w:t>
      </w:r>
      <w:r w:rsidRPr="00E96DDE">
        <w:rPr>
          <w:iCs/>
        </w:rPr>
        <w:t>lovenski nogometni ligi</w:t>
      </w:r>
      <w:r w:rsidR="00E96DDE" w:rsidRPr="00E96DDE">
        <w:rPr>
          <w:iCs/>
        </w:rPr>
        <w:t xml:space="preserve"> </w:t>
      </w:r>
      <w:r w:rsidRPr="00E96DDE">
        <w:rPr>
          <w:iCs/>
        </w:rPr>
        <w:t>ter</w:t>
      </w:r>
      <w:r w:rsidR="00E96DDE" w:rsidRPr="00E96DDE">
        <w:rPr>
          <w:iCs/>
        </w:rPr>
        <w:t xml:space="preserve"> </w:t>
      </w:r>
      <w:r w:rsidRPr="00E96DDE">
        <w:rPr>
          <w:iCs/>
        </w:rPr>
        <w:t xml:space="preserve">NK Beltinci v </w:t>
      </w:r>
      <w:r w:rsidR="00E96DDE" w:rsidRPr="00E96DDE">
        <w:rPr>
          <w:iCs/>
        </w:rPr>
        <w:t>II</w:t>
      </w:r>
      <w:r w:rsidRPr="00E96DDE">
        <w:rPr>
          <w:iCs/>
        </w:rPr>
        <w:t>. slovenski nogometni ligi. Zaradi hujših kršitev na nogom</w:t>
      </w:r>
      <w:r w:rsidR="00E96DDE" w:rsidRPr="00E96DDE">
        <w:rPr>
          <w:iCs/>
        </w:rPr>
        <w:t>etnih tekmah je bilo izrečenih manj</w:t>
      </w:r>
      <w:r w:rsidRPr="00E96DDE">
        <w:rPr>
          <w:iCs/>
        </w:rPr>
        <w:t xml:space="preserve"> ukrepov prepovedi udeležbe na športnih prireditvah ter ukrep prekinitev potovanja, kot leta 202</w:t>
      </w:r>
      <w:r w:rsidR="00E96DDE" w:rsidRPr="00E96DDE">
        <w:rPr>
          <w:iCs/>
        </w:rPr>
        <w:t>3</w:t>
      </w:r>
      <w:r w:rsidRPr="00E96DDE">
        <w:rPr>
          <w:iCs/>
        </w:rPr>
        <w:t xml:space="preserve">. Varovane so bile nekatere pripravljalne nogometne tekme domačih in tujih klubov ter varovanje nogometnih tekem v nižjih ligaških tekmovanjih. Za učinkovitejše ukrepanje na športnih prireditvah, je pri varovanju prireditev in spremljanju navijačev sodelovala </w:t>
      </w:r>
      <w:r w:rsidR="00E96DDE" w:rsidRPr="00E96DDE">
        <w:rPr>
          <w:iCs/>
        </w:rPr>
        <w:t xml:space="preserve">tudi </w:t>
      </w:r>
      <w:r w:rsidRPr="00E96DDE">
        <w:rPr>
          <w:iCs/>
        </w:rPr>
        <w:t xml:space="preserve">Posebna policijska enota PU MS. </w:t>
      </w:r>
    </w:p>
    <w:p w14:paraId="3924198F" w14:textId="77777777" w:rsidR="0061669C" w:rsidRPr="00C9350A" w:rsidRDefault="0061669C" w:rsidP="0061669C">
      <w:pPr>
        <w:rPr>
          <w:iCs/>
        </w:rPr>
      </w:pPr>
      <w:r w:rsidRPr="00C9350A">
        <w:rPr>
          <w:iCs/>
        </w:rPr>
        <w:t xml:space="preserve">Število intervencij je nekoliko nižje kot v preteklem letu. </w:t>
      </w:r>
    </w:p>
    <w:p w14:paraId="38F54D94" w14:textId="7392D156" w:rsidR="0061669C" w:rsidRPr="00C9350A" w:rsidRDefault="0061669C" w:rsidP="0061669C">
      <w:pPr>
        <w:rPr>
          <w:iCs/>
        </w:rPr>
      </w:pPr>
      <w:r w:rsidRPr="00C9350A">
        <w:rPr>
          <w:iCs/>
        </w:rPr>
        <w:t>V skladu s predpisi je bila zagotovljena pomoč državnim organom, gospodarskim družbam in zavodom ter drugim organizacijam in posameznikom z javnimi pooblastili, kadar so se jim državljani pri opravljanju nalog iz njihove pristojnosti fizično upirali ali je bilo pričakovati njihovo upiranje. Na področju nesreč in drugih dogodkov je bilo obravnavanih večje število dogodkov, kot leta 202</w:t>
      </w:r>
      <w:r w:rsidR="00C9350A" w:rsidRPr="00C9350A">
        <w:rPr>
          <w:iCs/>
        </w:rPr>
        <w:t>3</w:t>
      </w:r>
      <w:r w:rsidRPr="00C9350A">
        <w:rPr>
          <w:iCs/>
        </w:rPr>
        <w:t xml:space="preserve">. Največ je bilo obravnavanih požarov, delovnih nezgod ali nesreč pri delu, ter izvedenih iskalnih akcij. </w:t>
      </w:r>
    </w:p>
    <w:p w14:paraId="6EDB91AB" w14:textId="77777777" w:rsidR="0061669C" w:rsidRPr="00C9350A" w:rsidRDefault="0061669C" w:rsidP="0061669C">
      <w:pPr>
        <w:rPr>
          <w:iCs/>
        </w:rPr>
      </w:pPr>
      <w:r w:rsidRPr="00C9350A">
        <w:rPr>
          <w:iCs/>
        </w:rPr>
        <w:t xml:space="preserve">PU MS je opravljala naloge tudi z večetnično skupnostjo v Pomurju, z Madžarsko manjšino, Romsko skupnostjo. Izvedene so bile številne aktivnosti od mediacij med sprtimi romskimi družinami, izvedene so bile tudi različne delavnice, kjer smo izobraževali in ozaveščali romske otroke, intervencije v Romskih naseljih do proaktivnega delovanja ter sodelovanja v Radijskih oddajah Radio </w:t>
      </w:r>
      <w:proofErr w:type="spellStart"/>
      <w:r w:rsidRPr="00C9350A">
        <w:rPr>
          <w:iCs/>
        </w:rPr>
        <w:t>Romic</w:t>
      </w:r>
      <w:proofErr w:type="spellEnd"/>
      <w:r w:rsidRPr="00C9350A">
        <w:rPr>
          <w:iCs/>
        </w:rPr>
        <w:t xml:space="preserve"> v radijski oddaji "VI sprašujete, policija odgovarja" in pisanje člankov za romski časopis Romano </w:t>
      </w:r>
      <w:proofErr w:type="spellStart"/>
      <w:r w:rsidRPr="00C9350A">
        <w:rPr>
          <w:iCs/>
        </w:rPr>
        <w:t>Them</w:t>
      </w:r>
      <w:proofErr w:type="spellEnd"/>
      <w:r w:rsidRPr="00C9350A">
        <w:rPr>
          <w:iCs/>
        </w:rPr>
        <w:t>.</w:t>
      </w:r>
    </w:p>
    <w:p w14:paraId="0F937BAC" w14:textId="433F1596" w:rsidR="008336F6" w:rsidRDefault="008336F6" w:rsidP="0084493B">
      <w:pPr>
        <w:pStyle w:val="Naslov2"/>
      </w:pPr>
      <w:bookmarkStart w:id="8" w:name="_Toc193100025"/>
      <w:r w:rsidRPr="008A0AEA">
        <w:t>Zagotavljanje varnosti cestnega prometa</w:t>
      </w:r>
      <w:bookmarkEnd w:id="8"/>
    </w:p>
    <w:p w14:paraId="4FBE320D" w14:textId="2C2F711F" w:rsidR="00381C62" w:rsidRDefault="00381C62" w:rsidP="00381C62">
      <w:pPr>
        <w:pStyle w:val="Default"/>
        <w:jc w:val="both"/>
        <w:rPr>
          <w:color w:val="auto"/>
          <w:sz w:val="20"/>
          <w:szCs w:val="20"/>
        </w:rPr>
      </w:pPr>
      <w:r>
        <w:rPr>
          <w:color w:val="auto"/>
          <w:sz w:val="20"/>
          <w:szCs w:val="20"/>
        </w:rPr>
        <w:t xml:space="preserve">Z vidika posledic v prometnih nesrečah je stanje prometne varnosti na območju PU MS ugodno, saj se je zmanjšalo število mrtvih v prometnih nesrečah. Splošna ocena stanja pa je še ugodnejša, saj je bilo obravnavanih manj prometnih nesreč, v prometnih nesrečah pa je bistveno manj hudo telesno poškodovanih udeležencev. Tudi delež alkoholiziranih povzročiteljev prometnih nesreč se je zmanjšal za skoraj odstotno točko, nekoliko večji je le v prometnih nesrečah z materialno škodo. </w:t>
      </w:r>
    </w:p>
    <w:p w14:paraId="33136D9B" w14:textId="77777777" w:rsidR="00CC13C6" w:rsidRDefault="00CC13C6" w:rsidP="00381C62">
      <w:pPr>
        <w:pStyle w:val="Default"/>
        <w:jc w:val="both"/>
        <w:rPr>
          <w:color w:val="auto"/>
          <w:sz w:val="20"/>
          <w:szCs w:val="20"/>
        </w:rPr>
      </w:pPr>
    </w:p>
    <w:p w14:paraId="2DDA075A" w14:textId="0B60A7C2" w:rsidR="00381C62" w:rsidRDefault="00381C62" w:rsidP="00381C62">
      <w:pPr>
        <w:pStyle w:val="Default"/>
        <w:jc w:val="both"/>
        <w:rPr>
          <w:color w:val="FF0000"/>
          <w:sz w:val="20"/>
          <w:szCs w:val="20"/>
        </w:rPr>
      </w:pPr>
      <w:r w:rsidRPr="002278C6">
        <w:rPr>
          <w:color w:val="auto"/>
          <w:sz w:val="20"/>
          <w:szCs w:val="20"/>
        </w:rPr>
        <w:t>V letu 2024 je bilo na območju PU MS obravnavanih manj prometnih nesreč kot leto prej, posledično je bilo obravnavanih manj prometnih nesreč s smrtnim izidom, zmanjšalo pa se je tudi število posledic v prometnih nesrečah s telesnimi poškodbami. Obravnavanih je bilo manj prometnih nesreč z zapustitvijo kraja kot leto poprej.</w:t>
      </w:r>
      <w:r w:rsidRPr="00AE5D0D">
        <w:rPr>
          <w:color w:val="FF0000"/>
          <w:sz w:val="20"/>
          <w:szCs w:val="20"/>
        </w:rPr>
        <w:t xml:space="preserve"> </w:t>
      </w:r>
    </w:p>
    <w:p w14:paraId="161065CA" w14:textId="77777777" w:rsidR="00CC13C6" w:rsidRPr="00AE5D0D" w:rsidRDefault="00CC13C6" w:rsidP="00381C62">
      <w:pPr>
        <w:pStyle w:val="Default"/>
        <w:jc w:val="both"/>
        <w:rPr>
          <w:color w:val="FF0000"/>
          <w:sz w:val="20"/>
          <w:szCs w:val="20"/>
        </w:rPr>
      </w:pPr>
    </w:p>
    <w:p w14:paraId="2058CE48" w14:textId="0E1DC596" w:rsidR="00381C62" w:rsidRDefault="00381C62" w:rsidP="00381C62">
      <w:pPr>
        <w:pStyle w:val="Default"/>
        <w:jc w:val="both"/>
        <w:rPr>
          <w:color w:val="auto"/>
          <w:sz w:val="20"/>
          <w:szCs w:val="20"/>
        </w:rPr>
      </w:pPr>
      <w:r w:rsidRPr="00D06CF1">
        <w:rPr>
          <w:color w:val="auto"/>
          <w:sz w:val="20"/>
          <w:szCs w:val="20"/>
        </w:rPr>
        <w:t>Najpogostejši primarni vzrok za nastanek prometnih nesreč je še vedno vožnja z neprilagojeno hitrostjo. Veliko pozornost posvečamo nadzoru večkratnih kršitelj</w:t>
      </w:r>
      <w:r w:rsidR="00AD45B8">
        <w:rPr>
          <w:color w:val="auto"/>
          <w:sz w:val="20"/>
          <w:szCs w:val="20"/>
        </w:rPr>
        <w:t>ev</w:t>
      </w:r>
      <w:r w:rsidRPr="00D06CF1">
        <w:rPr>
          <w:color w:val="auto"/>
          <w:sz w:val="20"/>
          <w:szCs w:val="20"/>
        </w:rPr>
        <w:t xml:space="preserve"> cestno prometnih predpisov, ugotavljanju vožnje pod vplivom alkohola ter prepovedanih drog. Odrejenih je bilo manj preizkusov alkoholiziranosti, odrejenih pa več pregledov zaradi prepovedanih drog, posledično pa ugotovljenih več prekrškov. V primeru ugotovljene kršitve vožnje pod vplivom alkohola je bil v skladu z veljavno zakonodajo izveden ukrep in ob izpolnjenih zakonskih pogojih odrejeno pridržanje ali odstop od pridržanja, število le-teh pa se je nekoliko zmanjšalo. Ugotovljenih je bilo manj kršitev hitrosti in več kršitev neuporabe varnostnega pasu in uporab naprav, ki zmanjšujejo vidno in slušno zaznavanje med vožnjo in nepravilnosti pri vožnji tovornih vozil. </w:t>
      </w:r>
    </w:p>
    <w:p w14:paraId="2731BEBF" w14:textId="77777777" w:rsidR="00CC13C6" w:rsidRPr="00D06CF1" w:rsidRDefault="00CC13C6" w:rsidP="00381C62">
      <w:pPr>
        <w:pStyle w:val="Default"/>
        <w:jc w:val="both"/>
        <w:rPr>
          <w:color w:val="auto"/>
          <w:sz w:val="20"/>
          <w:szCs w:val="20"/>
        </w:rPr>
      </w:pPr>
    </w:p>
    <w:p w14:paraId="09EE57AF" w14:textId="3A6F6227" w:rsidR="00381C62" w:rsidRDefault="00381C62" w:rsidP="00381C62">
      <w:pPr>
        <w:rPr>
          <w:color w:val="FF0000"/>
          <w:szCs w:val="20"/>
        </w:rPr>
      </w:pPr>
      <w:r w:rsidRPr="00DE5E9C">
        <w:rPr>
          <w:szCs w:val="20"/>
        </w:rPr>
        <w:t>V spletni aplikaciji "Predlagaj prometno kontrolo" je bilo podanih manj pobud kot leto poprej, nobena pobuda pa ni bila zavrnjena. Pri zagotavljanju varnosti cestnega prometa je bila upoštevana Direktiva Evropske komisije o varnosti v cestnem prometu in Resolucija o nacionalnem programu varnosti v cestnem prometu za obdobje 20</w:t>
      </w:r>
      <w:r>
        <w:rPr>
          <w:szCs w:val="20"/>
        </w:rPr>
        <w:t>2</w:t>
      </w:r>
      <w:r w:rsidRPr="00DE5E9C">
        <w:rPr>
          <w:szCs w:val="20"/>
        </w:rPr>
        <w:t>3 - 20</w:t>
      </w:r>
      <w:r>
        <w:rPr>
          <w:szCs w:val="20"/>
        </w:rPr>
        <w:t>30</w:t>
      </w:r>
      <w:r w:rsidRPr="00DE5E9C">
        <w:rPr>
          <w:szCs w:val="20"/>
        </w:rPr>
        <w:t>. PU MS je naloge načrtoval</w:t>
      </w:r>
      <w:r w:rsidR="0064138B">
        <w:rPr>
          <w:szCs w:val="20"/>
        </w:rPr>
        <w:t>a</w:t>
      </w:r>
      <w:r w:rsidRPr="00DE5E9C">
        <w:rPr>
          <w:szCs w:val="20"/>
        </w:rPr>
        <w:t xml:space="preserve"> in izvajal</w:t>
      </w:r>
      <w:r w:rsidR="0064138B">
        <w:rPr>
          <w:szCs w:val="20"/>
        </w:rPr>
        <w:t>a</w:t>
      </w:r>
      <w:r w:rsidRPr="00DE5E9C">
        <w:rPr>
          <w:szCs w:val="20"/>
        </w:rPr>
        <w:t xml:space="preserve"> na tistih področjih </w:t>
      </w:r>
      <w:r w:rsidRPr="00DE5E9C">
        <w:rPr>
          <w:szCs w:val="20"/>
        </w:rPr>
        <w:lastRenderedPageBreak/>
        <w:t>prometne varnosti, ki so bila najbolj problematična (hitrost, alkohol, varnostni pas, uporaba naprav, ki zmanjšujejo voznikovo sposobnost za zaznavanje in nadzor vozil na slovenskem avtocestnem križu – Pomurska avtocesta). Izveden</w:t>
      </w:r>
      <w:r w:rsidR="00FE00A2">
        <w:rPr>
          <w:szCs w:val="20"/>
        </w:rPr>
        <w:t>i</w:t>
      </w:r>
      <w:r w:rsidRPr="00DE5E9C">
        <w:rPr>
          <w:szCs w:val="20"/>
        </w:rPr>
        <w:t xml:space="preserve"> so bil</w:t>
      </w:r>
      <w:r w:rsidR="00FE00A2">
        <w:rPr>
          <w:szCs w:val="20"/>
        </w:rPr>
        <w:t>i</w:t>
      </w:r>
      <w:r w:rsidRPr="00DE5E9C">
        <w:rPr>
          <w:szCs w:val="20"/>
        </w:rPr>
        <w:t xml:space="preserve"> številni, medijsko podprti poostreni nadzori prometa, s področja hitrosti, psihofizičnega stanja udeležencev v cestnem prometu, uporabe varnostnih pasov, zaščitne čelade in varstva voznikov enoslednih motornih vozil. Posebno pozornost pa smo posvečali tudi šibkejšim udeležencem v prometu.</w:t>
      </w:r>
      <w:r>
        <w:rPr>
          <w:color w:val="FF0000"/>
          <w:szCs w:val="20"/>
        </w:rPr>
        <w:t xml:space="preserve"> </w:t>
      </w:r>
    </w:p>
    <w:p w14:paraId="64057F11" w14:textId="097DE61F" w:rsidR="008336F6" w:rsidRDefault="008336F6" w:rsidP="0084493B">
      <w:pPr>
        <w:pStyle w:val="Naslov2"/>
      </w:pPr>
      <w:bookmarkStart w:id="9" w:name="_Toc193100026"/>
      <w:r>
        <w:t>Nadzor državne meje in izvajanje predpisov o tujcih</w:t>
      </w:r>
      <w:bookmarkEnd w:id="9"/>
    </w:p>
    <w:p w14:paraId="3DEAB082" w14:textId="26A31866" w:rsidR="009C125F" w:rsidRDefault="00E86113" w:rsidP="005C74EB">
      <w:r>
        <w:t xml:space="preserve">Na notranji meji s Hrvaško so kljub občutnemu porastu številke nedovoljenih prehodov nizke. Intenziteta nedovoljenih prehodov je bila povečana predvsem v prvi polovici leta, ko je bilo prijetih 70 % migrantov, nato pa se je umirila. </w:t>
      </w:r>
      <w:r w:rsidR="00F7767D">
        <w:t>Ravno obratno se je dogajalo na meji z Madžarsko, kjer pa se</w:t>
      </w:r>
      <w:r w:rsidR="00A265D3">
        <w:t xml:space="preserve"> </w:t>
      </w:r>
      <w:r w:rsidR="00F7767D">
        <w:t>je intenziteta nedovoljenih vstopov začela povečevati z oktobrom</w:t>
      </w:r>
      <w:r>
        <w:t xml:space="preserve"> </w:t>
      </w:r>
      <w:r w:rsidR="00F7767D">
        <w:t xml:space="preserve">in se nadaljevala do sredine decembra. V tem obdobju je bilo obravnavano 78 % celotne problematike na slovensko – madžarski meji. Največ je bilo obravnavanih državljanov Sirije, Turčije, Egipta, Iraka in Maroka. Na meji z Avstrijo ni bilo ugotovljenih nedovoljenih prehodov. </w:t>
      </w:r>
    </w:p>
    <w:p w14:paraId="56F8A2E6" w14:textId="6ECA89FE" w:rsidR="00F7767D" w:rsidRDefault="00F7767D" w:rsidP="005C74EB">
      <w:r>
        <w:t xml:space="preserve">Število odkritih primerov nedovoljenega prebivanja tujcev se je zmanjšalo za približno tretjino, še vedno je največ kršiteljev državljanov Moldavije. </w:t>
      </w:r>
    </w:p>
    <w:p w14:paraId="02A0A3C3" w14:textId="7790EA8B" w:rsidR="00F7767D" w:rsidRDefault="00C345A6" w:rsidP="005C74EB">
      <w:r>
        <w:t>Od prijetih tujcev, ki so prišli v Slovenijo na nedovoljen način nam ni uspelo vrniti nobenega, saj so vsi podali namero za mednarodno zaščito.</w:t>
      </w:r>
    </w:p>
    <w:p w14:paraId="0D82C6D1" w14:textId="22F1AB6F" w:rsidR="00C345A6" w:rsidRDefault="00C345A6" w:rsidP="005C74EB">
      <w:r>
        <w:t>Število kršitev zakona o tujcih se je povečalo skoraj za dvakrat, kar je tudi posledica nadaljevanje dela v zvezi ponovnega začasnega nadzora na notranji meji z Republiko Hrvaško in Madžarsko, kjer so policisti 24/7 prisotni na kontrolnih točkah ob avtocesti v Pincah, ter na bivših mejnih prehodih Dolga vas in Petišovci.</w:t>
      </w:r>
    </w:p>
    <w:p w14:paraId="6F8253AD" w14:textId="77777777" w:rsidR="00376C0D" w:rsidRDefault="00376C0D" w:rsidP="00DC4DE0"/>
    <w:p w14:paraId="75D0F5A0" w14:textId="77777777" w:rsidR="005C74EB" w:rsidRDefault="005C74EB">
      <w:pPr>
        <w:spacing w:after="0"/>
        <w:jc w:val="left"/>
        <w:rPr>
          <w:rFonts w:cs="Arial"/>
          <w:b/>
          <w:bCs/>
          <w:iCs/>
          <w:szCs w:val="28"/>
        </w:rPr>
      </w:pPr>
      <w:r>
        <w:br w:type="page"/>
      </w:r>
    </w:p>
    <w:p w14:paraId="6C6BFCF9" w14:textId="77777777" w:rsidR="008336F6" w:rsidRPr="00924BE9" w:rsidRDefault="006936D9" w:rsidP="0084493B">
      <w:pPr>
        <w:pStyle w:val="Naslov1"/>
      </w:pPr>
      <w:bookmarkStart w:id="10" w:name="_Toc193100027"/>
      <w:r w:rsidRPr="00924BE9">
        <w:lastRenderedPageBreak/>
        <w:t>Dr</w:t>
      </w:r>
      <w:r w:rsidR="008336F6" w:rsidRPr="00924BE9">
        <w:t>uge dejavnosti</w:t>
      </w:r>
      <w:bookmarkEnd w:id="10"/>
    </w:p>
    <w:p w14:paraId="05D4D46C" w14:textId="13622C11" w:rsidR="008336F6" w:rsidRDefault="008336F6" w:rsidP="0084493B">
      <w:pPr>
        <w:pStyle w:val="Naslov2"/>
      </w:pPr>
      <w:bookmarkStart w:id="11" w:name="_Toc193100028"/>
      <w:r>
        <w:t>Policijsko delo v skupnosti</w:t>
      </w:r>
      <w:bookmarkEnd w:id="11"/>
    </w:p>
    <w:p w14:paraId="3BD53862" w14:textId="367AA254" w:rsidR="00241072" w:rsidRDefault="00241072" w:rsidP="00241072">
      <w:pPr>
        <w:rPr>
          <w:iCs/>
        </w:rPr>
      </w:pPr>
      <w:r w:rsidRPr="009D7669">
        <w:rPr>
          <w:iCs/>
        </w:rPr>
        <w:t xml:space="preserve">Na področju izvajanja strategije policijskega dela v skupnosti in preventive so se na </w:t>
      </w:r>
      <w:r>
        <w:rPr>
          <w:iCs/>
        </w:rPr>
        <w:t>PU</w:t>
      </w:r>
      <w:r w:rsidRPr="009D7669">
        <w:rPr>
          <w:iCs/>
        </w:rPr>
        <w:t xml:space="preserve"> </w:t>
      </w:r>
      <w:r w:rsidR="00026283">
        <w:rPr>
          <w:iCs/>
        </w:rPr>
        <w:t>MS</w:t>
      </w:r>
      <w:r w:rsidRPr="009D7669">
        <w:rPr>
          <w:iCs/>
        </w:rPr>
        <w:t xml:space="preserve"> izv</w:t>
      </w:r>
      <w:r>
        <w:rPr>
          <w:iCs/>
        </w:rPr>
        <w:t xml:space="preserve">ajali </w:t>
      </w:r>
      <w:r w:rsidRPr="009D7669">
        <w:rPr>
          <w:iCs/>
        </w:rPr>
        <w:t xml:space="preserve">projekti in aktivnosti, katerih namen je bil izboljšanje in krepitev zaupanja v policijo in policijsko poslanstvo ter ozaveščanje ljudi o varnosti. </w:t>
      </w:r>
      <w:r>
        <w:rPr>
          <w:iCs/>
        </w:rPr>
        <w:t xml:space="preserve">Preventivna dejavnost se je okrepila, saj se je primerjalno </w:t>
      </w:r>
      <w:r w:rsidRPr="009D7669">
        <w:rPr>
          <w:iCs/>
        </w:rPr>
        <w:t>povečal</w:t>
      </w:r>
      <w:r>
        <w:rPr>
          <w:iCs/>
        </w:rPr>
        <w:t>a</w:t>
      </w:r>
      <w:r w:rsidRPr="009D7669">
        <w:rPr>
          <w:iCs/>
        </w:rPr>
        <w:t xml:space="preserve"> z</w:t>
      </w:r>
      <w:r>
        <w:rPr>
          <w:iCs/>
        </w:rPr>
        <w:t>a</w:t>
      </w:r>
      <w:r w:rsidRPr="009D7669">
        <w:rPr>
          <w:iCs/>
        </w:rPr>
        <w:t xml:space="preserve"> 2</w:t>
      </w:r>
      <w:r>
        <w:rPr>
          <w:iCs/>
        </w:rPr>
        <w:t>7</w:t>
      </w:r>
      <w:r w:rsidRPr="009D7669">
        <w:rPr>
          <w:iCs/>
        </w:rPr>
        <w:t>,</w:t>
      </w:r>
      <w:r>
        <w:rPr>
          <w:iCs/>
        </w:rPr>
        <w:t>5</w:t>
      </w:r>
      <w:r w:rsidRPr="009D7669">
        <w:rPr>
          <w:iCs/>
        </w:rPr>
        <w:t xml:space="preserve"> </w:t>
      </w:r>
      <w:r>
        <w:rPr>
          <w:iCs/>
        </w:rPr>
        <w:t>%</w:t>
      </w:r>
      <w:r w:rsidRPr="009D7669">
        <w:rPr>
          <w:iCs/>
        </w:rPr>
        <w:t xml:space="preserve">. </w:t>
      </w:r>
      <w:r>
        <w:rPr>
          <w:iCs/>
        </w:rPr>
        <w:t>V</w:t>
      </w:r>
      <w:r w:rsidRPr="009D7669">
        <w:rPr>
          <w:iCs/>
        </w:rPr>
        <w:t xml:space="preserve"> letu 202</w:t>
      </w:r>
      <w:r>
        <w:rPr>
          <w:iCs/>
        </w:rPr>
        <w:t>4</w:t>
      </w:r>
      <w:r w:rsidRPr="009D7669">
        <w:rPr>
          <w:iCs/>
        </w:rPr>
        <w:t xml:space="preserve"> </w:t>
      </w:r>
      <w:r>
        <w:rPr>
          <w:iCs/>
        </w:rPr>
        <w:t xml:space="preserve">smo </w:t>
      </w:r>
      <w:r w:rsidRPr="009D7669">
        <w:rPr>
          <w:iCs/>
        </w:rPr>
        <w:t xml:space="preserve">nadaljevali z izvajanjem državnih in regionalnih projektov. Policisti so </w:t>
      </w:r>
      <w:r>
        <w:rPr>
          <w:iCs/>
        </w:rPr>
        <w:t xml:space="preserve">ponovno </w:t>
      </w:r>
      <w:r w:rsidRPr="009D7669">
        <w:rPr>
          <w:iCs/>
        </w:rPr>
        <w:t xml:space="preserve">sodelovali na Akademiji detektiva Frančeka, ki </w:t>
      </w:r>
      <w:r>
        <w:rPr>
          <w:iCs/>
        </w:rPr>
        <w:t xml:space="preserve">je </w:t>
      </w:r>
      <w:r w:rsidRPr="009D7669">
        <w:rPr>
          <w:iCs/>
        </w:rPr>
        <w:t>poteka</w:t>
      </w:r>
      <w:r>
        <w:rPr>
          <w:iCs/>
        </w:rPr>
        <w:t>la</w:t>
      </w:r>
      <w:r w:rsidRPr="009D7669">
        <w:rPr>
          <w:iCs/>
        </w:rPr>
        <w:t xml:space="preserve"> v </w:t>
      </w:r>
      <w:r>
        <w:rPr>
          <w:iCs/>
        </w:rPr>
        <w:t xml:space="preserve">skupni organizaciji </w:t>
      </w:r>
      <w:r w:rsidRPr="009D7669">
        <w:rPr>
          <w:iCs/>
        </w:rPr>
        <w:t xml:space="preserve">Term Banovci in PP Ljutomer. K sodelovanju nas je povabila tudi vojašnica v Murski Soboti, kjer je bila na dnevu odprtih vrat vojašnice predstavljena policijska oprema, prikazana spretnostna vožnja motoristov in predstavljeno delo vodnikov službenih psov z </w:t>
      </w:r>
      <w:proofErr w:type="spellStart"/>
      <w:r>
        <w:rPr>
          <w:iCs/>
        </w:rPr>
        <w:t>prikazno</w:t>
      </w:r>
      <w:proofErr w:type="spellEnd"/>
      <w:r>
        <w:rPr>
          <w:iCs/>
        </w:rPr>
        <w:t xml:space="preserve"> </w:t>
      </w:r>
      <w:r w:rsidRPr="009D7669">
        <w:rPr>
          <w:iCs/>
        </w:rPr>
        <w:t>vajo. Prav tako smo v sodelovanju z veteranskimi in domoljubnimi organizacijami v maju sodelovali na Tradicionalnem pohodu učenk in učencev osnovnih šol ter dijakov srednjih šol pri spoznavanju spominskih obeležij v Mursk</w:t>
      </w:r>
      <w:r w:rsidR="00713349">
        <w:rPr>
          <w:iCs/>
        </w:rPr>
        <w:t>i</w:t>
      </w:r>
      <w:r w:rsidRPr="009D7669">
        <w:rPr>
          <w:iCs/>
        </w:rPr>
        <w:t xml:space="preserve"> Sobot</w:t>
      </w:r>
      <w:r w:rsidR="00713349">
        <w:rPr>
          <w:iCs/>
        </w:rPr>
        <w:t>i</w:t>
      </w:r>
      <w:r w:rsidRPr="009D7669">
        <w:rPr>
          <w:iCs/>
        </w:rPr>
        <w:t xml:space="preserve">. Nadaljevali smo </w:t>
      </w:r>
      <w:r>
        <w:rPr>
          <w:iCs/>
        </w:rPr>
        <w:t xml:space="preserve">z udeležbo policije </w:t>
      </w:r>
      <w:r w:rsidRPr="009D7669">
        <w:rPr>
          <w:iCs/>
        </w:rPr>
        <w:t>na sejmu AGRA, kjer je bila predstavljena oprema</w:t>
      </w:r>
      <w:r>
        <w:rPr>
          <w:iCs/>
        </w:rPr>
        <w:t>,</w:t>
      </w:r>
      <w:r w:rsidRPr="009D7669">
        <w:rPr>
          <w:iCs/>
        </w:rPr>
        <w:t xml:space="preserve"> dejavnost policije </w:t>
      </w:r>
      <w:r>
        <w:rPr>
          <w:iCs/>
        </w:rPr>
        <w:t xml:space="preserve">in izvedena promocija </w:t>
      </w:r>
      <w:r w:rsidRPr="009D7669">
        <w:rPr>
          <w:iCs/>
        </w:rPr>
        <w:t>poklic</w:t>
      </w:r>
      <w:r>
        <w:rPr>
          <w:iCs/>
        </w:rPr>
        <w:t xml:space="preserve">a </w:t>
      </w:r>
      <w:r w:rsidRPr="009D7669">
        <w:rPr>
          <w:iCs/>
        </w:rPr>
        <w:t>policista. Skozi celo</w:t>
      </w:r>
      <w:r w:rsidR="00713349">
        <w:rPr>
          <w:iCs/>
        </w:rPr>
        <w:t xml:space="preserve">tno </w:t>
      </w:r>
      <w:r w:rsidRPr="009D7669">
        <w:rPr>
          <w:iCs/>
        </w:rPr>
        <w:t xml:space="preserve">leto smo na </w:t>
      </w:r>
      <w:r>
        <w:rPr>
          <w:iCs/>
        </w:rPr>
        <w:t xml:space="preserve">osnovnih </w:t>
      </w:r>
      <w:r w:rsidRPr="009D7669">
        <w:rPr>
          <w:iCs/>
        </w:rPr>
        <w:t>šola</w:t>
      </w:r>
      <w:r>
        <w:rPr>
          <w:iCs/>
        </w:rPr>
        <w:t>h</w:t>
      </w:r>
      <w:r w:rsidRPr="009D7669">
        <w:rPr>
          <w:iCs/>
        </w:rPr>
        <w:t xml:space="preserve"> po Pomurju izvajali projekt policist Leon in sodelovali na zaključnem delu projekta </w:t>
      </w:r>
      <w:proofErr w:type="spellStart"/>
      <w:r w:rsidRPr="009D7669">
        <w:rPr>
          <w:iCs/>
        </w:rPr>
        <w:t>Žogarija</w:t>
      </w:r>
      <w:proofErr w:type="spellEnd"/>
      <w:r w:rsidR="00713349">
        <w:rPr>
          <w:iCs/>
        </w:rPr>
        <w:t xml:space="preserve">. </w:t>
      </w:r>
      <w:r>
        <w:rPr>
          <w:iCs/>
        </w:rPr>
        <w:t xml:space="preserve">V poletnih mesecih smo </w:t>
      </w:r>
      <w:r w:rsidRPr="009D7669">
        <w:rPr>
          <w:iCs/>
        </w:rPr>
        <w:t>sodelovali na številni</w:t>
      </w:r>
      <w:r>
        <w:rPr>
          <w:iCs/>
        </w:rPr>
        <w:t>h</w:t>
      </w:r>
      <w:r w:rsidRPr="009D7669">
        <w:rPr>
          <w:iCs/>
        </w:rPr>
        <w:t xml:space="preserve"> taborih mladih, ki so jih organizirale osnovne šole, gasilska društva, turistični zavodi občin in številna druga društva. Sodelovali smo tudi v Evropskem tednu mobilnosti v aktivnostih, ki so bile izvedene v več</w:t>
      </w:r>
      <w:r w:rsidR="00713349">
        <w:rPr>
          <w:iCs/>
        </w:rPr>
        <w:t xml:space="preserve"> </w:t>
      </w:r>
      <w:r w:rsidRPr="009D7669">
        <w:rPr>
          <w:iCs/>
        </w:rPr>
        <w:t xml:space="preserve">občinah v Pomurju. Kot pozitivno </w:t>
      </w:r>
      <w:r>
        <w:rPr>
          <w:iCs/>
        </w:rPr>
        <w:t xml:space="preserve">je za </w:t>
      </w:r>
      <w:r w:rsidRPr="009D7669">
        <w:rPr>
          <w:iCs/>
        </w:rPr>
        <w:t xml:space="preserve">izpostaviti sodelovanje na visokem nivoju z vsemi zunanjimi institucijami in varnostnimi partnerji ter madžarsko narodnostno manjšino in romsko skupnostjo. </w:t>
      </w:r>
    </w:p>
    <w:p w14:paraId="384CC4E7" w14:textId="0446FDF9" w:rsidR="008336F6" w:rsidRDefault="008336F6" w:rsidP="0084493B">
      <w:pPr>
        <w:pStyle w:val="Naslov2"/>
      </w:pPr>
      <w:bookmarkStart w:id="12" w:name="_Toc193100029"/>
      <w:r>
        <w:t>Operativno-komunikacijska dejavnost</w:t>
      </w:r>
      <w:bookmarkEnd w:id="12"/>
    </w:p>
    <w:p w14:paraId="6DA73D46" w14:textId="1E41CA0D" w:rsidR="00D67370" w:rsidRPr="00C37DF1" w:rsidRDefault="00D67370" w:rsidP="00D67370">
      <w:pPr>
        <w:autoSpaceDE w:val="0"/>
        <w:autoSpaceDN w:val="0"/>
        <w:adjustRightInd w:val="0"/>
        <w:spacing w:after="0"/>
        <w:rPr>
          <w:rFonts w:cs="Arial"/>
          <w:szCs w:val="20"/>
        </w:rPr>
      </w:pPr>
      <w:r w:rsidRPr="00C37DF1">
        <w:rPr>
          <w:rFonts w:cs="Arial"/>
          <w:szCs w:val="20"/>
        </w:rPr>
        <w:t xml:space="preserve">Na interventni številki 113 Operativno komunikacijskega centra </w:t>
      </w:r>
      <w:r>
        <w:rPr>
          <w:rFonts w:cs="Arial"/>
          <w:szCs w:val="20"/>
        </w:rPr>
        <w:t>[</w:t>
      </w:r>
      <w:r w:rsidRPr="00C37DF1">
        <w:rPr>
          <w:rFonts w:cs="Arial"/>
          <w:szCs w:val="20"/>
        </w:rPr>
        <w:t>v nadaljevanju OKC</w:t>
      </w:r>
      <w:r>
        <w:rPr>
          <w:rFonts w:cs="Arial"/>
          <w:szCs w:val="20"/>
        </w:rPr>
        <w:t>]</w:t>
      </w:r>
      <w:r w:rsidRPr="00C37DF1">
        <w:rPr>
          <w:rFonts w:cs="Arial"/>
          <w:szCs w:val="20"/>
        </w:rPr>
        <w:t xml:space="preserve"> je bilo sprejetih </w:t>
      </w:r>
      <w:r>
        <w:rPr>
          <w:rFonts w:cs="Arial"/>
          <w:szCs w:val="20"/>
        </w:rPr>
        <w:t xml:space="preserve">30.937 (29.869) </w:t>
      </w:r>
      <w:r w:rsidRPr="00C37DF1">
        <w:rPr>
          <w:rFonts w:cs="Arial"/>
          <w:szCs w:val="20"/>
        </w:rPr>
        <w:t xml:space="preserve">klicev državljanov. Od tega je bilo </w:t>
      </w:r>
      <w:r>
        <w:rPr>
          <w:rFonts w:cs="Arial"/>
          <w:szCs w:val="20"/>
        </w:rPr>
        <w:t>13.791 (13.591)</w:t>
      </w:r>
      <w:r w:rsidRPr="00C37DF1">
        <w:rPr>
          <w:rFonts w:cs="Arial"/>
          <w:szCs w:val="20"/>
        </w:rPr>
        <w:t xml:space="preserve"> interventnih klicev, ki so zahtevali prihod policistov na kraj dogodka</w:t>
      </w:r>
      <w:r>
        <w:rPr>
          <w:rFonts w:cs="Arial"/>
          <w:szCs w:val="20"/>
        </w:rPr>
        <w:t>.</w:t>
      </w:r>
      <w:r w:rsidRPr="00C37DF1">
        <w:rPr>
          <w:rFonts w:cs="Arial"/>
          <w:color w:val="FFC000"/>
          <w:szCs w:val="20"/>
        </w:rPr>
        <w:t xml:space="preserve"> </w:t>
      </w:r>
      <w:r w:rsidRPr="00C37DF1">
        <w:rPr>
          <w:rFonts w:cs="Arial"/>
          <w:szCs w:val="20"/>
        </w:rPr>
        <w:t xml:space="preserve">Interventni klici zajemajo </w:t>
      </w:r>
      <w:r>
        <w:rPr>
          <w:rFonts w:cs="Arial"/>
          <w:szCs w:val="20"/>
        </w:rPr>
        <w:t>44,6 % (</w:t>
      </w:r>
      <w:r w:rsidRPr="00C37DF1">
        <w:rPr>
          <w:rFonts w:cs="Arial"/>
          <w:szCs w:val="20"/>
        </w:rPr>
        <w:t>4</w:t>
      </w:r>
      <w:r>
        <w:rPr>
          <w:rFonts w:cs="Arial"/>
          <w:szCs w:val="20"/>
        </w:rPr>
        <w:t>5</w:t>
      </w:r>
      <w:r w:rsidRPr="00C37DF1">
        <w:rPr>
          <w:rFonts w:cs="Arial"/>
          <w:szCs w:val="20"/>
        </w:rPr>
        <w:t>,5 %</w:t>
      </w:r>
      <w:r>
        <w:rPr>
          <w:rFonts w:cs="Arial"/>
          <w:szCs w:val="20"/>
        </w:rPr>
        <w:t>)</w:t>
      </w:r>
      <w:r w:rsidRPr="00C37DF1">
        <w:rPr>
          <w:rFonts w:cs="Arial"/>
          <w:szCs w:val="20"/>
        </w:rPr>
        <w:t xml:space="preserve"> vse klice na interventn</w:t>
      </w:r>
      <w:r>
        <w:rPr>
          <w:rFonts w:cs="Arial"/>
          <w:szCs w:val="20"/>
        </w:rPr>
        <w:t>o</w:t>
      </w:r>
      <w:r w:rsidRPr="00C37DF1">
        <w:rPr>
          <w:rFonts w:cs="Arial"/>
          <w:szCs w:val="20"/>
        </w:rPr>
        <w:t xml:space="preserve"> številk</w:t>
      </w:r>
      <w:r>
        <w:rPr>
          <w:rFonts w:cs="Arial"/>
          <w:szCs w:val="20"/>
        </w:rPr>
        <w:t>o</w:t>
      </w:r>
      <w:r w:rsidRPr="00C37DF1">
        <w:rPr>
          <w:rFonts w:cs="Arial"/>
          <w:szCs w:val="20"/>
        </w:rPr>
        <w:t xml:space="preserve"> 113. Povprečni čas sprejema klica (čas od klica na interventn</w:t>
      </w:r>
      <w:r>
        <w:rPr>
          <w:rFonts w:cs="Arial"/>
          <w:szCs w:val="20"/>
        </w:rPr>
        <w:t>o</w:t>
      </w:r>
      <w:r w:rsidRPr="00C37DF1">
        <w:rPr>
          <w:rFonts w:cs="Arial"/>
          <w:szCs w:val="20"/>
        </w:rPr>
        <w:t xml:space="preserve"> številk</w:t>
      </w:r>
      <w:r>
        <w:rPr>
          <w:rFonts w:cs="Arial"/>
          <w:szCs w:val="20"/>
        </w:rPr>
        <w:t>o</w:t>
      </w:r>
      <w:r w:rsidRPr="00C37DF1">
        <w:rPr>
          <w:rFonts w:cs="Arial"/>
          <w:szCs w:val="20"/>
        </w:rPr>
        <w:t xml:space="preserve"> 113 do odziva na klic) je znašal </w:t>
      </w:r>
      <w:r>
        <w:rPr>
          <w:rFonts w:cs="Arial"/>
          <w:szCs w:val="20"/>
        </w:rPr>
        <w:t>6,4 sekund (</w:t>
      </w:r>
      <w:r w:rsidRPr="00C37DF1">
        <w:rPr>
          <w:rFonts w:cs="Arial"/>
          <w:szCs w:val="20"/>
        </w:rPr>
        <w:t>6,6 sekund</w:t>
      </w:r>
      <w:r>
        <w:rPr>
          <w:rFonts w:cs="Arial"/>
          <w:szCs w:val="20"/>
        </w:rPr>
        <w:t>)</w:t>
      </w:r>
      <w:r w:rsidRPr="00C37DF1">
        <w:rPr>
          <w:rFonts w:cs="Arial"/>
          <w:szCs w:val="20"/>
        </w:rPr>
        <w:t xml:space="preserve">. </w:t>
      </w:r>
      <w:r>
        <w:rPr>
          <w:rFonts w:cs="Arial"/>
          <w:szCs w:val="20"/>
        </w:rPr>
        <w:t>93,7 % (</w:t>
      </w:r>
      <w:r w:rsidRPr="00C37DF1">
        <w:rPr>
          <w:rFonts w:cs="Arial"/>
          <w:szCs w:val="20"/>
        </w:rPr>
        <w:t>93,</w:t>
      </w:r>
      <w:r>
        <w:rPr>
          <w:rFonts w:cs="Arial"/>
          <w:szCs w:val="20"/>
        </w:rPr>
        <w:t>6</w:t>
      </w:r>
      <w:r w:rsidRPr="00C37DF1">
        <w:rPr>
          <w:rFonts w:cs="Arial"/>
          <w:szCs w:val="20"/>
        </w:rPr>
        <w:t xml:space="preserve"> %</w:t>
      </w:r>
      <w:r>
        <w:rPr>
          <w:rFonts w:cs="Arial"/>
          <w:szCs w:val="20"/>
        </w:rPr>
        <w:t>)</w:t>
      </w:r>
      <w:r w:rsidRPr="00C37DF1">
        <w:rPr>
          <w:rFonts w:cs="Arial"/>
          <w:szCs w:val="20"/>
        </w:rPr>
        <w:t xml:space="preserve"> </w:t>
      </w:r>
      <w:r>
        <w:rPr>
          <w:rFonts w:cs="Arial"/>
          <w:szCs w:val="20"/>
        </w:rPr>
        <w:t xml:space="preserve">klicev </w:t>
      </w:r>
      <w:r w:rsidRPr="00C37DF1">
        <w:rPr>
          <w:rFonts w:cs="Arial"/>
          <w:szCs w:val="20"/>
        </w:rPr>
        <w:t xml:space="preserve">je bilo sprejetih v prvih dvanajstih sekundah. Po sprejetih interventnih klicih je bilo na kraj dogodka napotenih </w:t>
      </w:r>
      <w:r>
        <w:rPr>
          <w:rFonts w:cs="Arial"/>
          <w:szCs w:val="20"/>
        </w:rPr>
        <w:t>16.411 (17.441)</w:t>
      </w:r>
      <w:r w:rsidRPr="00C37DF1">
        <w:rPr>
          <w:rFonts w:cs="Arial"/>
          <w:szCs w:val="20"/>
        </w:rPr>
        <w:t xml:space="preserve"> policijskih patrulj.</w:t>
      </w:r>
    </w:p>
    <w:p w14:paraId="43E6958C" w14:textId="77777777" w:rsidR="00D67370" w:rsidRPr="00C37DF1" w:rsidRDefault="00D67370" w:rsidP="00D67370">
      <w:pPr>
        <w:autoSpaceDE w:val="0"/>
        <w:autoSpaceDN w:val="0"/>
        <w:adjustRightInd w:val="0"/>
        <w:spacing w:after="0"/>
        <w:rPr>
          <w:rFonts w:cs="Arial"/>
          <w:szCs w:val="20"/>
        </w:rPr>
      </w:pPr>
    </w:p>
    <w:p w14:paraId="00040417" w14:textId="23CE2827" w:rsidR="00D67370" w:rsidRPr="00C37DF1" w:rsidRDefault="00D67370" w:rsidP="00D67370">
      <w:pPr>
        <w:autoSpaceDE w:val="0"/>
        <w:autoSpaceDN w:val="0"/>
        <w:adjustRightInd w:val="0"/>
        <w:spacing w:after="0"/>
        <w:rPr>
          <w:rFonts w:cs="Arial"/>
          <w:szCs w:val="20"/>
        </w:rPr>
      </w:pPr>
      <w:r w:rsidRPr="00C37DF1">
        <w:rPr>
          <w:rFonts w:cs="Arial"/>
          <w:szCs w:val="20"/>
        </w:rPr>
        <w:t>Povprečni reakcijski čas policijskih patrulj (čas od klica na 113 do prihoda policistov na kraj dogodka)</w:t>
      </w:r>
      <w:r>
        <w:rPr>
          <w:rFonts w:cs="Arial"/>
          <w:szCs w:val="20"/>
        </w:rPr>
        <w:t xml:space="preserve"> </w:t>
      </w:r>
      <w:r w:rsidRPr="00C37DF1">
        <w:rPr>
          <w:rFonts w:cs="Arial"/>
          <w:szCs w:val="20"/>
        </w:rPr>
        <w:t xml:space="preserve">je za nujne interventne dogodke znašal </w:t>
      </w:r>
      <w:r>
        <w:rPr>
          <w:rFonts w:cs="Arial"/>
          <w:szCs w:val="20"/>
        </w:rPr>
        <w:t>12 minut in 57 sekund (</w:t>
      </w:r>
      <w:r w:rsidRPr="00C37DF1">
        <w:rPr>
          <w:rFonts w:cs="Arial"/>
          <w:szCs w:val="20"/>
        </w:rPr>
        <w:t>1</w:t>
      </w:r>
      <w:r>
        <w:rPr>
          <w:rFonts w:cs="Arial"/>
          <w:szCs w:val="20"/>
        </w:rPr>
        <w:t>2</w:t>
      </w:r>
      <w:r w:rsidRPr="00C37DF1">
        <w:rPr>
          <w:rFonts w:cs="Arial"/>
          <w:szCs w:val="20"/>
        </w:rPr>
        <w:t xml:space="preserve"> minut</w:t>
      </w:r>
      <w:r>
        <w:rPr>
          <w:rFonts w:cs="Arial"/>
          <w:szCs w:val="20"/>
        </w:rPr>
        <w:t>)</w:t>
      </w:r>
      <w:r w:rsidRPr="00C37DF1">
        <w:rPr>
          <w:rFonts w:cs="Arial"/>
          <w:szCs w:val="20"/>
        </w:rPr>
        <w:t xml:space="preserve">. </w:t>
      </w:r>
    </w:p>
    <w:p w14:paraId="351D8CDF" w14:textId="77777777" w:rsidR="00D67370" w:rsidRDefault="00D67370" w:rsidP="00D67370">
      <w:pPr>
        <w:autoSpaceDE w:val="0"/>
        <w:autoSpaceDN w:val="0"/>
        <w:adjustRightInd w:val="0"/>
        <w:spacing w:after="0"/>
        <w:rPr>
          <w:rFonts w:cs="Arial"/>
          <w:szCs w:val="20"/>
        </w:rPr>
      </w:pPr>
    </w:p>
    <w:p w14:paraId="49B2086D" w14:textId="77777777" w:rsidR="00D67370" w:rsidRDefault="00D67370" w:rsidP="00D67370">
      <w:pPr>
        <w:autoSpaceDE w:val="0"/>
        <w:autoSpaceDN w:val="0"/>
        <w:adjustRightInd w:val="0"/>
        <w:spacing w:after="0"/>
        <w:rPr>
          <w:rFonts w:cs="Arial"/>
          <w:szCs w:val="20"/>
        </w:rPr>
      </w:pPr>
      <w:r w:rsidRPr="00C37DF1">
        <w:rPr>
          <w:rFonts w:cs="Arial"/>
          <w:szCs w:val="20"/>
        </w:rPr>
        <w:t>Nujni interventni dogodki so tisti, pri katerih je neposredno ogroženo življenje, se izvaja nasilje oziroma</w:t>
      </w:r>
      <w:r>
        <w:rPr>
          <w:rFonts w:cs="Arial"/>
          <w:szCs w:val="20"/>
        </w:rPr>
        <w:t xml:space="preserve"> </w:t>
      </w:r>
      <w:r w:rsidRPr="00C37DF1">
        <w:rPr>
          <w:rFonts w:cs="Arial"/>
          <w:szCs w:val="20"/>
        </w:rPr>
        <w:t>je OKC ob sprejemu klica ocenil, da gre za resno grožnjo, je policist napaden oziroma potrebuje pomoč, so naznanjena pripravljalna dejanja za storitev kaznivega dejanja oziroma kaznivo dejanje že poteka in bi njegov storilec lahko pobegnil, se je zgodila prometna nesreča s hudimi telesnimi poškodbami ali prometna nesreča, ki ogroža varnost drugih udeležencev v prometu. Se pravi, da samostojni policijski inšpektor oz</w:t>
      </w:r>
      <w:r>
        <w:rPr>
          <w:rFonts w:cs="Arial"/>
          <w:szCs w:val="20"/>
        </w:rPr>
        <w:t xml:space="preserve">iroma </w:t>
      </w:r>
      <w:r w:rsidRPr="00C37DF1">
        <w:rPr>
          <w:rFonts w:cs="Arial"/>
          <w:szCs w:val="20"/>
        </w:rPr>
        <w:t>tisti, ki vodi izmeno presodi, da zahtevajo takojšno policijsko intervencijo.</w:t>
      </w:r>
    </w:p>
    <w:p w14:paraId="4DFA14DA" w14:textId="77777777" w:rsidR="00D67370" w:rsidRDefault="00D67370" w:rsidP="00D67370">
      <w:pPr>
        <w:autoSpaceDE w:val="0"/>
        <w:autoSpaceDN w:val="0"/>
        <w:adjustRightInd w:val="0"/>
        <w:spacing w:after="0"/>
        <w:rPr>
          <w:rFonts w:cs="Arial"/>
          <w:szCs w:val="20"/>
        </w:rPr>
      </w:pPr>
    </w:p>
    <w:p w14:paraId="0DFEC9DD" w14:textId="2EB0FD55" w:rsidR="00D67370" w:rsidRDefault="00D67370" w:rsidP="00D67370">
      <w:pPr>
        <w:autoSpaceDE w:val="0"/>
        <w:autoSpaceDN w:val="0"/>
        <w:adjustRightInd w:val="0"/>
        <w:spacing w:after="0"/>
        <w:rPr>
          <w:rFonts w:cs="Arial"/>
          <w:szCs w:val="20"/>
        </w:rPr>
      </w:pPr>
      <w:r w:rsidRPr="00C37DF1">
        <w:rPr>
          <w:rFonts w:cs="Arial"/>
          <w:szCs w:val="20"/>
        </w:rPr>
        <w:t xml:space="preserve">Obveščanje je potekalo v skladu s pravili o obveščanju in periodičnem poročanju v policiji. OKC je v </w:t>
      </w:r>
      <w:r>
        <w:rPr>
          <w:rFonts w:cs="Arial"/>
          <w:szCs w:val="20"/>
        </w:rPr>
        <w:t xml:space="preserve">165 (320) </w:t>
      </w:r>
      <w:r w:rsidRPr="00C37DF1">
        <w:rPr>
          <w:rFonts w:cs="Arial"/>
          <w:szCs w:val="20"/>
        </w:rPr>
        <w:t xml:space="preserve">primerih obveščal predstojnike, v </w:t>
      </w:r>
      <w:r>
        <w:rPr>
          <w:rFonts w:cs="Arial"/>
          <w:szCs w:val="20"/>
        </w:rPr>
        <w:t>691 (687)</w:t>
      </w:r>
      <w:r w:rsidRPr="00C37DF1">
        <w:rPr>
          <w:rFonts w:cs="Arial"/>
          <w:szCs w:val="20"/>
        </w:rPr>
        <w:t xml:space="preserve"> druge policijske enote in v </w:t>
      </w:r>
      <w:r>
        <w:rPr>
          <w:rFonts w:cs="Arial"/>
          <w:szCs w:val="20"/>
        </w:rPr>
        <w:t>6.924 (7.160)</w:t>
      </w:r>
      <w:r w:rsidRPr="00C37DF1">
        <w:rPr>
          <w:rFonts w:cs="Arial"/>
          <w:szCs w:val="20"/>
        </w:rPr>
        <w:t xml:space="preserve"> primerih, glede na vrsto dogodka, tudi druge organe in organizacije (preiskovalne sodnike, državne tožilce, regijski center za obveščanje, vzdrževalce cest, vlečne službe in drugo).</w:t>
      </w:r>
    </w:p>
    <w:p w14:paraId="1AC9DF5C" w14:textId="45273629" w:rsidR="008336F6" w:rsidRDefault="008336F6" w:rsidP="0084493B">
      <w:pPr>
        <w:pStyle w:val="Naslov2"/>
      </w:pPr>
      <w:bookmarkStart w:id="13" w:name="_Toc193100030"/>
      <w:r>
        <w:t>Forenzična in kriminalistično tehnična dejavnost</w:t>
      </w:r>
      <w:bookmarkEnd w:id="13"/>
    </w:p>
    <w:p w14:paraId="59857FFE" w14:textId="5A08DD86" w:rsidR="00BC7C9B" w:rsidRPr="006F540B" w:rsidRDefault="00BC7C9B" w:rsidP="00BC7C9B">
      <w:pPr>
        <w:spacing w:before="240"/>
      </w:pPr>
      <w:r w:rsidRPr="006F540B">
        <w:t xml:space="preserve">Število opravljenih ogledov na PU </w:t>
      </w:r>
      <w:r w:rsidR="00026283">
        <w:t>MS</w:t>
      </w:r>
      <w:r w:rsidRPr="006F540B">
        <w:t xml:space="preserve"> se je nekoliko zmanjšalo v primerjavi s preteklima dvema letoma, v sled česar se je nekoliko zmanjšalo tudi število opravljenih ogledov s strani kriminalističnih tehnikov </w:t>
      </w:r>
      <w:r w:rsidR="00026283">
        <w:t>Oddelka za kriminalistično tehniko</w:t>
      </w:r>
      <w:r w:rsidRPr="006F540B">
        <w:t xml:space="preserve"> SKP PU MS, kakor tudi zavarovanih sledov, je pa bilo identificiranih več storilcev na podlagi zavarovanih sledov.</w:t>
      </w:r>
      <w:r w:rsidR="006F540B" w:rsidRPr="006F540B">
        <w:t xml:space="preserve"> </w:t>
      </w:r>
    </w:p>
    <w:p w14:paraId="718C223D" w14:textId="77777777" w:rsidR="00BC7C9B" w:rsidRPr="006F540B" w:rsidRDefault="00BC7C9B" w:rsidP="00BC7C9B">
      <w:pPr>
        <w:pStyle w:val="Brezrazmikov"/>
        <w:spacing w:before="240"/>
        <w:jc w:val="both"/>
      </w:pPr>
      <w:r w:rsidRPr="006F540B">
        <w:t xml:space="preserve">Iz pregleda podatkov je razvidno, da gre za manjši upad števila ogledov krajev kaznivih dejanj in dogodkov, kar je posledica manjšega števila obravnavanih KD, povezanih s prepovedanimi prehodi čez državno mejo, vlomi v stanovanjske in druge objekte ter kaznivih dejanj, povezanih z obremenjevanjem okolja. Beležimo pa porast obravnavanih delovnih nezgod in rahel porast samomorov. </w:t>
      </w:r>
    </w:p>
    <w:p w14:paraId="280A7EBD" w14:textId="77777777" w:rsidR="00BC7C9B" w:rsidRPr="006F540B" w:rsidRDefault="00BC7C9B" w:rsidP="00BC7C9B"/>
    <w:p w14:paraId="451F7E59" w14:textId="5817AF8D" w:rsidR="00BC7C9B" w:rsidRDefault="00BC7C9B" w:rsidP="00CC13C6">
      <w:pPr>
        <w:pStyle w:val="Brezrazmikov"/>
        <w:jc w:val="both"/>
      </w:pPr>
      <w:r w:rsidRPr="006F540B">
        <w:lastRenderedPageBreak/>
        <w:t>Pri zaprosilih za preiskave na oddelku za kriminalistično tehniko se je povečalo število zadev z zavarovanimi sledovi obuval, z drogami, s požari in eksplozijami, z barvami in laki, s sledovi orodja, z orožjem, s steklom in s ključavnicami, medtem ko je zaznan manjši padec zadev z zavarovanimi papilarnimi črtami in biološkim materialom (DNK).</w:t>
      </w:r>
    </w:p>
    <w:p w14:paraId="1FB69CAD" w14:textId="77777777" w:rsidR="00CC13C6" w:rsidRPr="006F540B" w:rsidRDefault="00CC13C6" w:rsidP="00CC13C6">
      <w:pPr>
        <w:pStyle w:val="Brezrazmikov"/>
        <w:jc w:val="both"/>
      </w:pPr>
    </w:p>
    <w:p w14:paraId="643EEC6E" w14:textId="77777777" w:rsidR="00BC7C9B" w:rsidRPr="006F540B" w:rsidRDefault="00BC7C9B" w:rsidP="00BC7C9B">
      <w:r w:rsidRPr="006F540B">
        <w:t>Bilo je opravljenih manj kriminalistično tehničnih obdelav osumljencev kaznivih dejanj, medtem ko je bilo opravljen več prepoznav oseb po fotografijah in obdelav posnetkov video nadzornih sistemov.</w:t>
      </w:r>
    </w:p>
    <w:p w14:paraId="5D1E6A57" w14:textId="77777777" w:rsidR="008336F6" w:rsidRDefault="0045764B" w:rsidP="0084493B">
      <w:pPr>
        <w:pStyle w:val="Naslov2"/>
      </w:pPr>
      <w:bookmarkStart w:id="14" w:name="_Toc193100031"/>
      <w:r w:rsidRPr="00F1617A">
        <w:t>Raziskovalna, a</w:t>
      </w:r>
      <w:r w:rsidR="008336F6" w:rsidRPr="00F1617A">
        <w:t xml:space="preserve">nalitska </w:t>
      </w:r>
      <w:r w:rsidRPr="00F1617A">
        <w:t>in kriminalistično obveščevalna dejavnost</w:t>
      </w:r>
      <w:bookmarkEnd w:id="14"/>
    </w:p>
    <w:p w14:paraId="4DBDBFA3" w14:textId="660203AF" w:rsidR="008C5C5B" w:rsidRPr="008C5C5B" w:rsidRDefault="008C5C5B" w:rsidP="00CC13C6">
      <w:pPr>
        <w:rPr>
          <w:b/>
        </w:rPr>
      </w:pPr>
      <w:r w:rsidRPr="008C5C5B">
        <w:t xml:space="preserve">Tudi v preteklem letu 2024 </w:t>
      </w:r>
      <w:r w:rsidR="0061640D">
        <w:t>so</w:t>
      </w:r>
      <w:r w:rsidRPr="008C5C5B">
        <w:t xml:space="preserve"> </w:t>
      </w:r>
      <w:r w:rsidR="0061640D">
        <w:t>se</w:t>
      </w:r>
      <w:r w:rsidRPr="008C5C5B">
        <w:t xml:space="preserve"> z namenom spremljanja varnostnih razmer, predvsem na temeljnih področjih dela Policije (kriminaliteta, vzdrževanja javnega reda, varnost cestnega prometa, mejne zadeve in tujci), praviloma vsakodnevno spremljali informativni zapisi dogodkov in pojavov v pregledovalniku DDOKC PU MS, kakor tudi objave v socialnih medijih. Poleg tega so se izvajali periodični pregledi dela za različna obdobja s podporo statističnih podatkov iz policijskih evidenc. </w:t>
      </w:r>
    </w:p>
    <w:p w14:paraId="036DB2C0" w14:textId="76543B1F" w:rsidR="008C5C5B" w:rsidRPr="008C5C5B" w:rsidRDefault="008C5C5B" w:rsidP="00CC13C6">
      <w:pPr>
        <w:rPr>
          <w:b/>
        </w:rPr>
      </w:pPr>
      <w:r w:rsidRPr="008C5C5B">
        <w:t>Na področju kriminalistično obveščevalne dejavnosti je bilo v letu 2024 napisanih za 8 % več operativnih informacij v primerjavi z letom 2023. Največ operativnih informacij je bilo napisanih v zvezi s kaznivimi dejanji splošne kriminalitete (vlomi, tatvine ipd</w:t>
      </w:r>
      <w:r w:rsidR="0061640D">
        <w:t>.</w:t>
      </w:r>
      <w:r w:rsidRPr="008C5C5B">
        <w:t>) in prepovedanih drog, kar predstavlja 60 % delež vseh napisanih operativnih informacij. Največje število operativnih informacij je pridobil Sektor kriminalistične policije ter Policijska postaja za izravnalne ukrepe sicer nekaj več kot 45 % od vseh napisanih operativnih informacij. Ocenjujemo, da je vsebinska kvaliteta operativnih informacij dobra, saj policisti in kriminalisti vedno več operativnih informacij uspejo nadgraditi s podajo kazenskih ovadb ali prekrškov, prav tako so določene informacije pripeljale do pogojev za odprtje PPU. Pridobljene so bile tudi kvalitetne informacije v zvezi z izvrševanjem kaznivih dejanj povezanih s tihotapljenjem tujcev čez državno mejo, kot tudi informacije v zvezi s posestjo prepovedanega orožja.</w:t>
      </w:r>
    </w:p>
    <w:p w14:paraId="226F1DC2" w14:textId="4561E30E" w:rsidR="008C5C5B" w:rsidRPr="008C5C5B" w:rsidRDefault="008C5C5B" w:rsidP="00CC13C6">
      <w:pPr>
        <w:rPr>
          <w:b/>
        </w:rPr>
      </w:pPr>
      <w:r w:rsidRPr="008C5C5B">
        <w:t xml:space="preserve">Na področju analitske dejavnosti je bilo v letu 2024 opravljenih in napisanih več analitskih izdelkov kot v letu 2023 in sicer </w:t>
      </w:r>
      <w:r w:rsidR="00BD5F04">
        <w:t>iz</w:t>
      </w:r>
      <w:r w:rsidRPr="008C5C5B">
        <w:t xml:space="preserve"> vseh področij kriminalitete (splošna, organizirana, gospodarska). Tako so bili izdelani analitski izdelki za izvršena različna kazniva dejanja na območju PU MS, analize kriminalnih aktivnosti posameznih storilcev kaznivih dejanj, analize izpisov telefonskega prometa, analiza preprodaje prepovedanih drog in analize transakcij na bančnih računih. Število analitskih izdelkov se je v zadnjem letu povečalo, prav tako je vedno več zaprosil za izdelavo različnih analitskih izdelkov s strani Policijskih enot. Kvaliteta analitskih izdelkov je na visokem nivoju in v pomoč preiskovalcem.</w:t>
      </w:r>
    </w:p>
    <w:p w14:paraId="5848E1CF" w14:textId="77777777" w:rsidR="008336F6" w:rsidRDefault="008336F6" w:rsidP="0084493B">
      <w:pPr>
        <w:pStyle w:val="Naslov2"/>
      </w:pPr>
      <w:bookmarkStart w:id="15" w:name="_Toc193100032"/>
      <w:r w:rsidRPr="00470199">
        <w:t>Nadzorna dejavnost</w:t>
      </w:r>
      <w:bookmarkEnd w:id="15"/>
    </w:p>
    <w:p w14:paraId="776A4E5C" w14:textId="77777777" w:rsidR="0011689C" w:rsidRDefault="0011689C" w:rsidP="0011689C">
      <w:pPr>
        <w:rPr>
          <w:rFonts w:asciiTheme="minorHAnsi" w:hAnsiTheme="minorHAnsi"/>
          <w:szCs w:val="22"/>
        </w:rPr>
      </w:pPr>
      <w:r>
        <w:t xml:space="preserve">V skladu s Pravili za izvajanje nadzorov v policiji so za nadzor pooblaščeni delavci PU MS izvedli splošni nadzor na Postaji prometne policije Murska Sobota. Ocena nadzora je bila, da je delo v enoti potekalo skladno s predpisi, strokovno in učinkovito, kljub ugotovljenim pomanjkljivostim na nekaterih delovnih področjih. Zaradi ugotovljenih manjših nepravilnostih se nadzorniki niso odločili za ponovni nadzor. Administrativne in organizacijske nepravilnosti ali pomanjkljivosti je enota odpravila že ob izvajanju nadzora, za ostalo pa so izdelali načrt realizacije predlaganih ukrepov za odpravo nepravilnosti in pomanjkljivosti ter tako sistematično pristopili k njihovi odpravi. Najpogostejše napake so bile povezane z nedoslednim upoštevanjem pravil ali usmeritev s posameznega delovnega področja, vendar ugotovljene napake niso bistveno vplivale na strokovnost ali zakonitost postopkov. V letu 2024 so za nadzor pooblaščeni delavci izvedli 30 (36) strokovnih nadzorov. Ugotovitve nadzorov so pokazale, da je kakovost policijskega dela na PE dobra. Kot nepravilnosti in pomanjkljivosti pri nadzorih dela PE je bilo ugotovljeno predvsem nedosledno izvajanje različnih navodil in usmeritev za delo. PU MS je namenjala veliko pozornosti izvajanju strokovnih pomoči, na tistih področjih dela, kjer se je na podlagi spremljanja problematike in operativnih analiz ugotavljalo, da je to smotrno in potrebno. </w:t>
      </w:r>
    </w:p>
    <w:p w14:paraId="03586FF3" w14:textId="7C0C3D7F" w:rsidR="008336F6" w:rsidRDefault="008336F6" w:rsidP="0084493B">
      <w:pPr>
        <w:pStyle w:val="Naslov2"/>
      </w:pPr>
      <w:bookmarkStart w:id="16" w:name="_Toc193100033"/>
      <w:r>
        <w:t>Spremljanje izvajanja policijskih pooblastil in ogrožanja policistov</w:t>
      </w:r>
      <w:bookmarkEnd w:id="16"/>
    </w:p>
    <w:p w14:paraId="5A8DF223" w14:textId="30B1633B" w:rsidR="00AF6AEB" w:rsidRPr="0018091E" w:rsidRDefault="00AF6AEB" w:rsidP="00AF6AEB">
      <w:pPr>
        <w:rPr>
          <w:rFonts w:cs="Arial"/>
        </w:rPr>
      </w:pPr>
      <w:r w:rsidRPr="0018091E">
        <w:rPr>
          <w:rFonts w:cs="Arial"/>
        </w:rPr>
        <w:t xml:space="preserve">Policisti so pridržali, zadržali in privedli manj oseb kot leto poprej. Pri vseh postopkih pridržanih oseb je zaznati padec števila pridržanih oseb. ZNPPol, predvsem zaradi pridržanja oseb – tujcev do izročitve tujim varnostnim organom. V preteklem letu smo manj ugotavljanj identitet kot samostojnih policijskih postopkov. V primerjavi z letom 2023 se je število dogodkov v katerih so bila uporabljena prisilna sredstva zmanjšalo. Policisti so v večini primerov kršitelje obvladali z najmilejšimi prisilnimi sredstvi – telesna sila, strokovni prijem in sredstvi za vezanje in vklepanje. Število napadov na policiste se je v </w:t>
      </w:r>
      <w:r w:rsidR="0018091E">
        <w:rPr>
          <w:rFonts w:cs="Arial"/>
        </w:rPr>
        <w:t xml:space="preserve">letu </w:t>
      </w:r>
      <w:r w:rsidR="0018091E">
        <w:rPr>
          <w:rFonts w:cs="Arial"/>
        </w:rPr>
        <w:lastRenderedPageBreak/>
        <w:t>2024 zmanjšalo, leto 2023</w:t>
      </w:r>
      <w:r w:rsidRPr="0018091E">
        <w:rPr>
          <w:rFonts w:cs="Arial"/>
        </w:rPr>
        <w:t xml:space="preserve"> </w:t>
      </w:r>
      <w:r w:rsidR="0018091E">
        <w:rPr>
          <w:rFonts w:cs="Arial"/>
        </w:rPr>
        <w:t xml:space="preserve">pa je bilo v zadnjih </w:t>
      </w:r>
      <w:r w:rsidRPr="0018091E">
        <w:rPr>
          <w:rFonts w:cs="Arial"/>
        </w:rPr>
        <w:t>petih letih</w:t>
      </w:r>
      <w:r w:rsidR="0018091E">
        <w:rPr>
          <w:rFonts w:cs="Arial"/>
        </w:rPr>
        <w:t xml:space="preserve"> n</w:t>
      </w:r>
      <w:r w:rsidRPr="0018091E">
        <w:rPr>
          <w:rFonts w:cs="Arial"/>
        </w:rPr>
        <w:t xml:space="preserve">ajvišje v pet letnem obdobju. Pri uporabi prisilnih sredstev so policisti spoštovali načela zakonitosti, sorazmernosti in strokovnosti. </w:t>
      </w:r>
    </w:p>
    <w:p w14:paraId="5826402A" w14:textId="193536F8" w:rsidR="00BA75F1" w:rsidRPr="009D7669" w:rsidRDefault="00BA75F1" w:rsidP="00BA75F1">
      <w:pPr>
        <w:rPr>
          <w:iCs/>
        </w:rPr>
      </w:pPr>
      <w:r w:rsidRPr="009D7669">
        <w:rPr>
          <w:iCs/>
        </w:rPr>
        <w:t xml:space="preserve">Na področju obravnav ogroženih policistov je delovna skupina pristojna za spremljanje stanja, koordinacijo ukrepov varovanja in druge naloge povezane z varovanjem ogroženih uslužbencev policije na PU </w:t>
      </w:r>
      <w:r w:rsidR="00026283">
        <w:rPr>
          <w:iCs/>
        </w:rPr>
        <w:t>MS</w:t>
      </w:r>
      <w:r w:rsidRPr="009D7669">
        <w:rPr>
          <w:iCs/>
        </w:rPr>
        <w:t xml:space="preserve"> imela </w:t>
      </w:r>
      <w:r>
        <w:rPr>
          <w:iCs/>
        </w:rPr>
        <w:t>20</w:t>
      </w:r>
      <w:r w:rsidRPr="009D7669">
        <w:rPr>
          <w:iCs/>
        </w:rPr>
        <w:t xml:space="preserve"> izvedenih aktivnosti. V let</w:t>
      </w:r>
      <w:r>
        <w:rPr>
          <w:iCs/>
        </w:rPr>
        <w:t>u</w:t>
      </w:r>
      <w:r w:rsidRPr="009D7669">
        <w:rPr>
          <w:iCs/>
        </w:rPr>
        <w:t xml:space="preserve"> 202</w:t>
      </w:r>
      <w:r>
        <w:rPr>
          <w:iCs/>
        </w:rPr>
        <w:t>4</w:t>
      </w:r>
      <w:r w:rsidRPr="009D7669">
        <w:rPr>
          <w:iCs/>
        </w:rPr>
        <w:t xml:space="preserve"> je </w:t>
      </w:r>
      <w:r>
        <w:rPr>
          <w:iCs/>
        </w:rPr>
        <w:t>delovna skupina na novo obravnavala</w:t>
      </w:r>
      <w:r w:rsidRPr="009D7669">
        <w:rPr>
          <w:iCs/>
        </w:rPr>
        <w:t xml:space="preserve"> pet primerov ogroženosti policistov</w:t>
      </w:r>
      <w:r>
        <w:rPr>
          <w:iCs/>
        </w:rPr>
        <w:t>,</w:t>
      </w:r>
      <w:r w:rsidRPr="009D7669">
        <w:rPr>
          <w:iCs/>
        </w:rPr>
        <w:t xml:space="preserve"> in sicer </w:t>
      </w:r>
      <w:r>
        <w:rPr>
          <w:iCs/>
        </w:rPr>
        <w:t>tri</w:t>
      </w:r>
      <w:r w:rsidRPr="009D7669">
        <w:rPr>
          <w:iCs/>
        </w:rPr>
        <w:t xml:space="preserve"> z nizko stopnjo ogroženosti in </w:t>
      </w:r>
      <w:r>
        <w:rPr>
          <w:iCs/>
        </w:rPr>
        <w:t>dve</w:t>
      </w:r>
      <w:r w:rsidRPr="009D7669">
        <w:rPr>
          <w:iCs/>
        </w:rPr>
        <w:t xml:space="preserve"> s srednjo stopnjo ogroženosti. Vsi na novo obravnavani primeri so bili zaključeni v letu 20</w:t>
      </w:r>
      <w:r>
        <w:rPr>
          <w:iCs/>
        </w:rPr>
        <w:t>24.</w:t>
      </w:r>
    </w:p>
    <w:p w14:paraId="22C65CB1" w14:textId="77777777" w:rsidR="00DA7D3A" w:rsidRDefault="008336F6" w:rsidP="00DA7D3A">
      <w:pPr>
        <w:pStyle w:val="Naslov2"/>
      </w:pPr>
      <w:bookmarkStart w:id="17" w:name="_Toc193100034"/>
      <w:r>
        <w:t>Reševanje pritož</w:t>
      </w:r>
      <w:r w:rsidR="00DA7D3A">
        <w:t>b</w:t>
      </w:r>
      <w:bookmarkEnd w:id="17"/>
    </w:p>
    <w:p w14:paraId="4AD5FE2C" w14:textId="188A81A6" w:rsidR="00997750" w:rsidRPr="00997750" w:rsidRDefault="00997750" w:rsidP="00CC13C6">
      <w:pPr>
        <w:rPr>
          <w:b/>
        </w:rPr>
      </w:pPr>
      <w:r w:rsidRPr="00997750">
        <w:t xml:space="preserve">Število pritožb na postopke policistov na </w:t>
      </w:r>
      <w:r w:rsidRPr="005520AF">
        <w:t xml:space="preserve">območju PU </w:t>
      </w:r>
      <w:r w:rsidR="00026283">
        <w:t>MS</w:t>
      </w:r>
      <w:r w:rsidRPr="005520AF">
        <w:t xml:space="preserve"> se </w:t>
      </w:r>
      <w:r w:rsidRPr="00997750">
        <w:t xml:space="preserve">je, glede na petletni trend, nekoliko zmanjšalo. Rešenih je bilo </w:t>
      </w:r>
      <w:r>
        <w:t>29</w:t>
      </w:r>
      <w:r w:rsidRPr="00997750">
        <w:t xml:space="preserve"> pritožb</w:t>
      </w:r>
      <w:r>
        <w:t xml:space="preserve"> kljub temu, da je bilo vloženih 24 pritožb.</w:t>
      </w:r>
      <w:r w:rsidRPr="00997750">
        <w:t xml:space="preserve"> </w:t>
      </w:r>
      <w:r>
        <w:t>23</w:t>
      </w:r>
      <w:r w:rsidRPr="00997750">
        <w:t xml:space="preserve"> jih je bilo zaključenih brez obravnave, 3 pritožbe so bile v reševanju v pomiritvenem postopku, </w:t>
      </w:r>
      <w:r>
        <w:t>3</w:t>
      </w:r>
      <w:r w:rsidRPr="00997750">
        <w:t xml:space="preserve"> pritožbe pa so se reševale na senatu od tega 2 pritožbi neposredno na senatu in </w:t>
      </w:r>
      <w:r w:rsidR="006318D3">
        <w:t>1</w:t>
      </w:r>
      <w:r w:rsidRPr="00997750">
        <w:t xml:space="preserve"> pritožbi po neuspešno zaključenem pomiritvenem postopku. Od tega je bila 1 pritožba utemeljena. Glede na področje dela je bilo največ pritožb podanih na področju </w:t>
      </w:r>
      <w:r w:rsidR="00573744">
        <w:t>odkrivanje in preiskovanje kriminalitete</w:t>
      </w:r>
      <w:r w:rsidRPr="00997750">
        <w:t xml:space="preserve">, sledi </w:t>
      </w:r>
      <w:r w:rsidR="00573744">
        <w:t xml:space="preserve">pa </w:t>
      </w:r>
      <w:r w:rsidRPr="00997750">
        <w:t xml:space="preserve">področje </w:t>
      </w:r>
      <w:r w:rsidR="00573744">
        <w:t xml:space="preserve">varnosti </w:t>
      </w:r>
      <w:r w:rsidR="008D2EEF">
        <w:t>cestnega prometa</w:t>
      </w:r>
      <w:r w:rsidRPr="00997750">
        <w:t xml:space="preserve">. Največ pritožbenih razlogov je bilo zaradi uporabe </w:t>
      </w:r>
      <w:r w:rsidR="00573744">
        <w:t xml:space="preserve">policijskih </w:t>
      </w:r>
      <w:r w:rsidRPr="00997750">
        <w:t xml:space="preserve">pooblastil, sledi neprimerna komunikacija in </w:t>
      </w:r>
      <w:proofErr w:type="spellStart"/>
      <w:r w:rsidRPr="00997750">
        <w:t>neukrepanje</w:t>
      </w:r>
      <w:proofErr w:type="spellEnd"/>
      <w:r w:rsidRPr="00997750">
        <w:t xml:space="preserve">. </w:t>
      </w:r>
    </w:p>
    <w:p w14:paraId="445E25B9" w14:textId="77777777" w:rsidR="003B39CC" w:rsidRDefault="003B39CC" w:rsidP="003B39CC">
      <w:pPr>
        <w:pStyle w:val="Naslov2"/>
      </w:pPr>
      <w:bookmarkStart w:id="18" w:name="_Toc193100035"/>
      <w:r>
        <w:t>Notranje preiskave</w:t>
      </w:r>
      <w:bookmarkEnd w:id="18"/>
      <w:r>
        <w:t xml:space="preserve"> </w:t>
      </w:r>
    </w:p>
    <w:p w14:paraId="497826F4" w14:textId="6B440735" w:rsidR="00610AEA" w:rsidRPr="00BA0C03" w:rsidRDefault="00610AEA" w:rsidP="00610AEA">
      <w:r w:rsidRPr="00BA0C03">
        <w:t>V letu 2024 je PU MS obravnavala 8 kaznivih dejanj, ki jih je bilo osumljenih 10 policistov (uradnih oseb). V večini primerov PO SDT ni ugotovilo razlogov za sum, da je bilo prijavljeno kaznivo dejanje, ki se preganja po uradni dolžnosti.</w:t>
      </w:r>
      <w:r w:rsidR="00573744">
        <w:t xml:space="preserve"> </w:t>
      </w:r>
      <w:r w:rsidRPr="00BA0C03">
        <w:t>V letu 20</w:t>
      </w:r>
      <w:r w:rsidR="00BA0C03" w:rsidRPr="00BA0C03">
        <w:t>24</w:t>
      </w:r>
      <w:r w:rsidRPr="00BA0C03">
        <w:t xml:space="preserve"> smo podali </w:t>
      </w:r>
      <w:r w:rsidR="00573744">
        <w:t xml:space="preserve">za 2 uslužbenca podali </w:t>
      </w:r>
      <w:r w:rsidRPr="00BA0C03">
        <w:t>predlog</w:t>
      </w:r>
      <w:r w:rsidR="00573744">
        <w:t>a</w:t>
      </w:r>
      <w:r w:rsidRPr="00BA0C03">
        <w:t xml:space="preserve"> za izredno odpoved pogodbe o zaposlitvi. Dvema uslužbencema policije je bilo zaradi kršitev obveznosti iz delovnega razmerja izdano pisno opozorilo pred redno odpovedjo pogodbe o zaposlitvi</w:t>
      </w:r>
      <w:r w:rsidR="00573744">
        <w:t>.</w:t>
      </w:r>
    </w:p>
    <w:p w14:paraId="7CF78049" w14:textId="77777777" w:rsidR="003B39CC" w:rsidRDefault="003B39CC" w:rsidP="003B39CC">
      <w:pPr>
        <w:pStyle w:val="Naslov2"/>
      </w:pPr>
      <w:bookmarkStart w:id="19" w:name="_Toc193100036"/>
      <w:r>
        <w:t>Informacijska in telekomunikacijska dejavnost</w:t>
      </w:r>
      <w:bookmarkEnd w:id="19"/>
    </w:p>
    <w:p w14:paraId="4E48A3D3" w14:textId="7122067E" w:rsidR="00596891" w:rsidRPr="00596891" w:rsidRDefault="00596891" w:rsidP="00596891">
      <w:r w:rsidRPr="00596891">
        <w:t>V mesecu marcu in aprilu je bila izvedena sanacija električnih inštalacij v sistemskem prostoru PU</w:t>
      </w:r>
      <w:r w:rsidR="00026283">
        <w:t xml:space="preserve"> MS</w:t>
      </w:r>
      <w:r w:rsidRPr="00596891">
        <w:t xml:space="preserve">. V mesecu juniju smo pripravili videokonferenco za potrebe prometne varnosti </w:t>
      </w:r>
      <w:r w:rsidR="00454DA5">
        <w:t xml:space="preserve">spremljevalnih ekip </w:t>
      </w:r>
      <w:r w:rsidRPr="00596891">
        <w:t xml:space="preserve">tekom Kolesarske dirke po Sloveniji. </w:t>
      </w:r>
    </w:p>
    <w:p w14:paraId="048657E4" w14:textId="53C1BF13" w:rsidR="003B39CC" w:rsidRPr="00596891" w:rsidRDefault="00596891" w:rsidP="00596891">
      <w:pPr>
        <w:spacing w:after="0"/>
        <w:rPr>
          <w:rFonts w:cs="Arial"/>
        </w:rPr>
      </w:pPr>
      <w:r w:rsidRPr="00596891">
        <w:rPr>
          <w:rFonts w:cs="Arial"/>
        </w:rPr>
        <w:t>V letu 2024 so bilo opravljenih 10 (4) snemanj kršitev javnega reda na prireditvah (nogometne tekme NŠ Mura in NK Nafta 1903). Izvedeno je bilo 6 (6) kalibracij alkotestov. Zamenjano je bilo 148 (30) starejših delovnih postaj z novejšimi, 20 (12) prenosnih računalnikov in 4 (3) strežniki. Z</w:t>
      </w:r>
      <w:r w:rsidRPr="00596891">
        <w:t>amenjanih je bilo 12 (10) službenih mobilnih telefonov, 18 (8) pa jih je bilo na novo dodeljenih. Novo aplikacijo BIOCODED smo namestili na 61 službenih mobilnih telefonov in 18 delovnih postaj. Na novo je bilo montiranih 5 (0) kontrol pristopa.</w:t>
      </w:r>
    </w:p>
    <w:p w14:paraId="4A041A22" w14:textId="178181FD" w:rsidR="003B39CC" w:rsidRDefault="003B39CC" w:rsidP="003B39CC">
      <w:pPr>
        <w:pStyle w:val="Naslov2"/>
      </w:pPr>
      <w:bookmarkStart w:id="20" w:name="_Toc193100037"/>
      <w:r>
        <w:t>Kadrovske in organizacijske zadeve</w:t>
      </w:r>
      <w:bookmarkEnd w:id="20"/>
    </w:p>
    <w:p w14:paraId="79DD60C4" w14:textId="6EC099F2" w:rsidR="00B9089D" w:rsidRDefault="00B9089D" w:rsidP="00B9089D">
      <w:r>
        <w:t xml:space="preserve">Na dan 31. 12. 2024 je bilo sistemiziranih 595 (584) delovnih mest, od tega je bilo zasedenih 462 (492) vseh delovnih mest ali 77% (84%). Vseh sistemiziranih uradniških delovnih mest je bilo 491 (481) in 104 (103) strokovno tehničnih delovnih mest. </w:t>
      </w:r>
    </w:p>
    <w:p w14:paraId="03BB39FA" w14:textId="64BEAABF" w:rsidR="00B9089D" w:rsidRDefault="00B9089D" w:rsidP="00B9089D">
      <w:r>
        <w:t>Delovno razmerje je prenehalo 37 (28) javnim uslužbencem. Od tega je bilo 29 (23) upokojitev,  6 (1) sporazumn</w:t>
      </w:r>
      <w:r w:rsidR="00573744">
        <w:t xml:space="preserve">ih </w:t>
      </w:r>
      <w:r>
        <w:t>prekinitev delovnega razmerja</w:t>
      </w:r>
      <w:r w:rsidR="00573744">
        <w:t xml:space="preserve"> in </w:t>
      </w:r>
      <w:r>
        <w:t>2 (0) prenehanj</w:t>
      </w:r>
      <w:r w:rsidR="00573744">
        <w:t>i</w:t>
      </w:r>
      <w:r>
        <w:t xml:space="preserve"> delovnega razmerja zaradi izredne odpovedi.  Na druge PU in NOE GPU so bili premeščeni 3 (4) javni uslužbenci.  </w:t>
      </w:r>
    </w:p>
    <w:p w14:paraId="5E64950F" w14:textId="1F0C3C7A" w:rsidR="00DA2A4B" w:rsidRDefault="00B9089D" w:rsidP="00B9089D">
      <w:r>
        <w:t>Novih zaposlitev je bilo 8  (10) in sicer 1 (5) javni uslužbenec je bil premeščeni iz  NOE GPU, 7 (5) javnih uslužbencev pa je bilo zaposlenih na novo.</w:t>
      </w:r>
    </w:p>
    <w:p w14:paraId="306BE460" w14:textId="1623B3B7" w:rsidR="003B39CC" w:rsidRDefault="003B39CC" w:rsidP="003B39CC">
      <w:pPr>
        <w:pStyle w:val="Naslov2"/>
      </w:pPr>
      <w:bookmarkStart w:id="21" w:name="_Toc193100038"/>
      <w:r>
        <w:t>Izobraževanje, izpopolnjevanje in usposabljanje</w:t>
      </w:r>
      <w:bookmarkEnd w:id="21"/>
    </w:p>
    <w:p w14:paraId="34A50346" w14:textId="77777777" w:rsidR="00B9089D" w:rsidRDefault="00B9089D" w:rsidP="00B9089D">
      <w:r>
        <w:t>V letu 2024 smo na različne oblike usposabljanj napotili 1.912 (2.926) javnih uslužbencev. Skupnih oblik usposabljanj se je udeležilo 880 (1.475), lastnih oblik 920 (1.317), individualnih oblik 37 (8), športnih tekmovanj 20 (61) ter ostalih usposabljanj 55 (65) uslužbencev.</w:t>
      </w:r>
    </w:p>
    <w:p w14:paraId="295DA2E7" w14:textId="59BA061D" w:rsidR="00DA2A4B" w:rsidRDefault="00B9089D" w:rsidP="00B9089D">
      <w:r>
        <w:t xml:space="preserve">Šolanje na Višji policijski šoli je od leta 2013 do konca leta 2024 uspešno zaključilo </w:t>
      </w:r>
      <w:r w:rsidR="00F174BC">
        <w:t>58</w:t>
      </w:r>
      <w:r>
        <w:t xml:space="preserve"> policistov, 1</w:t>
      </w:r>
      <w:r w:rsidR="00F174BC">
        <w:t>5</w:t>
      </w:r>
      <w:r>
        <w:t xml:space="preserve"> pa jih je še na šolanju.</w:t>
      </w:r>
    </w:p>
    <w:p w14:paraId="3FD8207E" w14:textId="3FA8961E" w:rsidR="00321D8E" w:rsidRPr="00057801" w:rsidRDefault="00321D8E" w:rsidP="00321D8E">
      <w:r w:rsidRPr="00057801">
        <w:lastRenderedPageBreak/>
        <w:t>V letu 202</w:t>
      </w:r>
      <w:r w:rsidR="00057801" w:rsidRPr="00057801">
        <w:t>4</w:t>
      </w:r>
      <w:r w:rsidRPr="00057801">
        <w:t xml:space="preserve"> je vadba praktičnega postopka in samoobrambe (PPSA) na PU MS potekala na podlagi izvedbenega načrta, ki ga je izdelala GPU. Poleg tem, ki so bile določene v izvedbenem načrtu so bile dodane tudi lastne teme, ki so bile izbirane glede na operativne potrebe in problematiko. </w:t>
      </w:r>
    </w:p>
    <w:p w14:paraId="61636354" w14:textId="77777777" w:rsidR="00321D8E" w:rsidRPr="00057801" w:rsidRDefault="00321D8E" w:rsidP="00321D8E">
      <w:r w:rsidRPr="00057801">
        <w:t>Vadbo praktičnega dela PPSA na PU MS je organiziral, vodil in izvajal samostojni policijski inšpektor – inštruktor ob pomoči drugih izvajalcev. Teoretični del PPSA so izvajali pomočniki načelnikov in kriminalisti SKP.</w:t>
      </w:r>
    </w:p>
    <w:p w14:paraId="3CE67A63" w14:textId="77777777" w:rsidR="00321D8E" w:rsidRPr="00057801" w:rsidRDefault="00321D8E" w:rsidP="00321D8E">
      <w:r w:rsidRPr="00057801">
        <w:t xml:space="preserve">Prav tako so se na strelišču v Mačkovcih izvedle vaje v streljanju l. Il. in III sklopa. </w:t>
      </w:r>
    </w:p>
    <w:p w14:paraId="70F1FEE1" w14:textId="72B2400E" w:rsidR="00321D8E" w:rsidRDefault="00321D8E" w:rsidP="00321D8E">
      <w:r w:rsidRPr="00057801">
        <w:t>Vsi policisti, ki so se udeleževali vadbe v letu 202</w:t>
      </w:r>
      <w:r w:rsidR="00057801" w:rsidRPr="00057801">
        <w:t>4</w:t>
      </w:r>
      <w:r w:rsidRPr="00057801">
        <w:t xml:space="preserve"> so bili uspešni in so dosegli določeno število ur za vadbo PPSA za leto 202</w:t>
      </w:r>
      <w:r w:rsidR="00057801" w:rsidRPr="00057801">
        <w:t>4</w:t>
      </w:r>
      <w:r w:rsidRPr="00057801">
        <w:t xml:space="preserve">. </w:t>
      </w:r>
    </w:p>
    <w:p w14:paraId="5C0A7088" w14:textId="77777777" w:rsidR="003B39CC" w:rsidRDefault="003B39CC" w:rsidP="003B39CC">
      <w:pPr>
        <w:pStyle w:val="Naslov2"/>
      </w:pPr>
      <w:bookmarkStart w:id="22" w:name="_Toc193100039"/>
      <w:r>
        <w:t>Finančno-materialne zadeve</w:t>
      </w:r>
      <w:bookmarkEnd w:id="22"/>
    </w:p>
    <w:p w14:paraId="54E6F1D2" w14:textId="77777777" w:rsidR="000141B1" w:rsidRDefault="000141B1" w:rsidP="000141B1">
      <w:r>
        <w:t xml:space="preserve">Z internim finančnim načrtom je bilo na PU MS za kritje materialnih stroškov (proračunska postavka PP 5572 – redni materialni stroški) odobreno 1.029.500,00 evrov (1.015.400,00). </w:t>
      </w:r>
    </w:p>
    <w:p w14:paraId="3AD7DED4" w14:textId="34E9F9B0" w:rsidR="000141B1" w:rsidRDefault="000141B1" w:rsidP="000141B1">
      <w:r>
        <w:t>Dejanska poraba na tej postavki je bila 1.023.</w:t>
      </w:r>
      <w:r w:rsidR="00F7632A">
        <w:t>644</w:t>
      </w:r>
      <w:r>
        <w:t>,</w:t>
      </w:r>
      <w:r w:rsidR="00F7632A">
        <w:t>85</w:t>
      </w:r>
      <w:r>
        <w:t xml:space="preserve"> evrov (1.021.</w:t>
      </w:r>
      <w:r w:rsidR="00F7632A">
        <w:t>158</w:t>
      </w:r>
      <w:r>
        <w:t>,</w:t>
      </w:r>
      <w:r w:rsidR="00F7632A">
        <w:t>12</w:t>
      </w:r>
      <w:r>
        <w:t xml:space="preserve">). Za kritje materialnih stroškov za mejne prehode na zunanji meji (proračunska postavka PP 5861) 27.650,00 evrov (38.100,00), dejanska poraba pa je bila 16.515,38 evrov (23.390,85). </w:t>
      </w:r>
    </w:p>
    <w:p w14:paraId="068C472E" w14:textId="62E3B3D5" w:rsidR="000141B1" w:rsidRDefault="000141B1" w:rsidP="000141B1">
      <w:r>
        <w:t xml:space="preserve">Za izvajanje temeljne policijske dejavnosti je PU MS bilo na PP 1226 odobrenih 67.400,00 evrov (40.000,00), kjer smo porabili </w:t>
      </w:r>
      <w:r w:rsidR="00F7632A">
        <w:t>62.369,57</w:t>
      </w:r>
      <w:r>
        <w:t xml:space="preserve"> evrov (6</w:t>
      </w:r>
      <w:r w:rsidR="00F7632A">
        <w:t>3</w:t>
      </w:r>
      <w:r>
        <w:t>.</w:t>
      </w:r>
      <w:r w:rsidR="00F7632A">
        <w:t>695,40</w:t>
      </w:r>
      <w:r>
        <w:t>). Posebna sredstva za izvajanje kriminalistične dejavnosti na PP 1236 so nam bila odobrena v višini 20.000,00 (14.000,00), kjer pa je poraba znašala 2</w:t>
      </w:r>
      <w:r w:rsidR="00F7632A">
        <w:t>1</w:t>
      </w:r>
      <w:r>
        <w:t>.</w:t>
      </w:r>
      <w:r w:rsidR="00F7632A">
        <w:t>578,59</w:t>
      </w:r>
      <w:r>
        <w:t xml:space="preserve"> evrov (</w:t>
      </w:r>
      <w:r w:rsidR="00F7632A">
        <w:t>7</w:t>
      </w:r>
      <w:r>
        <w:t>.</w:t>
      </w:r>
      <w:r w:rsidR="00F7632A">
        <w:t>259,61</w:t>
      </w:r>
      <w:r>
        <w:t>). Z dejavnostjo kuhinje smo dosegli realizacijo prihodkov v višini 45.126</w:t>
      </w:r>
      <w:r w:rsidR="00F7632A">
        <w:t>,</w:t>
      </w:r>
      <w:r>
        <w:t>35 evrov (41.122,46).</w:t>
      </w:r>
    </w:p>
    <w:p w14:paraId="4E937339" w14:textId="77777777" w:rsidR="000141B1" w:rsidRDefault="000141B1" w:rsidP="000141B1">
      <w:r>
        <w:t xml:space="preserve">V letu 2024 smo na zgradbah PE in PU izvedli posege in dela za njihovo varno in trajno uporabo. Izvajali smo nujna vzdrževalna dela, odpravljali poškodbe v zgradbah obenem pa periodično pregledovali zgradbe in zbirali podatke za potrebna vzdrževalna dela. Vsa vzdrževanja so predstavljala materialna vlaganja, ki ohranjajo uporabno vrednost zgradb ves čas njihove uporabe. Pri tem smo ves čas sledili tehnološkim inovacijam in rešitvam  na področju energetske učinkovitosti na način, da smo novejša tehnološka dognanja in ekonomične rešitve implementirali v samo sanacijo objektov s ciljem učinkovite in ekonomične rabe energije. </w:t>
      </w:r>
    </w:p>
    <w:p w14:paraId="2CB1546A" w14:textId="5D52EE38" w:rsidR="003B39CC" w:rsidRDefault="000141B1" w:rsidP="003B39CC">
      <w:r>
        <w:t>Na področju vzdrževanja vozil  smo skozi leto 2024 skrbeli za tehnično brezhibnost vozil in varno delovanje vozil na način, da so se napake, katere so se pojavile sprotno in kvalitetno odpravljale. PU MS je konec leta 2024 imela v uporabi 161 (165) službenih vozil, katerih povprečna starost je 6,3 let (5,5).</w:t>
      </w:r>
    </w:p>
    <w:p w14:paraId="2A00229A" w14:textId="6B788791" w:rsidR="003B39CC" w:rsidRDefault="003B39CC" w:rsidP="003B39CC">
      <w:pPr>
        <w:pStyle w:val="Naslov2"/>
      </w:pPr>
      <w:bookmarkStart w:id="23" w:name="_Toc193100040"/>
      <w:r>
        <w:t>Mednarodno sodelovanje</w:t>
      </w:r>
      <w:bookmarkEnd w:id="23"/>
    </w:p>
    <w:p w14:paraId="3BBD9129" w14:textId="73DAC5D5" w:rsidR="003B39CC" w:rsidRDefault="00A035D5" w:rsidP="003B39CC">
      <w:r>
        <w:t>Sodelovanje z varnostnimi organi vseh mejnih držav na območju policijske uprave poteka kvalitetno, učinkovito in na visoki ravni. Tako je bilo v zvezi operativne problematike izvedeno ve</w:t>
      </w:r>
      <w:r w:rsidR="00A51306">
        <w:t xml:space="preserve">čje število operativnih sestankov na temeljnih področjih policijskega dela. Poleg formalnih srečanj pa zelo intenzivno poteka neformalna izmenjava operativnih podatkov preko telefonske in elektronske komunikacije, ko je nujno potrebno za učinkovito in kvalitetno odzivanje na varnostne dogodke. V konkretnih primerih preiskovanja pa sodelovanje poteka preko Sektorja za mednarodno policijsko sodelovanje. </w:t>
      </w:r>
      <w:r>
        <w:t xml:space="preserve"> </w:t>
      </w:r>
    </w:p>
    <w:p w14:paraId="7276A4D6" w14:textId="03552AA8" w:rsidR="003B39CC" w:rsidRDefault="003B39CC" w:rsidP="003B39CC">
      <w:pPr>
        <w:pStyle w:val="Naslov2"/>
      </w:pPr>
      <w:bookmarkStart w:id="24" w:name="_Toc193100041"/>
      <w:r>
        <w:t>Odnosi z javnostmi</w:t>
      </w:r>
      <w:bookmarkEnd w:id="24"/>
    </w:p>
    <w:p w14:paraId="7919EF9C" w14:textId="0E6C4521" w:rsidR="00A278AB" w:rsidRDefault="00A278AB" w:rsidP="00A278AB">
      <w:r>
        <w:t xml:space="preserve">V letu 2024 je PU MS zagotavljala sprotno in objektivno obveščanje notranje in zunanje javnosti z varnostnimi razmerami in delom policistov po vseh razpoložljivih komunikacijskih kanalih. </w:t>
      </w:r>
    </w:p>
    <w:p w14:paraId="730A36F2" w14:textId="77777777" w:rsidR="00A278AB" w:rsidRDefault="00A278AB" w:rsidP="00A278AB">
      <w:r>
        <w:t>Podali smo pisne in ustne informacije za javnost ter odgovore na vprašanja novinarjev, občanov, podjetij, organizacij in drugih subjektov. Predstavnikom medijev smo dnevno posredovali preglede dogajanj, katerih vsebina je bila predstavljena tudi na lokalnem radiu. V obvestilih smo se odzivali na aktualne varnostne razmere in jih v primeru poslabšanja razmer dopolnili z preventivnimi nasveti, opozorili, statističnimi podatki in izjavami. Vse izvedene preventivne in promocijske aktivnosti ter druge dogodke, ki so povezani s policijskim delom smo medijsko podprli. Novinarske konference in izjave za javnost so bile pripravljene v primeru odmevnejših dogodkov. Krajše izjave za medijske hiše so bile podane tudi po telefonu.</w:t>
      </w:r>
    </w:p>
    <w:p w14:paraId="69EAC4BE" w14:textId="033D183C" w:rsidR="00A278AB" w:rsidRDefault="00A278AB" w:rsidP="00A278AB">
      <w:r>
        <w:lastRenderedPageBreak/>
        <w:t>Na intranetni strani PU MS smo objavili prispevke o delu policistov in dogodkih na PU, promociji zdravja, kadrovskih zadevah in zahvale. Nadaljevali smo z aktivnim komuniciranjem na Facebook profilu PU MS, kjer smo objavljali obvestila s preventivnimi in operativnimi vsebinami.</w:t>
      </w:r>
    </w:p>
    <w:p w14:paraId="6E8A9D57" w14:textId="4C5F70CA" w:rsidR="00A278AB" w:rsidRDefault="00A278AB" w:rsidP="00A278AB">
      <w:r>
        <w:t xml:space="preserve">Promocija poklica policista in šolanje na Višji policijski šoli je bila v obliki predavanj in </w:t>
      </w:r>
      <w:r w:rsidR="0029030A">
        <w:t>stojnic</w:t>
      </w:r>
      <w:r>
        <w:t xml:space="preserve"> predstavljena dijakom 3. oz. 4. letnikov na vseh pomurskih Srednjih šolah, na Zavodu za zaposlovanje OE Murska Sobota in Ljudski univerzi Murska Sobota. Informacije so bile predstavljene tudi na FB strani PU in v lokalnih medijih. PE so promocijo poklica predstavljale na Osnovnih šolah. Sodelovali smo tudi na Zaposlitvenem sejmu, ki ga je v mesecu oktobru organiziral Zavod za zaposlovanje OE M. Sobota.</w:t>
      </w:r>
    </w:p>
    <w:p w14:paraId="56C2F728" w14:textId="593DFB5F" w:rsidR="00A278AB" w:rsidRDefault="00A278AB" w:rsidP="00A278AB">
      <w:r>
        <w:t>Protok</w:t>
      </w:r>
      <w:r w:rsidR="00D17C6C">
        <w:t>o</w:t>
      </w:r>
      <w:r>
        <w:t>larne aktivnosti so bile povezane z organizacijo slovesnosti ob dnevu policije in sprejemi različnim predstavnikov domačih in tujih institucij.</w:t>
      </w:r>
    </w:p>
    <w:p w14:paraId="1090B0BF" w14:textId="3D2797BA" w:rsidR="00A278AB" w:rsidRDefault="00A278AB" w:rsidP="00A278AB">
      <w:r>
        <w:t>V minulem letu smo prejeli 38 zahval policistom, poslanih s strani občanov, zunanjih institucij in različnih organizacij za dobro opravljeno delo. Direktor PU MS pa je sodelavce ustno ali pisno javno pohvalil za dobro opravljeno delo.</w:t>
      </w:r>
    </w:p>
    <w:p w14:paraId="75522161" w14:textId="5902192F" w:rsidR="00A278AB" w:rsidRPr="00A278AB" w:rsidRDefault="00A278AB" w:rsidP="00A278AB">
      <w:r>
        <w:t>Skupaj z Evangeličansko humanitarno organizacijo je bil v mesecu novembru organiziran dobrodelni koncert Policijskega orkestra. PU MS je sodelovala tudi v različnih humanitarnih akcijah, v katere je bila vključena policija in s tem pomagala zaposlenim in njihovim družinam.</w:t>
      </w:r>
    </w:p>
    <w:p w14:paraId="1DA7CB7E" w14:textId="7C004D1F" w:rsidR="003B39CC" w:rsidRDefault="003B39CC" w:rsidP="003B39CC">
      <w:pPr>
        <w:pStyle w:val="Naslov2"/>
      </w:pPr>
      <w:bookmarkStart w:id="25" w:name="_Toc193100042"/>
      <w:r>
        <w:t>Dejavnost specializiranih policijskih enot</w:t>
      </w:r>
      <w:bookmarkEnd w:id="25"/>
    </w:p>
    <w:p w14:paraId="0CB1945F" w14:textId="2607AAF7" w:rsidR="00D90CAF" w:rsidRPr="00D143A0" w:rsidRDefault="00D90CAF" w:rsidP="00D90CAF">
      <w:pPr>
        <w:rPr>
          <w:szCs w:val="20"/>
        </w:rPr>
      </w:pPr>
      <w:r w:rsidRPr="00D143A0">
        <w:rPr>
          <w:szCs w:val="20"/>
        </w:rPr>
        <w:t xml:space="preserve">Aktivnosti PPE PU MS so se v preteklem </w:t>
      </w:r>
      <w:r w:rsidR="00372B16" w:rsidRPr="00D143A0">
        <w:rPr>
          <w:szCs w:val="20"/>
        </w:rPr>
        <w:t xml:space="preserve">povečale, </w:t>
      </w:r>
      <w:r w:rsidRPr="00D143A0">
        <w:rPr>
          <w:szCs w:val="20"/>
        </w:rPr>
        <w:t xml:space="preserve">predvsem zaradi </w:t>
      </w:r>
      <w:r w:rsidR="00372B16" w:rsidRPr="00D143A0">
        <w:rPr>
          <w:szCs w:val="20"/>
        </w:rPr>
        <w:t xml:space="preserve">večjega števila </w:t>
      </w:r>
      <w:r w:rsidRPr="00D143A0">
        <w:rPr>
          <w:szCs w:val="20"/>
        </w:rPr>
        <w:t xml:space="preserve">varovanj </w:t>
      </w:r>
      <w:r w:rsidR="00372B16" w:rsidRPr="00D143A0">
        <w:rPr>
          <w:szCs w:val="20"/>
        </w:rPr>
        <w:t xml:space="preserve">javnih prireditev, predvsem športnih, </w:t>
      </w:r>
      <w:r w:rsidRPr="00D143A0">
        <w:rPr>
          <w:szCs w:val="20"/>
        </w:rPr>
        <w:t xml:space="preserve">ki so </w:t>
      </w:r>
      <w:r w:rsidR="00372B16" w:rsidRPr="00D143A0">
        <w:rPr>
          <w:szCs w:val="20"/>
        </w:rPr>
        <w:t xml:space="preserve">bile </w:t>
      </w:r>
      <w:r w:rsidRPr="00D143A0">
        <w:rPr>
          <w:szCs w:val="20"/>
        </w:rPr>
        <w:t>organizira</w:t>
      </w:r>
      <w:r w:rsidR="00372B16" w:rsidRPr="00D143A0">
        <w:rPr>
          <w:szCs w:val="20"/>
        </w:rPr>
        <w:t>ne</w:t>
      </w:r>
      <w:r w:rsidRPr="00D143A0">
        <w:rPr>
          <w:szCs w:val="20"/>
        </w:rPr>
        <w:t xml:space="preserve"> na območju celotne Slovenije. Enota je bila največkrat aktivirana za izvajanje nalog na športnih prireditvah ter za varovanje posameznih protestnih shodov v Ljubljani. </w:t>
      </w:r>
      <w:r w:rsidR="00372B16" w:rsidRPr="00D143A0">
        <w:rPr>
          <w:szCs w:val="20"/>
        </w:rPr>
        <w:t>Izvedena so bila vsa načrtovana u</w:t>
      </w:r>
      <w:r w:rsidRPr="00D143A0">
        <w:rPr>
          <w:szCs w:val="20"/>
        </w:rPr>
        <w:t>sposabljanj</w:t>
      </w:r>
      <w:r w:rsidR="00372B16" w:rsidRPr="00D143A0">
        <w:rPr>
          <w:szCs w:val="20"/>
        </w:rPr>
        <w:t>a</w:t>
      </w:r>
      <w:r w:rsidRPr="00D143A0">
        <w:rPr>
          <w:szCs w:val="20"/>
        </w:rPr>
        <w:t xml:space="preserve"> na policijski upravi.</w:t>
      </w:r>
    </w:p>
    <w:p w14:paraId="489A4464" w14:textId="4400DAA9" w:rsidR="00AF6AEB" w:rsidRPr="0018091E" w:rsidRDefault="00AF6AEB" w:rsidP="00AF6AEB">
      <w:r w:rsidRPr="0018091E">
        <w:t xml:space="preserve">Enota vodnikov službenih psov PU MS ima policiste vodnike službenih psov s službenimi psi za splošno in specialistično uporabo. Za specialistično uporabo sta usposobljena dva službena psa, ki sta usposobljena za odkrivanje prepovedanih drog in orožja oz. eksploziva. Vodniki službenih psov prioritetno nudijo pomoč policistom ostalih policijskih enot predvsem pri intervencijah ob kršitvah javnega reda in miru, varovanju javnih prireditev, asistencah, privedbah, hišnih preiskavah, iskanju oseb, sodelujejo v preventivnih ter promocijskih aktivnosti policije in prijetju nevarnih oseb. Izvajajo tudi skupne nadzore z uradnimi veterinarji Uprave Republike Slovenije za varno hrano, veterinarstvo in varstvo rastlin - območnim uradom Murska Sobota.  </w:t>
      </w:r>
    </w:p>
    <w:p w14:paraId="1395B603" w14:textId="77777777" w:rsidR="00D90CAF" w:rsidRPr="00AF6AEB" w:rsidRDefault="00D90CAF" w:rsidP="00D90CAF">
      <w:pPr>
        <w:rPr>
          <w:color w:val="FF0000"/>
        </w:rPr>
      </w:pPr>
    </w:p>
    <w:p w14:paraId="6B3DE5C7" w14:textId="77777777" w:rsidR="003B39CC" w:rsidRDefault="003B39CC" w:rsidP="003B39CC"/>
    <w:p w14:paraId="40A4FE53" w14:textId="77777777" w:rsidR="003B39CC" w:rsidRDefault="003B39CC" w:rsidP="003B39CC">
      <w:pPr>
        <w:tabs>
          <w:tab w:val="left" w:pos="5040"/>
        </w:tabs>
        <w:spacing w:after="0"/>
      </w:pPr>
      <w:r>
        <w:tab/>
      </w:r>
    </w:p>
    <w:p w14:paraId="14BD99E3" w14:textId="77777777" w:rsidR="003B39CC" w:rsidRDefault="003B39CC" w:rsidP="003B39CC">
      <w:pPr>
        <w:tabs>
          <w:tab w:val="left" w:pos="5040"/>
        </w:tabs>
        <w:spacing w:after="0"/>
      </w:pPr>
      <w:r>
        <w:tab/>
        <w:t>Damir Ivančić, mag.</w:t>
      </w:r>
    </w:p>
    <w:p w14:paraId="48C543E0" w14:textId="77777777" w:rsidR="003B39CC" w:rsidRDefault="003B39CC" w:rsidP="003B39CC">
      <w:pPr>
        <w:tabs>
          <w:tab w:val="left" w:pos="5040"/>
        </w:tabs>
        <w:spacing w:after="0"/>
      </w:pPr>
      <w:r>
        <w:tab/>
        <w:t>direktor policijske uprave</w:t>
      </w:r>
    </w:p>
    <w:p w14:paraId="52C9BADF" w14:textId="77777777" w:rsidR="003B39CC" w:rsidRDefault="003B39CC" w:rsidP="003B39CC">
      <w:pPr>
        <w:tabs>
          <w:tab w:val="left" w:pos="5040"/>
        </w:tabs>
        <w:spacing w:after="0"/>
        <w:jc w:val="left"/>
      </w:pPr>
      <w:r>
        <w:tab/>
        <w:t>višji policijski svetnik</w:t>
      </w:r>
    </w:p>
    <w:p w14:paraId="2012D654" w14:textId="77777777" w:rsidR="003B39CC" w:rsidRPr="00DA7D3A" w:rsidRDefault="003B39CC" w:rsidP="00DA7D3A"/>
    <w:sectPr w:rsidR="003B39CC" w:rsidRPr="00DA7D3A" w:rsidSect="0052755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1B01B" w14:textId="77777777" w:rsidR="00FB4189" w:rsidRDefault="00FB4189">
      <w:r>
        <w:separator/>
      </w:r>
    </w:p>
  </w:endnote>
  <w:endnote w:type="continuationSeparator" w:id="0">
    <w:p w14:paraId="30F24CEA" w14:textId="77777777" w:rsidR="00FB4189" w:rsidRDefault="00FB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1BD01" w14:textId="77777777" w:rsidR="00FB4189" w:rsidRDefault="00FB4189" w:rsidP="00D93E6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3CC9FE9" w14:textId="77777777" w:rsidR="00FB4189" w:rsidRDefault="00FB418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661D3" w14:textId="7E067C2E" w:rsidR="00FB4189" w:rsidRDefault="00FB4189" w:rsidP="00D93E6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F6AEB">
      <w:rPr>
        <w:rStyle w:val="tevilkastrani"/>
        <w:noProof/>
      </w:rPr>
      <w:t>1</w:t>
    </w:r>
    <w:r>
      <w:rPr>
        <w:rStyle w:val="tevilkastrani"/>
      </w:rPr>
      <w:fldChar w:fldCharType="end"/>
    </w:r>
  </w:p>
  <w:p w14:paraId="6E439B0A" w14:textId="77777777" w:rsidR="00FB4189" w:rsidRDefault="00FB418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E9D33" w14:textId="0604C037" w:rsidR="00FB4189" w:rsidRDefault="00FB4189">
    <w:pPr>
      <w:pStyle w:val="Noga"/>
      <w:jc w:val="center"/>
    </w:pPr>
    <w:r>
      <w:rPr>
        <w:noProof/>
      </w:rPr>
      <w:fldChar w:fldCharType="begin"/>
    </w:r>
    <w:r>
      <w:rPr>
        <w:noProof/>
      </w:rPr>
      <w:instrText>PAGE   \* MERGEFORMAT</w:instrText>
    </w:r>
    <w:r>
      <w:rPr>
        <w:noProof/>
      </w:rPr>
      <w:fldChar w:fldCharType="separate"/>
    </w:r>
    <w:r w:rsidR="0018091E">
      <w:rPr>
        <w:noProof/>
      </w:rPr>
      <w:t>10</w:t>
    </w:r>
    <w:r>
      <w:rPr>
        <w:noProof/>
      </w:rPr>
      <w:fldChar w:fldCharType="end"/>
    </w:r>
  </w:p>
  <w:p w14:paraId="334190E2" w14:textId="77777777" w:rsidR="00FB4189" w:rsidRDefault="00FB418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458B3" w14:textId="77777777" w:rsidR="00FB4189" w:rsidRDefault="00FB4189">
      <w:r>
        <w:separator/>
      </w:r>
    </w:p>
  </w:footnote>
  <w:footnote w:type="continuationSeparator" w:id="0">
    <w:p w14:paraId="5B4D228F" w14:textId="77777777" w:rsidR="00FB4189" w:rsidRDefault="00FB4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18043" w14:textId="4D190273" w:rsidR="009C125F" w:rsidRPr="003D395C" w:rsidRDefault="00FB4189" w:rsidP="009C125F">
    <w:pPr>
      <w:pStyle w:val="Glava"/>
      <w:jc w:val="center"/>
      <w:rPr>
        <w:rFonts w:cs="Arial"/>
        <w:i/>
        <w:sz w:val="16"/>
        <w:szCs w:val="16"/>
      </w:rPr>
    </w:pPr>
    <w:r>
      <w:rPr>
        <w:rFonts w:cs="Arial"/>
        <w:i/>
        <w:sz w:val="16"/>
        <w:szCs w:val="16"/>
      </w:rPr>
      <w:t>Letno poročilo o delu Policijske uprave Murska Sobota za 20</w:t>
    </w:r>
    <w:r w:rsidR="009C125F">
      <w:rPr>
        <w:rFonts w:cs="Arial"/>
        <w:i/>
        <w:sz w:val="16"/>
        <w:szCs w:val="16"/>
      </w:rPr>
      <w:t>2</w:t>
    </w:r>
    <w:r w:rsidR="00DA2A4B">
      <w:rPr>
        <w:rFonts w:cs="Arial"/>
        <w:i/>
        <w:sz w:val="16"/>
        <w:szCs w:val="16"/>
      </w:rPr>
      <w:t>4</w:t>
    </w:r>
  </w:p>
  <w:p w14:paraId="7A425078" w14:textId="77777777" w:rsidR="00FB4189" w:rsidRDefault="00FB418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0F7A" w14:textId="222979B9" w:rsidR="00FB4189" w:rsidRPr="009C125F" w:rsidRDefault="009C125F" w:rsidP="009C125F">
    <w:pPr>
      <w:pStyle w:val="Glava"/>
      <w:jc w:val="center"/>
      <w:rPr>
        <w:rFonts w:cs="Arial"/>
        <w:i/>
        <w:sz w:val="16"/>
        <w:szCs w:val="16"/>
      </w:rPr>
    </w:pPr>
    <w:r w:rsidRPr="009C125F">
      <w:rPr>
        <w:rFonts w:cs="Arial"/>
        <w:i/>
        <w:sz w:val="16"/>
        <w:szCs w:val="16"/>
      </w:rPr>
      <w:t>Letno poročilo o delu Policijske uprave Murska Sobota za 202</w:t>
    </w:r>
    <w:r w:rsidR="00CC13C6">
      <w:rPr>
        <w:rFonts w:cs="Arial"/>
        <w:i/>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FD4"/>
    <w:multiLevelType w:val="multilevel"/>
    <w:tmpl w:val="235AA18A"/>
    <w:lvl w:ilvl="0">
      <w:start w:val="1"/>
      <w:numFmt w:val="decimal"/>
      <w:lvlText w:val="%1."/>
      <w:lvlJc w:val="left"/>
      <w:pPr>
        <w:tabs>
          <w:tab w:val="num" w:pos="0"/>
        </w:tabs>
        <w:ind w:left="-360" w:firstLine="360"/>
      </w:pPr>
      <w:rPr>
        <w:rFonts w:ascii="Arial" w:hAnsi="Arial" w:hint="default"/>
        <w:b/>
        <w:i w:val="0"/>
        <w:sz w:val="20"/>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504"/>
        </w:tabs>
        <w:ind w:left="504" w:hanging="504"/>
      </w:pPr>
      <w:rPr>
        <w:rFonts w:ascii="Arial" w:hAnsi="Arial" w:hint="default"/>
        <w:b/>
        <w:i/>
        <w:sz w:val="20"/>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 w15:restartNumberingAfterBreak="0">
    <w:nsid w:val="00FB3F10"/>
    <w:multiLevelType w:val="multilevel"/>
    <w:tmpl w:val="0C8823F2"/>
    <w:lvl w:ilvl="0">
      <w:start w:val="1"/>
      <w:numFmt w:val="decimal"/>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504"/>
        </w:tabs>
        <w:ind w:left="504" w:hanging="504"/>
      </w:pPr>
      <w:rPr>
        <w:rFonts w:ascii="Arial" w:hAnsi="Arial" w:hint="default"/>
        <w:b/>
        <w:i/>
        <w:sz w:val="20"/>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2" w15:restartNumberingAfterBreak="0">
    <w:nsid w:val="030B6C32"/>
    <w:multiLevelType w:val="hybridMultilevel"/>
    <w:tmpl w:val="C194CC9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5152379"/>
    <w:multiLevelType w:val="hybridMultilevel"/>
    <w:tmpl w:val="34D66D2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B50FD6"/>
    <w:multiLevelType w:val="multilevel"/>
    <w:tmpl w:val="B4780DB4"/>
    <w:lvl w:ilvl="0">
      <w:start w:val="1"/>
      <w:numFmt w:val="decimal"/>
      <w:pStyle w:val="Naslov1"/>
      <w:lvlText w:val="%1."/>
      <w:lvlJc w:val="left"/>
      <w:pPr>
        <w:tabs>
          <w:tab w:val="num" w:pos="0"/>
        </w:tabs>
        <w:ind w:left="-360" w:firstLine="360"/>
      </w:pPr>
      <w:rPr>
        <w:rFonts w:ascii="Arial" w:hAnsi="Arial" w:hint="default"/>
        <w:b/>
        <w:i w:val="0"/>
        <w:sz w:val="20"/>
      </w:rPr>
    </w:lvl>
    <w:lvl w:ilvl="1">
      <w:start w:val="1"/>
      <w:numFmt w:val="decimal"/>
      <w:pStyle w:val="Naslov2"/>
      <w:lvlText w:val="%1.%2"/>
      <w:lvlJc w:val="left"/>
      <w:pPr>
        <w:tabs>
          <w:tab w:val="num" w:pos="0"/>
        </w:tabs>
        <w:ind w:left="0" w:firstLine="0"/>
      </w:pPr>
      <w:rPr>
        <w:rFonts w:hint="default"/>
      </w:rPr>
    </w:lvl>
    <w:lvl w:ilvl="2">
      <w:start w:val="1"/>
      <w:numFmt w:val="decimal"/>
      <w:pStyle w:val="Naslov3"/>
      <w:lvlText w:val="%1.%2.%3"/>
      <w:lvlJc w:val="left"/>
      <w:pPr>
        <w:tabs>
          <w:tab w:val="num" w:pos="2693"/>
        </w:tabs>
        <w:ind w:left="2693" w:firstLine="0"/>
      </w:pPr>
      <w:rPr>
        <w:rFonts w:ascii="Arial" w:hAnsi="Arial" w:hint="default"/>
        <w:b/>
        <w:i/>
        <w:sz w:val="20"/>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 w15:restartNumberingAfterBreak="0">
    <w:nsid w:val="0D1477AE"/>
    <w:multiLevelType w:val="multilevel"/>
    <w:tmpl w:val="827AF670"/>
    <w:lvl w:ilvl="0">
      <w:start w:val="1"/>
      <w:numFmt w:val="decimal"/>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504"/>
        </w:tabs>
        <w:ind w:left="504" w:hanging="504"/>
      </w:pPr>
      <w:rPr>
        <w:rFonts w:ascii="Arial" w:hAnsi="Arial" w:hint="default"/>
        <w:b/>
        <w:i/>
        <w:sz w:val="20"/>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6" w15:restartNumberingAfterBreak="0">
    <w:nsid w:val="101C3828"/>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DB5CC0"/>
    <w:multiLevelType w:val="hybridMultilevel"/>
    <w:tmpl w:val="F4563D38"/>
    <w:lvl w:ilvl="0" w:tplc="2716CE40">
      <w:numFmt w:val="bullet"/>
      <w:lvlText w:val="-"/>
      <w:lvlJc w:val="left"/>
      <w:pPr>
        <w:ind w:left="720" w:hanging="360"/>
      </w:pPr>
      <w:rPr>
        <w:rFonts w:ascii="Helv" w:eastAsia="Times New Roman" w:hAnsi="Helv" w:cs="Helv" w:hint="default"/>
        <w:b w:val="0"/>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400166"/>
    <w:multiLevelType w:val="hybridMultilevel"/>
    <w:tmpl w:val="1586F5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8D07F4C"/>
    <w:multiLevelType w:val="hybridMultilevel"/>
    <w:tmpl w:val="740A3C26"/>
    <w:lvl w:ilvl="0" w:tplc="10FE37F0">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2A51199D"/>
    <w:multiLevelType w:val="hybridMultilevel"/>
    <w:tmpl w:val="5D74A6D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0D14805"/>
    <w:multiLevelType w:val="hybridMultilevel"/>
    <w:tmpl w:val="4A42194A"/>
    <w:lvl w:ilvl="0" w:tplc="E76CDD52">
      <w:start w:val="1"/>
      <w:numFmt w:val="decimal"/>
      <w:lvlText w:val="%1."/>
      <w:lvlJc w:val="left"/>
      <w:pPr>
        <w:tabs>
          <w:tab w:val="num" w:pos="360"/>
        </w:tabs>
        <w:ind w:left="360" w:hanging="360"/>
      </w:pPr>
      <w:rPr>
        <w:rFonts w:cs="Arial" w:hint="default"/>
        <w:sz w:val="18"/>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51AC7CA6"/>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57215CEE"/>
    <w:multiLevelType w:val="hybridMultilevel"/>
    <w:tmpl w:val="A29CE074"/>
    <w:lvl w:ilvl="0" w:tplc="0424000F">
      <w:start w:val="1"/>
      <w:numFmt w:val="decimal"/>
      <w:lvlText w:val="%1."/>
      <w:lvlJc w:val="left"/>
      <w:pPr>
        <w:ind w:left="717" w:hanging="360"/>
      </w:pPr>
      <w:rPr>
        <w:rFonts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4" w15:restartNumberingAfterBreak="0">
    <w:nsid w:val="63F755AD"/>
    <w:multiLevelType w:val="hybridMultilevel"/>
    <w:tmpl w:val="3BF8EBDE"/>
    <w:lvl w:ilvl="0" w:tplc="8FECD4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7DA69A7"/>
    <w:multiLevelType w:val="multilevel"/>
    <w:tmpl w:val="DCB8091A"/>
    <w:lvl w:ilvl="0">
      <w:start w:val="1"/>
      <w:numFmt w:val="decimal"/>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504"/>
        </w:tabs>
        <w:ind w:left="504" w:hanging="504"/>
      </w:pPr>
      <w:rPr>
        <w:rFonts w:ascii="Arial" w:hAnsi="Arial" w:hint="default"/>
        <w:b/>
        <w:i/>
        <w:sz w:val="20"/>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6" w15:restartNumberingAfterBreak="0">
    <w:nsid w:val="67F45939"/>
    <w:multiLevelType w:val="hybridMultilevel"/>
    <w:tmpl w:val="741CE1A2"/>
    <w:lvl w:ilvl="0" w:tplc="04240003">
      <w:start w:val="1"/>
      <w:numFmt w:val="bullet"/>
      <w:lvlText w:val="o"/>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68CD45F5"/>
    <w:multiLevelType w:val="hybridMultilevel"/>
    <w:tmpl w:val="5464D4B0"/>
    <w:lvl w:ilvl="0" w:tplc="0424000F">
      <w:start w:val="1"/>
      <w:numFmt w:val="decimal"/>
      <w:lvlText w:val="%1."/>
      <w:lvlJc w:val="left"/>
      <w:pPr>
        <w:ind w:left="720" w:hanging="360"/>
      </w:pPr>
      <w:rPr>
        <w:rFonts w:cs="Times New Roman"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AA46E33"/>
    <w:multiLevelType w:val="multilevel"/>
    <w:tmpl w:val="D7F80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2D478BB"/>
    <w:multiLevelType w:val="multilevel"/>
    <w:tmpl w:val="1F4E5B16"/>
    <w:lvl w:ilvl="0">
      <w:start w:val="1"/>
      <w:numFmt w:val="decimal"/>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0"/>
        </w:tabs>
        <w:ind w:left="72" w:hanging="72"/>
      </w:pPr>
      <w:rPr>
        <w:rFonts w:hint="default"/>
      </w:rPr>
    </w:lvl>
    <w:lvl w:ilvl="2">
      <w:start w:val="1"/>
      <w:numFmt w:val="decimal"/>
      <w:lvlText w:val="%1.%2.%3"/>
      <w:lvlJc w:val="left"/>
      <w:pPr>
        <w:tabs>
          <w:tab w:val="num" w:pos="504"/>
        </w:tabs>
        <w:ind w:left="504" w:hanging="504"/>
      </w:pPr>
      <w:rPr>
        <w:rFonts w:ascii="Arial" w:hAnsi="Arial" w:hint="default"/>
        <w:b/>
        <w:i/>
        <w:sz w:val="20"/>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20" w15:restartNumberingAfterBreak="0">
    <w:nsid w:val="74CB6D5E"/>
    <w:multiLevelType w:val="hybridMultilevel"/>
    <w:tmpl w:val="829E8886"/>
    <w:lvl w:ilvl="0" w:tplc="14D69C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67D616D"/>
    <w:multiLevelType w:val="hybridMultilevel"/>
    <w:tmpl w:val="D41CB62A"/>
    <w:lvl w:ilvl="0" w:tplc="E6866776">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F24560E"/>
    <w:multiLevelType w:val="hybridMultilevel"/>
    <w:tmpl w:val="D90AE6F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9"/>
  </w:num>
  <w:num w:numId="5">
    <w:abstractNumId w:val="15"/>
  </w:num>
  <w:num w:numId="6">
    <w:abstractNumId w:val="1"/>
  </w:num>
  <w:num w:numId="7">
    <w:abstractNumId w:val="0"/>
  </w:num>
  <w:num w:numId="8">
    <w:abstractNumId w:val="4"/>
  </w:num>
  <w:num w:numId="9">
    <w:abstractNumId w:val="10"/>
  </w:num>
  <w:num w:numId="10">
    <w:abstractNumId w:val="13"/>
  </w:num>
  <w:num w:numId="11">
    <w:abstractNumId w:val="22"/>
  </w:num>
  <w:num w:numId="12">
    <w:abstractNumId w:val="16"/>
  </w:num>
  <w:num w:numId="13">
    <w:abstractNumId w:val="8"/>
  </w:num>
  <w:num w:numId="14">
    <w:abstractNumId w:val="11"/>
  </w:num>
  <w:num w:numId="15">
    <w:abstractNumId w:val="2"/>
  </w:num>
  <w:num w:numId="16">
    <w:abstractNumId w:val="3"/>
  </w:num>
  <w:num w:numId="17">
    <w:abstractNumId w:val="12"/>
  </w:num>
  <w:num w:numId="18">
    <w:abstractNumId w:val="18"/>
  </w:num>
  <w:num w:numId="19">
    <w:abstractNumId w:val="21"/>
  </w:num>
  <w:num w:numId="20">
    <w:abstractNumId w:val="9"/>
  </w:num>
  <w:num w:numId="21">
    <w:abstractNumId w:val="17"/>
  </w:num>
  <w:num w:numId="22">
    <w:abstractNumId w:val="7"/>
  </w:num>
  <w:num w:numId="23">
    <w:abstractNumId w:val="14"/>
  </w:num>
  <w:num w:numId="24">
    <w:abstractNumId w:val="2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6F6"/>
    <w:rsid w:val="000004F2"/>
    <w:rsid w:val="00004C9A"/>
    <w:rsid w:val="00005A40"/>
    <w:rsid w:val="00011311"/>
    <w:rsid w:val="0001139B"/>
    <w:rsid w:val="00011518"/>
    <w:rsid w:val="00011A95"/>
    <w:rsid w:val="000141B1"/>
    <w:rsid w:val="0001672F"/>
    <w:rsid w:val="00016EF8"/>
    <w:rsid w:val="00023B87"/>
    <w:rsid w:val="00026283"/>
    <w:rsid w:val="00032E05"/>
    <w:rsid w:val="0003689E"/>
    <w:rsid w:val="00036AF7"/>
    <w:rsid w:val="000422CF"/>
    <w:rsid w:val="00051449"/>
    <w:rsid w:val="0005572F"/>
    <w:rsid w:val="000560C0"/>
    <w:rsid w:val="00057801"/>
    <w:rsid w:val="00060553"/>
    <w:rsid w:val="0006318C"/>
    <w:rsid w:val="00070477"/>
    <w:rsid w:val="0007701C"/>
    <w:rsid w:val="000776AA"/>
    <w:rsid w:val="000832E7"/>
    <w:rsid w:val="000854FB"/>
    <w:rsid w:val="00085949"/>
    <w:rsid w:val="00085E2A"/>
    <w:rsid w:val="000874D1"/>
    <w:rsid w:val="00091983"/>
    <w:rsid w:val="00092616"/>
    <w:rsid w:val="00094C5D"/>
    <w:rsid w:val="00095314"/>
    <w:rsid w:val="00096A4E"/>
    <w:rsid w:val="00096C84"/>
    <w:rsid w:val="000978D8"/>
    <w:rsid w:val="000A154F"/>
    <w:rsid w:val="000A1933"/>
    <w:rsid w:val="000A53BD"/>
    <w:rsid w:val="000B0470"/>
    <w:rsid w:val="000B1A06"/>
    <w:rsid w:val="000B1D82"/>
    <w:rsid w:val="000B547C"/>
    <w:rsid w:val="000C6BAA"/>
    <w:rsid w:val="000C6BC7"/>
    <w:rsid w:val="000D79FF"/>
    <w:rsid w:val="000D7ED3"/>
    <w:rsid w:val="000E0D28"/>
    <w:rsid w:val="000E17C9"/>
    <w:rsid w:val="000E2C22"/>
    <w:rsid w:val="000E7ABD"/>
    <w:rsid w:val="000F191B"/>
    <w:rsid w:val="000F7077"/>
    <w:rsid w:val="00101268"/>
    <w:rsid w:val="00102A49"/>
    <w:rsid w:val="00103777"/>
    <w:rsid w:val="00107F8C"/>
    <w:rsid w:val="0011521D"/>
    <w:rsid w:val="0011689C"/>
    <w:rsid w:val="001179DE"/>
    <w:rsid w:val="00117C18"/>
    <w:rsid w:val="0012236F"/>
    <w:rsid w:val="00131485"/>
    <w:rsid w:val="001320B1"/>
    <w:rsid w:val="00132993"/>
    <w:rsid w:val="001345EF"/>
    <w:rsid w:val="001351A7"/>
    <w:rsid w:val="001351E7"/>
    <w:rsid w:val="00136C29"/>
    <w:rsid w:val="001432F0"/>
    <w:rsid w:val="00143AAA"/>
    <w:rsid w:val="001450A0"/>
    <w:rsid w:val="001477E9"/>
    <w:rsid w:val="00155FF7"/>
    <w:rsid w:val="00166490"/>
    <w:rsid w:val="00166CE9"/>
    <w:rsid w:val="0017342E"/>
    <w:rsid w:val="001762B8"/>
    <w:rsid w:val="001764D3"/>
    <w:rsid w:val="0018091E"/>
    <w:rsid w:val="001872BC"/>
    <w:rsid w:val="001912AA"/>
    <w:rsid w:val="00191A34"/>
    <w:rsid w:val="00193580"/>
    <w:rsid w:val="001A3DEC"/>
    <w:rsid w:val="001A52F3"/>
    <w:rsid w:val="001A7ACE"/>
    <w:rsid w:val="001B256F"/>
    <w:rsid w:val="001B3326"/>
    <w:rsid w:val="001B5EFD"/>
    <w:rsid w:val="001C14BC"/>
    <w:rsid w:val="001C1642"/>
    <w:rsid w:val="001C3BB1"/>
    <w:rsid w:val="001D4686"/>
    <w:rsid w:val="001D5B55"/>
    <w:rsid w:val="001D5C25"/>
    <w:rsid w:val="001D70B6"/>
    <w:rsid w:val="001D79A7"/>
    <w:rsid w:val="001D7DF7"/>
    <w:rsid w:val="001E2217"/>
    <w:rsid w:val="001E6A27"/>
    <w:rsid w:val="001F0A1F"/>
    <w:rsid w:val="001F17F7"/>
    <w:rsid w:val="001F4771"/>
    <w:rsid w:val="001F55CE"/>
    <w:rsid w:val="001F5E6B"/>
    <w:rsid w:val="001F7A0C"/>
    <w:rsid w:val="001F7F88"/>
    <w:rsid w:val="00202727"/>
    <w:rsid w:val="00202FA2"/>
    <w:rsid w:val="0020578A"/>
    <w:rsid w:val="002124ED"/>
    <w:rsid w:val="00213586"/>
    <w:rsid w:val="00213F8E"/>
    <w:rsid w:val="00216120"/>
    <w:rsid w:val="00223673"/>
    <w:rsid w:val="00223B87"/>
    <w:rsid w:val="002241E2"/>
    <w:rsid w:val="002252E7"/>
    <w:rsid w:val="00231387"/>
    <w:rsid w:val="00232183"/>
    <w:rsid w:val="0023341D"/>
    <w:rsid w:val="0023429F"/>
    <w:rsid w:val="00236880"/>
    <w:rsid w:val="002379D4"/>
    <w:rsid w:val="00241072"/>
    <w:rsid w:val="002415B3"/>
    <w:rsid w:val="00251F17"/>
    <w:rsid w:val="00253F5A"/>
    <w:rsid w:val="002552A4"/>
    <w:rsid w:val="00261AEA"/>
    <w:rsid w:val="00263008"/>
    <w:rsid w:val="002654B5"/>
    <w:rsid w:val="00266156"/>
    <w:rsid w:val="00267063"/>
    <w:rsid w:val="00271FC1"/>
    <w:rsid w:val="00275B01"/>
    <w:rsid w:val="00275F15"/>
    <w:rsid w:val="00286D0E"/>
    <w:rsid w:val="0028742F"/>
    <w:rsid w:val="0029030A"/>
    <w:rsid w:val="0029454F"/>
    <w:rsid w:val="00296CC6"/>
    <w:rsid w:val="002A0643"/>
    <w:rsid w:val="002A4963"/>
    <w:rsid w:val="002B5D96"/>
    <w:rsid w:val="002C0264"/>
    <w:rsid w:val="002C4F0B"/>
    <w:rsid w:val="002C50EF"/>
    <w:rsid w:val="002C76B7"/>
    <w:rsid w:val="002D20A5"/>
    <w:rsid w:val="002D2D82"/>
    <w:rsid w:val="002D6042"/>
    <w:rsid w:val="002D6097"/>
    <w:rsid w:val="002E0C88"/>
    <w:rsid w:val="002E31A9"/>
    <w:rsid w:val="002E3A9F"/>
    <w:rsid w:val="002E4F2E"/>
    <w:rsid w:val="002E694F"/>
    <w:rsid w:val="002F5DD6"/>
    <w:rsid w:val="002F65CC"/>
    <w:rsid w:val="002F6ABA"/>
    <w:rsid w:val="00300DA2"/>
    <w:rsid w:val="003016A9"/>
    <w:rsid w:val="0030226F"/>
    <w:rsid w:val="003034D6"/>
    <w:rsid w:val="0030383B"/>
    <w:rsid w:val="00306147"/>
    <w:rsid w:val="003103EB"/>
    <w:rsid w:val="00321D8E"/>
    <w:rsid w:val="003230AD"/>
    <w:rsid w:val="00325C28"/>
    <w:rsid w:val="00330720"/>
    <w:rsid w:val="00331BBD"/>
    <w:rsid w:val="003354A8"/>
    <w:rsid w:val="00336E1C"/>
    <w:rsid w:val="0034272A"/>
    <w:rsid w:val="00343FD0"/>
    <w:rsid w:val="003475E0"/>
    <w:rsid w:val="00351291"/>
    <w:rsid w:val="00352B67"/>
    <w:rsid w:val="00352F90"/>
    <w:rsid w:val="00356330"/>
    <w:rsid w:val="00362216"/>
    <w:rsid w:val="003657C3"/>
    <w:rsid w:val="0036721C"/>
    <w:rsid w:val="00372B16"/>
    <w:rsid w:val="0037415F"/>
    <w:rsid w:val="00376C0D"/>
    <w:rsid w:val="00381C62"/>
    <w:rsid w:val="0039222B"/>
    <w:rsid w:val="003A569B"/>
    <w:rsid w:val="003A6C8E"/>
    <w:rsid w:val="003B39CC"/>
    <w:rsid w:val="003B495A"/>
    <w:rsid w:val="003C2372"/>
    <w:rsid w:val="003C322D"/>
    <w:rsid w:val="003C4584"/>
    <w:rsid w:val="003D27F4"/>
    <w:rsid w:val="003E17ED"/>
    <w:rsid w:val="003E34FE"/>
    <w:rsid w:val="003E6270"/>
    <w:rsid w:val="003F0BE3"/>
    <w:rsid w:val="003F12D7"/>
    <w:rsid w:val="004036F7"/>
    <w:rsid w:val="004038CD"/>
    <w:rsid w:val="0040576B"/>
    <w:rsid w:val="004111B8"/>
    <w:rsid w:val="00411B2E"/>
    <w:rsid w:val="00413EDA"/>
    <w:rsid w:val="00416013"/>
    <w:rsid w:val="00417E44"/>
    <w:rsid w:val="004217CC"/>
    <w:rsid w:val="00422047"/>
    <w:rsid w:val="004326EE"/>
    <w:rsid w:val="004346C3"/>
    <w:rsid w:val="00435402"/>
    <w:rsid w:val="00441824"/>
    <w:rsid w:val="00444930"/>
    <w:rsid w:val="00444F47"/>
    <w:rsid w:val="00445819"/>
    <w:rsid w:val="00445A63"/>
    <w:rsid w:val="00450947"/>
    <w:rsid w:val="00454425"/>
    <w:rsid w:val="00454DA5"/>
    <w:rsid w:val="00457443"/>
    <w:rsid w:val="0045764B"/>
    <w:rsid w:val="00460440"/>
    <w:rsid w:val="00460E24"/>
    <w:rsid w:val="0046110D"/>
    <w:rsid w:val="0046161B"/>
    <w:rsid w:val="00464FC5"/>
    <w:rsid w:val="00465F24"/>
    <w:rsid w:val="00470199"/>
    <w:rsid w:val="00472EFB"/>
    <w:rsid w:val="00473853"/>
    <w:rsid w:val="00480A92"/>
    <w:rsid w:val="00483966"/>
    <w:rsid w:val="00491D30"/>
    <w:rsid w:val="004956AD"/>
    <w:rsid w:val="004A2760"/>
    <w:rsid w:val="004A5FC8"/>
    <w:rsid w:val="004B036C"/>
    <w:rsid w:val="004B169B"/>
    <w:rsid w:val="004B444B"/>
    <w:rsid w:val="004B52D8"/>
    <w:rsid w:val="004C0EA3"/>
    <w:rsid w:val="004C1551"/>
    <w:rsid w:val="004C186F"/>
    <w:rsid w:val="004C6FC8"/>
    <w:rsid w:val="004D1644"/>
    <w:rsid w:val="004E0D6C"/>
    <w:rsid w:val="004E451F"/>
    <w:rsid w:val="004F4D21"/>
    <w:rsid w:val="004F5077"/>
    <w:rsid w:val="004F61F6"/>
    <w:rsid w:val="004F6BCC"/>
    <w:rsid w:val="00500438"/>
    <w:rsid w:val="00503D7C"/>
    <w:rsid w:val="0050641C"/>
    <w:rsid w:val="0051200B"/>
    <w:rsid w:val="00515CD1"/>
    <w:rsid w:val="00516AFF"/>
    <w:rsid w:val="0052534D"/>
    <w:rsid w:val="005264C4"/>
    <w:rsid w:val="00527553"/>
    <w:rsid w:val="00532C3D"/>
    <w:rsid w:val="00541255"/>
    <w:rsid w:val="00543872"/>
    <w:rsid w:val="00546F6E"/>
    <w:rsid w:val="005472C6"/>
    <w:rsid w:val="00547FDC"/>
    <w:rsid w:val="00550D26"/>
    <w:rsid w:val="00551ED3"/>
    <w:rsid w:val="005520AF"/>
    <w:rsid w:val="00560A68"/>
    <w:rsid w:val="005615BD"/>
    <w:rsid w:val="00563A2B"/>
    <w:rsid w:val="00571058"/>
    <w:rsid w:val="005726B5"/>
    <w:rsid w:val="00573744"/>
    <w:rsid w:val="0058091E"/>
    <w:rsid w:val="00591429"/>
    <w:rsid w:val="005916D8"/>
    <w:rsid w:val="005967EB"/>
    <w:rsid w:val="00596891"/>
    <w:rsid w:val="00597AFD"/>
    <w:rsid w:val="005A06E2"/>
    <w:rsid w:val="005A1E26"/>
    <w:rsid w:val="005B0AC8"/>
    <w:rsid w:val="005B1CB5"/>
    <w:rsid w:val="005B2EAD"/>
    <w:rsid w:val="005B4B4D"/>
    <w:rsid w:val="005B5B14"/>
    <w:rsid w:val="005B63D5"/>
    <w:rsid w:val="005C098C"/>
    <w:rsid w:val="005C0C9D"/>
    <w:rsid w:val="005C19CB"/>
    <w:rsid w:val="005C4DC5"/>
    <w:rsid w:val="005C74EB"/>
    <w:rsid w:val="005D27C9"/>
    <w:rsid w:val="005D321A"/>
    <w:rsid w:val="005D39DA"/>
    <w:rsid w:val="005D4B5C"/>
    <w:rsid w:val="005D53B4"/>
    <w:rsid w:val="005D7FFC"/>
    <w:rsid w:val="005E07FB"/>
    <w:rsid w:val="005E2681"/>
    <w:rsid w:val="005E4807"/>
    <w:rsid w:val="005F0126"/>
    <w:rsid w:val="005F482E"/>
    <w:rsid w:val="005F4D58"/>
    <w:rsid w:val="005F53BE"/>
    <w:rsid w:val="005F6A0F"/>
    <w:rsid w:val="00600DF6"/>
    <w:rsid w:val="0060254B"/>
    <w:rsid w:val="00602A06"/>
    <w:rsid w:val="0060468C"/>
    <w:rsid w:val="006109A2"/>
    <w:rsid w:val="00610AEA"/>
    <w:rsid w:val="00612614"/>
    <w:rsid w:val="00613029"/>
    <w:rsid w:val="0061640D"/>
    <w:rsid w:val="0061669C"/>
    <w:rsid w:val="0062222F"/>
    <w:rsid w:val="00622A9F"/>
    <w:rsid w:val="00622F41"/>
    <w:rsid w:val="00627A3D"/>
    <w:rsid w:val="00627E47"/>
    <w:rsid w:val="006318D3"/>
    <w:rsid w:val="0063353A"/>
    <w:rsid w:val="006349FA"/>
    <w:rsid w:val="00640176"/>
    <w:rsid w:val="0064138B"/>
    <w:rsid w:val="0065736E"/>
    <w:rsid w:val="00661E9E"/>
    <w:rsid w:val="00662F2D"/>
    <w:rsid w:val="0066653B"/>
    <w:rsid w:val="006725E5"/>
    <w:rsid w:val="0067342A"/>
    <w:rsid w:val="00680569"/>
    <w:rsid w:val="00680BA8"/>
    <w:rsid w:val="00680FB3"/>
    <w:rsid w:val="00681183"/>
    <w:rsid w:val="00682794"/>
    <w:rsid w:val="0068426D"/>
    <w:rsid w:val="0068719A"/>
    <w:rsid w:val="006912C3"/>
    <w:rsid w:val="006936D9"/>
    <w:rsid w:val="00693B34"/>
    <w:rsid w:val="00694890"/>
    <w:rsid w:val="006959C5"/>
    <w:rsid w:val="006A1AC2"/>
    <w:rsid w:val="006A1E50"/>
    <w:rsid w:val="006A3346"/>
    <w:rsid w:val="006A3D99"/>
    <w:rsid w:val="006A5C9C"/>
    <w:rsid w:val="006A7856"/>
    <w:rsid w:val="006B0298"/>
    <w:rsid w:val="006B11EC"/>
    <w:rsid w:val="006B3FDB"/>
    <w:rsid w:val="006B6963"/>
    <w:rsid w:val="006B7770"/>
    <w:rsid w:val="006C08BF"/>
    <w:rsid w:val="006C167B"/>
    <w:rsid w:val="006C6AA3"/>
    <w:rsid w:val="006E0ACD"/>
    <w:rsid w:val="006E2FAD"/>
    <w:rsid w:val="006E7A25"/>
    <w:rsid w:val="006E7A51"/>
    <w:rsid w:val="006F200C"/>
    <w:rsid w:val="006F33AA"/>
    <w:rsid w:val="006F540B"/>
    <w:rsid w:val="006F5DF4"/>
    <w:rsid w:val="00706EF9"/>
    <w:rsid w:val="007073E3"/>
    <w:rsid w:val="007110C4"/>
    <w:rsid w:val="00713349"/>
    <w:rsid w:val="007149E5"/>
    <w:rsid w:val="00723310"/>
    <w:rsid w:val="0072587F"/>
    <w:rsid w:val="0073139F"/>
    <w:rsid w:val="00734770"/>
    <w:rsid w:val="0073521A"/>
    <w:rsid w:val="00742419"/>
    <w:rsid w:val="00742BF4"/>
    <w:rsid w:val="00744F7D"/>
    <w:rsid w:val="00746F1C"/>
    <w:rsid w:val="00747BAE"/>
    <w:rsid w:val="007501F3"/>
    <w:rsid w:val="007508AD"/>
    <w:rsid w:val="0075389B"/>
    <w:rsid w:val="007542B0"/>
    <w:rsid w:val="00757027"/>
    <w:rsid w:val="007611D1"/>
    <w:rsid w:val="00761F49"/>
    <w:rsid w:val="007666C6"/>
    <w:rsid w:val="007710FE"/>
    <w:rsid w:val="00773517"/>
    <w:rsid w:val="00773B56"/>
    <w:rsid w:val="00776329"/>
    <w:rsid w:val="00777F06"/>
    <w:rsid w:val="00787F7E"/>
    <w:rsid w:val="0079423F"/>
    <w:rsid w:val="00795429"/>
    <w:rsid w:val="00796E6E"/>
    <w:rsid w:val="007A176B"/>
    <w:rsid w:val="007A21D9"/>
    <w:rsid w:val="007A488A"/>
    <w:rsid w:val="007B7117"/>
    <w:rsid w:val="007C1294"/>
    <w:rsid w:val="007C2972"/>
    <w:rsid w:val="007C7B21"/>
    <w:rsid w:val="007D0B20"/>
    <w:rsid w:val="007D7C2F"/>
    <w:rsid w:val="007D7C4E"/>
    <w:rsid w:val="007D7FF7"/>
    <w:rsid w:val="007E1453"/>
    <w:rsid w:val="007E29F3"/>
    <w:rsid w:val="007E31CE"/>
    <w:rsid w:val="007E6E20"/>
    <w:rsid w:val="007F36A1"/>
    <w:rsid w:val="007F429C"/>
    <w:rsid w:val="007F73F4"/>
    <w:rsid w:val="0080067D"/>
    <w:rsid w:val="00801097"/>
    <w:rsid w:val="00801A6D"/>
    <w:rsid w:val="00801DCD"/>
    <w:rsid w:val="00804AEA"/>
    <w:rsid w:val="008053A5"/>
    <w:rsid w:val="008069AA"/>
    <w:rsid w:val="00807690"/>
    <w:rsid w:val="00813B56"/>
    <w:rsid w:val="0081415C"/>
    <w:rsid w:val="00822B2C"/>
    <w:rsid w:val="00822EB8"/>
    <w:rsid w:val="0082372B"/>
    <w:rsid w:val="00823FAD"/>
    <w:rsid w:val="00825A12"/>
    <w:rsid w:val="00826443"/>
    <w:rsid w:val="00830445"/>
    <w:rsid w:val="0083074B"/>
    <w:rsid w:val="00831837"/>
    <w:rsid w:val="008336F6"/>
    <w:rsid w:val="00834D77"/>
    <w:rsid w:val="00835109"/>
    <w:rsid w:val="00836179"/>
    <w:rsid w:val="00840DC4"/>
    <w:rsid w:val="0084493B"/>
    <w:rsid w:val="008457FE"/>
    <w:rsid w:val="0085217F"/>
    <w:rsid w:val="00854D60"/>
    <w:rsid w:val="00855E0F"/>
    <w:rsid w:val="00857A31"/>
    <w:rsid w:val="00872112"/>
    <w:rsid w:val="00875570"/>
    <w:rsid w:val="00875B9F"/>
    <w:rsid w:val="00876E3E"/>
    <w:rsid w:val="00884714"/>
    <w:rsid w:val="00885128"/>
    <w:rsid w:val="00886D91"/>
    <w:rsid w:val="00892D62"/>
    <w:rsid w:val="0089649C"/>
    <w:rsid w:val="008A0AEA"/>
    <w:rsid w:val="008A1426"/>
    <w:rsid w:val="008A6FB0"/>
    <w:rsid w:val="008A7C2A"/>
    <w:rsid w:val="008B05EE"/>
    <w:rsid w:val="008B17C5"/>
    <w:rsid w:val="008B197E"/>
    <w:rsid w:val="008B50C9"/>
    <w:rsid w:val="008B5D39"/>
    <w:rsid w:val="008C384B"/>
    <w:rsid w:val="008C4DD8"/>
    <w:rsid w:val="008C5C5B"/>
    <w:rsid w:val="008C77C0"/>
    <w:rsid w:val="008C7AB0"/>
    <w:rsid w:val="008D2EEF"/>
    <w:rsid w:val="008E4926"/>
    <w:rsid w:val="008F039F"/>
    <w:rsid w:val="008F25DD"/>
    <w:rsid w:val="008F4846"/>
    <w:rsid w:val="008F6D4F"/>
    <w:rsid w:val="008F7CC5"/>
    <w:rsid w:val="00903AFD"/>
    <w:rsid w:val="00905526"/>
    <w:rsid w:val="009175B9"/>
    <w:rsid w:val="00917D1B"/>
    <w:rsid w:val="00917E41"/>
    <w:rsid w:val="00924BE9"/>
    <w:rsid w:val="0093148F"/>
    <w:rsid w:val="0093290A"/>
    <w:rsid w:val="00933FC9"/>
    <w:rsid w:val="00936615"/>
    <w:rsid w:val="009427DA"/>
    <w:rsid w:val="00942E36"/>
    <w:rsid w:val="00946CD1"/>
    <w:rsid w:val="009478E7"/>
    <w:rsid w:val="00950B98"/>
    <w:rsid w:val="009644C3"/>
    <w:rsid w:val="00977DD7"/>
    <w:rsid w:val="00985F54"/>
    <w:rsid w:val="00987A1B"/>
    <w:rsid w:val="00990FBE"/>
    <w:rsid w:val="00993499"/>
    <w:rsid w:val="009971F1"/>
    <w:rsid w:val="00997698"/>
    <w:rsid w:val="00997750"/>
    <w:rsid w:val="009A12AE"/>
    <w:rsid w:val="009A44B5"/>
    <w:rsid w:val="009A6928"/>
    <w:rsid w:val="009B489E"/>
    <w:rsid w:val="009C125F"/>
    <w:rsid w:val="009C1E56"/>
    <w:rsid w:val="009C30DC"/>
    <w:rsid w:val="009C39C5"/>
    <w:rsid w:val="009C3BF7"/>
    <w:rsid w:val="009D22FF"/>
    <w:rsid w:val="009D2794"/>
    <w:rsid w:val="009E4E69"/>
    <w:rsid w:val="009F2C2E"/>
    <w:rsid w:val="009F59EC"/>
    <w:rsid w:val="009F727E"/>
    <w:rsid w:val="009F7C42"/>
    <w:rsid w:val="00A035D5"/>
    <w:rsid w:val="00A04C44"/>
    <w:rsid w:val="00A11118"/>
    <w:rsid w:val="00A1119F"/>
    <w:rsid w:val="00A15B45"/>
    <w:rsid w:val="00A21179"/>
    <w:rsid w:val="00A2476E"/>
    <w:rsid w:val="00A254D6"/>
    <w:rsid w:val="00A265D3"/>
    <w:rsid w:val="00A278AB"/>
    <w:rsid w:val="00A308C3"/>
    <w:rsid w:val="00A31B6F"/>
    <w:rsid w:val="00A4069D"/>
    <w:rsid w:val="00A42B6B"/>
    <w:rsid w:val="00A43260"/>
    <w:rsid w:val="00A51306"/>
    <w:rsid w:val="00A55CA9"/>
    <w:rsid w:val="00A61E2C"/>
    <w:rsid w:val="00A65C2B"/>
    <w:rsid w:val="00A67E80"/>
    <w:rsid w:val="00A82A1F"/>
    <w:rsid w:val="00A84EBF"/>
    <w:rsid w:val="00A86616"/>
    <w:rsid w:val="00A913FE"/>
    <w:rsid w:val="00A91CFE"/>
    <w:rsid w:val="00A926BD"/>
    <w:rsid w:val="00A93D50"/>
    <w:rsid w:val="00AA034F"/>
    <w:rsid w:val="00AA4B80"/>
    <w:rsid w:val="00AB36B0"/>
    <w:rsid w:val="00AB3A5E"/>
    <w:rsid w:val="00AB6450"/>
    <w:rsid w:val="00AC2C2C"/>
    <w:rsid w:val="00AC2FD2"/>
    <w:rsid w:val="00AD1C3E"/>
    <w:rsid w:val="00AD27C3"/>
    <w:rsid w:val="00AD45B8"/>
    <w:rsid w:val="00AD71D7"/>
    <w:rsid w:val="00AE0168"/>
    <w:rsid w:val="00AE334A"/>
    <w:rsid w:val="00AE4D43"/>
    <w:rsid w:val="00AF0770"/>
    <w:rsid w:val="00AF17D1"/>
    <w:rsid w:val="00AF4ABB"/>
    <w:rsid w:val="00AF541F"/>
    <w:rsid w:val="00AF68DD"/>
    <w:rsid w:val="00AF6AEB"/>
    <w:rsid w:val="00B044BE"/>
    <w:rsid w:val="00B05270"/>
    <w:rsid w:val="00B06932"/>
    <w:rsid w:val="00B12E4A"/>
    <w:rsid w:val="00B136AD"/>
    <w:rsid w:val="00B137F8"/>
    <w:rsid w:val="00B22310"/>
    <w:rsid w:val="00B224B3"/>
    <w:rsid w:val="00B24CBE"/>
    <w:rsid w:val="00B32AC7"/>
    <w:rsid w:val="00B33EA8"/>
    <w:rsid w:val="00B375F1"/>
    <w:rsid w:val="00B41312"/>
    <w:rsid w:val="00B457F8"/>
    <w:rsid w:val="00B45AF7"/>
    <w:rsid w:val="00B5239D"/>
    <w:rsid w:val="00B5630B"/>
    <w:rsid w:val="00B61429"/>
    <w:rsid w:val="00B64033"/>
    <w:rsid w:val="00B65949"/>
    <w:rsid w:val="00B65B97"/>
    <w:rsid w:val="00B701B3"/>
    <w:rsid w:val="00B74C29"/>
    <w:rsid w:val="00B80FB2"/>
    <w:rsid w:val="00B81FEE"/>
    <w:rsid w:val="00B8442A"/>
    <w:rsid w:val="00B862E2"/>
    <w:rsid w:val="00B9089D"/>
    <w:rsid w:val="00B936EC"/>
    <w:rsid w:val="00B93FCD"/>
    <w:rsid w:val="00B97D25"/>
    <w:rsid w:val="00BA0C03"/>
    <w:rsid w:val="00BA1758"/>
    <w:rsid w:val="00BA1F96"/>
    <w:rsid w:val="00BA75F1"/>
    <w:rsid w:val="00BA7AFE"/>
    <w:rsid w:val="00BB3B5D"/>
    <w:rsid w:val="00BC3240"/>
    <w:rsid w:val="00BC4BDE"/>
    <w:rsid w:val="00BC6084"/>
    <w:rsid w:val="00BC644B"/>
    <w:rsid w:val="00BC7C9B"/>
    <w:rsid w:val="00BD35CC"/>
    <w:rsid w:val="00BD361A"/>
    <w:rsid w:val="00BD4126"/>
    <w:rsid w:val="00BD564B"/>
    <w:rsid w:val="00BD5F04"/>
    <w:rsid w:val="00BD688B"/>
    <w:rsid w:val="00BE05C8"/>
    <w:rsid w:val="00BE3510"/>
    <w:rsid w:val="00BE61FF"/>
    <w:rsid w:val="00BF2068"/>
    <w:rsid w:val="00BF41FA"/>
    <w:rsid w:val="00BF5D9C"/>
    <w:rsid w:val="00BF630F"/>
    <w:rsid w:val="00C05006"/>
    <w:rsid w:val="00C055F4"/>
    <w:rsid w:val="00C06309"/>
    <w:rsid w:val="00C105C2"/>
    <w:rsid w:val="00C11BBE"/>
    <w:rsid w:val="00C12505"/>
    <w:rsid w:val="00C13A9C"/>
    <w:rsid w:val="00C237A2"/>
    <w:rsid w:val="00C24605"/>
    <w:rsid w:val="00C251D0"/>
    <w:rsid w:val="00C30A3B"/>
    <w:rsid w:val="00C32FE2"/>
    <w:rsid w:val="00C3345A"/>
    <w:rsid w:val="00C33768"/>
    <w:rsid w:val="00C345A6"/>
    <w:rsid w:val="00C405B4"/>
    <w:rsid w:val="00C43A2B"/>
    <w:rsid w:val="00C47EFC"/>
    <w:rsid w:val="00C50F4E"/>
    <w:rsid w:val="00C521EE"/>
    <w:rsid w:val="00C53C33"/>
    <w:rsid w:val="00C55F26"/>
    <w:rsid w:val="00C578EF"/>
    <w:rsid w:val="00C61544"/>
    <w:rsid w:val="00C622CA"/>
    <w:rsid w:val="00C67A30"/>
    <w:rsid w:val="00C67F84"/>
    <w:rsid w:val="00C728A9"/>
    <w:rsid w:val="00C74A7E"/>
    <w:rsid w:val="00C753C4"/>
    <w:rsid w:val="00C90722"/>
    <w:rsid w:val="00C9214C"/>
    <w:rsid w:val="00C9350A"/>
    <w:rsid w:val="00C9467B"/>
    <w:rsid w:val="00C9555A"/>
    <w:rsid w:val="00C95F7D"/>
    <w:rsid w:val="00C97E5A"/>
    <w:rsid w:val="00CA0F79"/>
    <w:rsid w:val="00CA25DD"/>
    <w:rsid w:val="00CA532E"/>
    <w:rsid w:val="00CB53A0"/>
    <w:rsid w:val="00CB7EF1"/>
    <w:rsid w:val="00CC12FA"/>
    <w:rsid w:val="00CC13C6"/>
    <w:rsid w:val="00CC2E1A"/>
    <w:rsid w:val="00CC45DF"/>
    <w:rsid w:val="00CD3208"/>
    <w:rsid w:val="00CE0F22"/>
    <w:rsid w:val="00CE12D6"/>
    <w:rsid w:val="00CE47DA"/>
    <w:rsid w:val="00CE49C3"/>
    <w:rsid w:val="00CE4D18"/>
    <w:rsid w:val="00CF0759"/>
    <w:rsid w:val="00CF26AC"/>
    <w:rsid w:val="00D00279"/>
    <w:rsid w:val="00D0172E"/>
    <w:rsid w:val="00D022DC"/>
    <w:rsid w:val="00D0414F"/>
    <w:rsid w:val="00D04312"/>
    <w:rsid w:val="00D0592B"/>
    <w:rsid w:val="00D07967"/>
    <w:rsid w:val="00D139E6"/>
    <w:rsid w:val="00D140CB"/>
    <w:rsid w:val="00D143A0"/>
    <w:rsid w:val="00D17BC8"/>
    <w:rsid w:val="00D17C6C"/>
    <w:rsid w:val="00D20810"/>
    <w:rsid w:val="00D235D0"/>
    <w:rsid w:val="00D308DF"/>
    <w:rsid w:val="00D3156B"/>
    <w:rsid w:val="00D33D1D"/>
    <w:rsid w:val="00D34AB3"/>
    <w:rsid w:val="00D376FC"/>
    <w:rsid w:val="00D37A28"/>
    <w:rsid w:val="00D40545"/>
    <w:rsid w:val="00D43E2E"/>
    <w:rsid w:val="00D452DF"/>
    <w:rsid w:val="00D45C21"/>
    <w:rsid w:val="00D4650E"/>
    <w:rsid w:val="00D51EBC"/>
    <w:rsid w:val="00D537FB"/>
    <w:rsid w:val="00D56F44"/>
    <w:rsid w:val="00D572D6"/>
    <w:rsid w:val="00D67370"/>
    <w:rsid w:val="00D71149"/>
    <w:rsid w:val="00D71690"/>
    <w:rsid w:val="00D75F8B"/>
    <w:rsid w:val="00D80578"/>
    <w:rsid w:val="00D819D9"/>
    <w:rsid w:val="00D81D8F"/>
    <w:rsid w:val="00D82DEF"/>
    <w:rsid w:val="00D833E2"/>
    <w:rsid w:val="00D8356A"/>
    <w:rsid w:val="00D86D11"/>
    <w:rsid w:val="00D90CAF"/>
    <w:rsid w:val="00D90D7C"/>
    <w:rsid w:val="00D93E69"/>
    <w:rsid w:val="00D9431B"/>
    <w:rsid w:val="00D949B3"/>
    <w:rsid w:val="00D949E9"/>
    <w:rsid w:val="00DA2A4B"/>
    <w:rsid w:val="00DA7D3A"/>
    <w:rsid w:val="00DB3317"/>
    <w:rsid w:val="00DB3392"/>
    <w:rsid w:val="00DB4E8C"/>
    <w:rsid w:val="00DB6412"/>
    <w:rsid w:val="00DB7040"/>
    <w:rsid w:val="00DC0403"/>
    <w:rsid w:val="00DC090D"/>
    <w:rsid w:val="00DC448C"/>
    <w:rsid w:val="00DC4DE0"/>
    <w:rsid w:val="00DC6166"/>
    <w:rsid w:val="00DC7ECB"/>
    <w:rsid w:val="00DD12E9"/>
    <w:rsid w:val="00DD6D04"/>
    <w:rsid w:val="00DE7342"/>
    <w:rsid w:val="00DE73DF"/>
    <w:rsid w:val="00DE7C5D"/>
    <w:rsid w:val="00DF112C"/>
    <w:rsid w:val="00DF578D"/>
    <w:rsid w:val="00DF77E0"/>
    <w:rsid w:val="00E01694"/>
    <w:rsid w:val="00E02118"/>
    <w:rsid w:val="00E048C6"/>
    <w:rsid w:val="00E05D07"/>
    <w:rsid w:val="00E0790E"/>
    <w:rsid w:val="00E11E82"/>
    <w:rsid w:val="00E13778"/>
    <w:rsid w:val="00E16438"/>
    <w:rsid w:val="00E16AFA"/>
    <w:rsid w:val="00E21C9D"/>
    <w:rsid w:val="00E26929"/>
    <w:rsid w:val="00E32A60"/>
    <w:rsid w:val="00E34C07"/>
    <w:rsid w:val="00E42C2D"/>
    <w:rsid w:val="00E4499A"/>
    <w:rsid w:val="00E45AC6"/>
    <w:rsid w:val="00E519C6"/>
    <w:rsid w:val="00E52601"/>
    <w:rsid w:val="00E55FB1"/>
    <w:rsid w:val="00E605BE"/>
    <w:rsid w:val="00E60B43"/>
    <w:rsid w:val="00E645EF"/>
    <w:rsid w:val="00E703CE"/>
    <w:rsid w:val="00E70BE9"/>
    <w:rsid w:val="00E74A89"/>
    <w:rsid w:val="00E758CF"/>
    <w:rsid w:val="00E75F0F"/>
    <w:rsid w:val="00E76C82"/>
    <w:rsid w:val="00E806F8"/>
    <w:rsid w:val="00E81318"/>
    <w:rsid w:val="00E85E86"/>
    <w:rsid w:val="00E86113"/>
    <w:rsid w:val="00E87546"/>
    <w:rsid w:val="00E91860"/>
    <w:rsid w:val="00E94AD4"/>
    <w:rsid w:val="00E96DDE"/>
    <w:rsid w:val="00E97BF3"/>
    <w:rsid w:val="00EA0443"/>
    <w:rsid w:val="00EA1E6E"/>
    <w:rsid w:val="00EA7415"/>
    <w:rsid w:val="00EB448E"/>
    <w:rsid w:val="00EB6E14"/>
    <w:rsid w:val="00EC407C"/>
    <w:rsid w:val="00EC67AF"/>
    <w:rsid w:val="00ED2EE7"/>
    <w:rsid w:val="00ED3A2F"/>
    <w:rsid w:val="00EE4042"/>
    <w:rsid w:val="00EE5A77"/>
    <w:rsid w:val="00EE736A"/>
    <w:rsid w:val="00EF0AFE"/>
    <w:rsid w:val="00EF48AB"/>
    <w:rsid w:val="00F058DA"/>
    <w:rsid w:val="00F07631"/>
    <w:rsid w:val="00F1033F"/>
    <w:rsid w:val="00F10729"/>
    <w:rsid w:val="00F11B45"/>
    <w:rsid w:val="00F147D3"/>
    <w:rsid w:val="00F1617A"/>
    <w:rsid w:val="00F174BC"/>
    <w:rsid w:val="00F20253"/>
    <w:rsid w:val="00F236BE"/>
    <w:rsid w:val="00F25FDD"/>
    <w:rsid w:val="00F306F8"/>
    <w:rsid w:val="00F46AD5"/>
    <w:rsid w:val="00F501CC"/>
    <w:rsid w:val="00F55BD4"/>
    <w:rsid w:val="00F57175"/>
    <w:rsid w:val="00F57A39"/>
    <w:rsid w:val="00F62ECC"/>
    <w:rsid w:val="00F63B60"/>
    <w:rsid w:val="00F7201D"/>
    <w:rsid w:val="00F7632A"/>
    <w:rsid w:val="00F76D54"/>
    <w:rsid w:val="00F7767D"/>
    <w:rsid w:val="00F84A6E"/>
    <w:rsid w:val="00F86155"/>
    <w:rsid w:val="00F87B1C"/>
    <w:rsid w:val="00F92375"/>
    <w:rsid w:val="00F93EE4"/>
    <w:rsid w:val="00F948E9"/>
    <w:rsid w:val="00FA494C"/>
    <w:rsid w:val="00FA5F2A"/>
    <w:rsid w:val="00FA614F"/>
    <w:rsid w:val="00FA6E78"/>
    <w:rsid w:val="00FB1CA7"/>
    <w:rsid w:val="00FB3409"/>
    <w:rsid w:val="00FB4189"/>
    <w:rsid w:val="00FC5C52"/>
    <w:rsid w:val="00FD448B"/>
    <w:rsid w:val="00FD4644"/>
    <w:rsid w:val="00FE00A2"/>
    <w:rsid w:val="00FE0A25"/>
    <w:rsid w:val="00FE17D9"/>
    <w:rsid w:val="00FE2FAE"/>
    <w:rsid w:val="00FE3621"/>
    <w:rsid w:val="00FE4848"/>
    <w:rsid w:val="00FE544F"/>
    <w:rsid w:val="00FE73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3DC87"/>
  <w15:docId w15:val="{D5E8983C-A0D7-43D3-ACF6-79033548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8336F6"/>
    <w:pPr>
      <w:spacing w:after="120"/>
      <w:jc w:val="both"/>
    </w:pPr>
    <w:rPr>
      <w:rFonts w:ascii="Arial" w:hAnsi="Arial"/>
      <w:szCs w:val="24"/>
    </w:rPr>
  </w:style>
  <w:style w:type="paragraph" w:styleId="Naslov1">
    <w:name w:val="heading 1"/>
    <w:basedOn w:val="Navaden"/>
    <w:next w:val="Navaden"/>
    <w:qFormat/>
    <w:rsid w:val="008336F6"/>
    <w:pPr>
      <w:keepNext/>
      <w:numPr>
        <w:numId w:val="2"/>
      </w:numPr>
      <w:spacing w:before="240" w:after="240"/>
      <w:outlineLvl w:val="0"/>
    </w:pPr>
    <w:rPr>
      <w:rFonts w:cs="Arial"/>
      <w:b/>
      <w:bCs/>
      <w:kern w:val="32"/>
      <w:szCs w:val="32"/>
    </w:rPr>
  </w:style>
  <w:style w:type="paragraph" w:styleId="Naslov2">
    <w:name w:val="heading 2"/>
    <w:basedOn w:val="Navaden"/>
    <w:next w:val="Navaden"/>
    <w:qFormat/>
    <w:rsid w:val="008336F6"/>
    <w:pPr>
      <w:keepNext/>
      <w:numPr>
        <w:ilvl w:val="1"/>
        <w:numId w:val="2"/>
      </w:numPr>
      <w:spacing w:before="240" w:after="240"/>
      <w:outlineLvl w:val="1"/>
    </w:pPr>
    <w:rPr>
      <w:rFonts w:cs="Arial"/>
      <w:b/>
      <w:bCs/>
      <w:iCs/>
      <w:szCs w:val="28"/>
    </w:rPr>
  </w:style>
  <w:style w:type="paragraph" w:styleId="Naslov3">
    <w:name w:val="heading 3"/>
    <w:basedOn w:val="Navaden"/>
    <w:next w:val="Navaden"/>
    <w:qFormat/>
    <w:rsid w:val="00F62ECC"/>
    <w:pPr>
      <w:keepNext/>
      <w:numPr>
        <w:ilvl w:val="2"/>
        <w:numId w:val="2"/>
      </w:numPr>
      <w:tabs>
        <w:tab w:val="clear" w:pos="2693"/>
      </w:tabs>
      <w:spacing w:before="240" w:after="240"/>
      <w:ind w:left="0"/>
      <w:jc w:val="left"/>
      <w:outlineLvl w:val="2"/>
    </w:pPr>
    <w:rPr>
      <w:rFonts w:cs="Arial"/>
      <w:b/>
      <w:bCs/>
      <w:i/>
      <w:szCs w:val="26"/>
    </w:rPr>
  </w:style>
  <w:style w:type="paragraph" w:styleId="Naslov9">
    <w:name w:val="heading 9"/>
    <w:basedOn w:val="Navaden"/>
    <w:next w:val="Navaden"/>
    <w:link w:val="Naslov9Znak"/>
    <w:semiHidden/>
    <w:unhideWhenUsed/>
    <w:qFormat/>
    <w:rsid w:val="000A53BD"/>
    <w:pPr>
      <w:spacing w:before="240" w:after="60"/>
      <w:outlineLvl w:val="8"/>
    </w:pPr>
    <w:rPr>
      <w:rFonts w:ascii="Calibri Light" w:hAnsi="Calibri Light"/>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next w:val="Navaden"/>
    <w:autoRedefine/>
    <w:uiPriority w:val="39"/>
    <w:rsid w:val="003D27F4"/>
  </w:style>
  <w:style w:type="paragraph" w:styleId="Kazalovsebine2">
    <w:name w:val="toc 2"/>
    <w:basedOn w:val="Navaden"/>
    <w:next w:val="Navaden"/>
    <w:autoRedefine/>
    <w:uiPriority w:val="39"/>
    <w:rsid w:val="003D27F4"/>
    <w:pPr>
      <w:ind w:left="200"/>
    </w:pPr>
  </w:style>
  <w:style w:type="paragraph" w:styleId="Kazalovsebine3">
    <w:name w:val="toc 3"/>
    <w:basedOn w:val="Navaden"/>
    <w:next w:val="Navaden"/>
    <w:autoRedefine/>
    <w:uiPriority w:val="39"/>
    <w:rsid w:val="003D27F4"/>
    <w:pPr>
      <w:ind w:left="400"/>
    </w:pPr>
  </w:style>
  <w:style w:type="character" w:styleId="Hiperpovezava">
    <w:name w:val="Hyperlink"/>
    <w:uiPriority w:val="99"/>
    <w:rsid w:val="003D27F4"/>
    <w:rPr>
      <w:color w:val="0000FF"/>
      <w:u w:val="single"/>
    </w:rPr>
  </w:style>
  <w:style w:type="paragraph" w:styleId="Glava">
    <w:name w:val="header"/>
    <w:basedOn w:val="Navaden"/>
    <w:link w:val="GlavaZnak"/>
    <w:rsid w:val="00835109"/>
    <w:pPr>
      <w:tabs>
        <w:tab w:val="center" w:pos="4536"/>
        <w:tab w:val="right" w:pos="9072"/>
      </w:tabs>
    </w:pPr>
  </w:style>
  <w:style w:type="paragraph" w:styleId="Noga">
    <w:name w:val="footer"/>
    <w:basedOn w:val="Navaden"/>
    <w:link w:val="NogaZnak"/>
    <w:uiPriority w:val="99"/>
    <w:rsid w:val="00835109"/>
    <w:pPr>
      <w:tabs>
        <w:tab w:val="center" w:pos="4536"/>
        <w:tab w:val="right" w:pos="9072"/>
      </w:tabs>
    </w:pPr>
  </w:style>
  <w:style w:type="character" w:customStyle="1" w:styleId="GlavaZnak">
    <w:name w:val="Glava Znak"/>
    <w:link w:val="Glava"/>
    <w:locked/>
    <w:rsid w:val="00835109"/>
    <w:rPr>
      <w:rFonts w:ascii="Arial" w:hAnsi="Arial"/>
      <w:szCs w:val="24"/>
      <w:lang w:val="sl-SI" w:eastAsia="sl-SI" w:bidi="ar-SA"/>
    </w:rPr>
  </w:style>
  <w:style w:type="character" w:styleId="tevilkastrani">
    <w:name w:val="page number"/>
    <w:basedOn w:val="Privzetapisavaodstavka"/>
    <w:rsid w:val="00835109"/>
  </w:style>
  <w:style w:type="paragraph" w:customStyle="1" w:styleId="datumtevilka">
    <w:name w:val="datum številka"/>
    <w:basedOn w:val="Navaden"/>
    <w:qFormat/>
    <w:rsid w:val="006B3FDB"/>
    <w:pPr>
      <w:tabs>
        <w:tab w:val="left" w:pos="1701"/>
      </w:tabs>
      <w:spacing w:after="0" w:line="260" w:lineRule="exact"/>
      <w:jc w:val="left"/>
    </w:pPr>
    <w:rPr>
      <w:szCs w:val="20"/>
    </w:rPr>
  </w:style>
  <w:style w:type="paragraph" w:customStyle="1" w:styleId="ZADEVA">
    <w:name w:val="ZADEVA"/>
    <w:basedOn w:val="Navaden"/>
    <w:qFormat/>
    <w:rsid w:val="006B3FDB"/>
    <w:pPr>
      <w:tabs>
        <w:tab w:val="left" w:pos="1701"/>
      </w:tabs>
      <w:spacing w:after="0" w:line="260" w:lineRule="exact"/>
      <w:ind w:left="1701" w:hanging="1701"/>
      <w:jc w:val="left"/>
    </w:pPr>
    <w:rPr>
      <w:b/>
      <w:lang w:val="it-IT" w:eastAsia="en-US"/>
    </w:rPr>
  </w:style>
  <w:style w:type="paragraph" w:styleId="Odstavekseznama">
    <w:name w:val="List Paragraph"/>
    <w:basedOn w:val="Navaden"/>
    <w:uiPriority w:val="34"/>
    <w:qFormat/>
    <w:rsid w:val="00BC4BDE"/>
    <w:pPr>
      <w:spacing w:after="200" w:line="276" w:lineRule="auto"/>
      <w:ind w:left="720"/>
      <w:contextualSpacing/>
      <w:jc w:val="left"/>
    </w:pPr>
    <w:rPr>
      <w:rFonts w:ascii="Calibri" w:eastAsia="Calibri" w:hAnsi="Calibri"/>
      <w:sz w:val="22"/>
      <w:szCs w:val="22"/>
      <w:lang w:eastAsia="en-US"/>
    </w:rPr>
  </w:style>
  <w:style w:type="character" w:customStyle="1" w:styleId="Komentar-sklic1">
    <w:name w:val="Komentar - sklic1"/>
    <w:semiHidden/>
    <w:rsid w:val="00DE7342"/>
    <w:rPr>
      <w:sz w:val="16"/>
      <w:szCs w:val="16"/>
    </w:rPr>
  </w:style>
  <w:style w:type="paragraph" w:customStyle="1" w:styleId="Komentar-besedilo1">
    <w:name w:val="Komentar - besedilo1"/>
    <w:basedOn w:val="Navaden"/>
    <w:semiHidden/>
    <w:rsid w:val="00DE7342"/>
    <w:rPr>
      <w:szCs w:val="20"/>
    </w:rPr>
  </w:style>
  <w:style w:type="paragraph" w:customStyle="1" w:styleId="Zadevakomentarja1">
    <w:name w:val="Zadeva komentarja1"/>
    <w:basedOn w:val="Komentar-besedilo1"/>
    <w:next w:val="Komentar-besedilo1"/>
    <w:semiHidden/>
    <w:rsid w:val="00DE7342"/>
    <w:rPr>
      <w:b/>
      <w:bCs/>
    </w:rPr>
  </w:style>
  <w:style w:type="paragraph" w:styleId="Besedilooblaka">
    <w:name w:val="Balloon Text"/>
    <w:basedOn w:val="Navaden"/>
    <w:semiHidden/>
    <w:rsid w:val="00DE7342"/>
    <w:rPr>
      <w:rFonts w:ascii="Tahoma" w:hAnsi="Tahoma" w:cs="Tahoma"/>
      <w:sz w:val="16"/>
      <w:szCs w:val="16"/>
    </w:rPr>
  </w:style>
  <w:style w:type="paragraph" w:styleId="Sprotnaopomba-besedilo">
    <w:name w:val="footnote text"/>
    <w:basedOn w:val="Navaden"/>
    <w:link w:val="Sprotnaopomba-besediloZnak"/>
    <w:semiHidden/>
    <w:rsid w:val="00DE7342"/>
    <w:rPr>
      <w:szCs w:val="20"/>
    </w:rPr>
  </w:style>
  <w:style w:type="character" w:styleId="Sprotnaopomba-sklic">
    <w:name w:val="footnote reference"/>
    <w:aliases w:val="SUPERS"/>
    <w:semiHidden/>
    <w:rsid w:val="00DE7342"/>
    <w:rPr>
      <w:vertAlign w:val="superscript"/>
    </w:rPr>
  </w:style>
  <w:style w:type="paragraph" w:customStyle="1" w:styleId="Odstavekseznama1">
    <w:name w:val="Odstavek seznama1"/>
    <w:basedOn w:val="Navaden"/>
    <w:rsid w:val="00103777"/>
    <w:pPr>
      <w:spacing w:after="200" w:line="276" w:lineRule="auto"/>
      <w:ind w:left="720"/>
      <w:jc w:val="left"/>
    </w:pPr>
    <w:rPr>
      <w:rFonts w:ascii="Calibri" w:hAnsi="Calibri" w:cs="Calibri"/>
      <w:sz w:val="22"/>
      <w:szCs w:val="22"/>
      <w:lang w:eastAsia="en-US"/>
    </w:rPr>
  </w:style>
  <w:style w:type="paragraph" w:styleId="Telobesedila">
    <w:name w:val="Body Text"/>
    <w:basedOn w:val="Navaden"/>
    <w:link w:val="TelobesedilaZnak"/>
    <w:rsid w:val="002A0643"/>
    <w:pPr>
      <w:spacing w:after="0"/>
      <w:jc w:val="left"/>
    </w:pPr>
    <w:rPr>
      <w:rFonts w:ascii="Times New Roman" w:eastAsia="Calibri" w:hAnsi="Times New Roman"/>
      <w:sz w:val="22"/>
      <w:szCs w:val="20"/>
    </w:rPr>
  </w:style>
  <w:style w:type="character" w:customStyle="1" w:styleId="TelobesedilaZnak">
    <w:name w:val="Telo besedila Znak"/>
    <w:link w:val="Telobesedila"/>
    <w:rsid w:val="002A0643"/>
    <w:rPr>
      <w:rFonts w:eastAsia="Calibri"/>
      <w:sz w:val="22"/>
    </w:rPr>
  </w:style>
  <w:style w:type="paragraph" w:customStyle="1" w:styleId="Odstavekseznama2">
    <w:name w:val="Odstavek seznama2"/>
    <w:basedOn w:val="Navaden"/>
    <w:rsid w:val="002A0643"/>
    <w:pPr>
      <w:spacing w:after="200" w:line="276" w:lineRule="auto"/>
      <w:ind w:left="720"/>
      <w:contextualSpacing/>
      <w:jc w:val="left"/>
    </w:pPr>
    <w:rPr>
      <w:rFonts w:ascii="Calibri" w:hAnsi="Calibri"/>
      <w:sz w:val="22"/>
      <w:szCs w:val="22"/>
      <w:lang w:eastAsia="en-US"/>
    </w:rPr>
  </w:style>
  <w:style w:type="character" w:customStyle="1" w:styleId="Sprotnaopomba-besediloZnak">
    <w:name w:val="Sprotna opomba - besedilo Znak"/>
    <w:link w:val="Sprotnaopomba-besedilo"/>
    <w:semiHidden/>
    <w:locked/>
    <w:rsid w:val="002A0643"/>
    <w:rPr>
      <w:rFonts w:ascii="Arial" w:hAnsi="Arial"/>
    </w:rPr>
  </w:style>
  <w:style w:type="paragraph" w:styleId="Telobesedila-zamik2">
    <w:name w:val="Body Text Indent 2"/>
    <w:basedOn w:val="Navaden"/>
    <w:link w:val="Telobesedila-zamik2Znak"/>
    <w:rsid w:val="002A0643"/>
    <w:pPr>
      <w:spacing w:line="480" w:lineRule="auto"/>
      <w:ind w:left="283"/>
      <w:jc w:val="left"/>
    </w:pPr>
    <w:rPr>
      <w:rFonts w:ascii="Calibri" w:hAnsi="Calibri"/>
      <w:sz w:val="22"/>
      <w:szCs w:val="22"/>
      <w:lang w:eastAsia="en-US"/>
    </w:rPr>
  </w:style>
  <w:style w:type="character" w:customStyle="1" w:styleId="Telobesedila-zamik2Znak">
    <w:name w:val="Telo besedila - zamik 2 Znak"/>
    <w:link w:val="Telobesedila-zamik2"/>
    <w:rsid w:val="002A0643"/>
    <w:rPr>
      <w:rFonts w:ascii="Calibri" w:hAnsi="Calibri"/>
      <w:sz w:val="22"/>
      <w:szCs w:val="22"/>
      <w:lang w:eastAsia="en-US"/>
    </w:rPr>
  </w:style>
  <w:style w:type="paragraph" w:styleId="Brezrazmikov">
    <w:name w:val="No Spacing"/>
    <w:uiPriority w:val="1"/>
    <w:qFormat/>
    <w:rsid w:val="00464FC5"/>
    <w:rPr>
      <w:rFonts w:ascii="Arial" w:eastAsia="Calibri" w:hAnsi="Arial"/>
      <w:szCs w:val="22"/>
      <w:lang w:eastAsia="en-US"/>
    </w:rPr>
  </w:style>
  <w:style w:type="paragraph" w:customStyle="1" w:styleId="navaden1">
    <w:name w:val="navaden1"/>
    <w:basedOn w:val="Naslov9"/>
    <w:link w:val="navaden1Znak"/>
    <w:rsid w:val="000A53BD"/>
    <w:pPr>
      <w:keepNext/>
      <w:spacing w:before="0" w:after="0"/>
    </w:pPr>
    <w:rPr>
      <w:rFonts w:ascii="Arial" w:hAnsi="Arial"/>
      <w:sz w:val="24"/>
      <w:szCs w:val="20"/>
    </w:rPr>
  </w:style>
  <w:style w:type="character" w:customStyle="1" w:styleId="navaden1Znak">
    <w:name w:val="navaden1 Znak"/>
    <w:link w:val="navaden1"/>
    <w:locked/>
    <w:rsid w:val="000A53BD"/>
    <w:rPr>
      <w:rFonts w:ascii="Arial" w:hAnsi="Arial"/>
      <w:sz w:val="24"/>
    </w:rPr>
  </w:style>
  <w:style w:type="character" w:customStyle="1" w:styleId="Naslov9Znak">
    <w:name w:val="Naslov 9 Znak"/>
    <w:link w:val="Naslov9"/>
    <w:semiHidden/>
    <w:rsid w:val="000A53BD"/>
    <w:rPr>
      <w:rFonts w:ascii="Calibri Light" w:eastAsia="Times New Roman" w:hAnsi="Calibri Light" w:cs="Times New Roman"/>
      <w:sz w:val="22"/>
      <w:szCs w:val="22"/>
    </w:rPr>
  </w:style>
  <w:style w:type="character" w:styleId="Poudarek">
    <w:name w:val="Emphasis"/>
    <w:uiPriority w:val="20"/>
    <w:qFormat/>
    <w:rsid w:val="00F62ECC"/>
    <w:rPr>
      <w:i/>
      <w:iCs/>
    </w:rPr>
  </w:style>
  <w:style w:type="character" w:customStyle="1" w:styleId="NogaZnak">
    <w:name w:val="Noga Znak"/>
    <w:link w:val="Noga"/>
    <w:uiPriority w:val="99"/>
    <w:rsid w:val="00600DF6"/>
    <w:rPr>
      <w:rFonts w:ascii="Arial" w:hAnsi="Arial"/>
      <w:szCs w:val="24"/>
    </w:rPr>
  </w:style>
  <w:style w:type="character" w:customStyle="1" w:styleId="markedcontent">
    <w:name w:val="markedcontent"/>
    <w:basedOn w:val="Privzetapisavaodstavka"/>
    <w:rsid w:val="005C098C"/>
  </w:style>
  <w:style w:type="character" w:styleId="Pripombasklic">
    <w:name w:val="annotation reference"/>
    <w:basedOn w:val="Privzetapisavaodstavka"/>
    <w:semiHidden/>
    <w:unhideWhenUsed/>
    <w:rsid w:val="000E17C9"/>
    <w:rPr>
      <w:sz w:val="16"/>
      <w:szCs w:val="16"/>
    </w:rPr>
  </w:style>
  <w:style w:type="paragraph" w:styleId="Pripombabesedilo">
    <w:name w:val="annotation text"/>
    <w:basedOn w:val="Navaden"/>
    <w:link w:val="PripombabesediloZnak"/>
    <w:semiHidden/>
    <w:unhideWhenUsed/>
    <w:rsid w:val="000E17C9"/>
    <w:rPr>
      <w:szCs w:val="20"/>
    </w:rPr>
  </w:style>
  <w:style w:type="character" w:customStyle="1" w:styleId="PripombabesediloZnak">
    <w:name w:val="Pripomba – besedilo Znak"/>
    <w:basedOn w:val="Privzetapisavaodstavka"/>
    <w:link w:val="Pripombabesedilo"/>
    <w:semiHidden/>
    <w:rsid w:val="000E17C9"/>
    <w:rPr>
      <w:rFonts w:ascii="Arial" w:hAnsi="Arial"/>
    </w:rPr>
  </w:style>
  <w:style w:type="paragraph" w:styleId="Zadevapripombe">
    <w:name w:val="annotation subject"/>
    <w:basedOn w:val="Pripombabesedilo"/>
    <w:next w:val="Pripombabesedilo"/>
    <w:link w:val="ZadevapripombeZnak"/>
    <w:semiHidden/>
    <w:unhideWhenUsed/>
    <w:rsid w:val="000E17C9"/>
    <w:rPr>
      <w:b/>
      <w:bCs/>
    </w:rPr>
  </w:style>
  <w:style w:type="character" w:customStyle="1" w:styleId="ZadevapripombeZnak">
    <w:name w:val="Zadeva pripombe Znak"/>
    <w:basedOn w:val="PripombabesediloZnak"/>
    <w:link w:val="Zadevapripombe"/>
    <w:semiHidden/>
    <w:rsid w:val="000E17C9"/>
    <w:rPr>
      <w:rFonts w:ascii="Arial" w:hAnsi="Arial"/>
      <w:b/>
      <w:bCs/>
    </w:rPr>
  </w:style>
  <w:style w:type="paragraph" w:customStyle="1" w:styleId="Default">
    <w:name w:val="Default"/>
    <w:rsid w:val="00381C62"/>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68285">
      <w:bodyDiv w:val="1"/>
      <w:marLeft w:val="0"/>
      <w:marRight w:val="0"/>
      <w:marTop w:val="0"/>
      <w:marBottom w:val="0"/>
      <w:divBdr>
        <w:top w:val="none" w:sz="0" w:space="0" w:color="auto"/>
        <w:left w:val="none" w:sz="0" w:space="0" w:color="auto"/>
        <w:bottom w:val="none" w:sz="0" w:space="0" w:color="auto"/>
        <w:right w:val="none" w:sz="0" w:space="0" w:color="auto"/>
      </w:divBdr>
    </w:div>
    <w:div w:id="179928470">
      <w:bodyDiv w:val="1"/>
      <w:marLeft w:val="0"/>
      <w:marRight w:val="0"/>
      <w:marTop w:val="0"/>
      <w:marBottom w:val="0"/>
      <w:divBdr>
        <w:top w:val="none" w:sz="0" w:space="0" w:color="auto"/>
        <w:left w:val="none" w:sz="0" w:space="0" w:color="auto"/>
        <w:bottom w:val="none" w:sz="0" w:space="0" w:color="auto"/>
        <w:right w:val="none" w:sz="0" w:space="0" w:color="auto"/>
      </w:divBdr>
    </w:div>
    <w:div w:id="211161269">
      <w:bodyDiv w:val="1"/>
      <w:marLeft w:val="0"/>
      <w:marRight w:val="0"/>
      <w:marTop w:val="0"/>
      <w:marBottom w:val="0"/>
      <w:divBdr>
        <w:top w:val="none" w:sz="0" w:space="0" w:color="auto"/>
        <w:left w:val="none" w:sz="0" w:space="0" w:color="auto"/>
        <w:bottom w:val="none" w:sz="0" w:space="0" w:color="auto"/>
        <w:right w:val="none" w:sz="0" w:space="0" w:color="auto"/>
      </w:divBdr>
    </w:div>
    <w:div w:id="238949636">
      <w:bodyDiv w:val="1"/>
      <w:marLeft w:val="0"/>
      <w:marRight w:val="0"/>
      <w:marTop w:val="0"/>
      <w:marBottom w:val="0"/>
      <w:divBdr>
        <w:top w:val="none" w:sz="0" w:space="0" w:color="auto"/>
        <w:left w:val="none" w:sz="0" w:space="0" w:color="auto"/>
        <w:bottom w:val="none" w:sz="0" w:space="0" w:color="auto"/>
        <w:right w:val="none" w:sz="0" w:space="0" w:color="auto"/>
      </w:divBdr>
    </w:div>
    <w:div w:id="651641462">
      <w:bodyDiv w:val="1"/>
      <w:marLeft w:val="0"/>
      <w:marRight w:val="0"/>
      <w:marTop w:val="0"/>
      <w:marBottom w:val="0"/>
      <w:divBdr>
        <w:top w:val="none" w:sz="0" w:space="0" w:color="auto"/>
        <w:left w:val="none" w:sz="0" w:space="0" w:color="auto"/>
        <w:bottom w:val="none" w:sz="0" w:space="0" w:color="auto"/>
        <w:right w:val="none" w:sz="0" w:space="0" w:color="auto"/>
      </w:divBdr>
    </w:div>
    <w:div w:id="1031997278">
      <w:bodyDiv w:val="1"/>
      <w:marLeft w:val="0"/>
      <w:marRight w:val="0"/>
      <w:marTop w:val="0"/>
      <w:marBottom w:val="0"/>
      <w:divBdr>
        <w:top w:val="none" w:sz="0" w:space="0" w:color="auto"/>
        <w:left w:val="none" w:sz="0" w:space="0" w:color="auto"/>
        <w:bottom w:val="none" w:sz="0" w:space="0" w:color="auto"/>
        <w:right w:val="none" w:sz="0" w:space="0" w:color="auto"/>
      </w:divBdr>
    </w:div>
    <w:div w:id="1383483204">
      <w:bodyDiv w:val="1"/>
      <w:marLeft w:val="0"/>
      <w:marRight w:val="0"/>
      <w:marTop w:val="0"/>
      <w:marBottom w:val="0"/>
      <w:divBdr>
        <w:top w:val="none" w:sz="0" w:space="0" w:color="auto"/>
        <w:left w:val="none" w:sz="0" w:space="0" w:color="auto"/>
        <w:bottom w:val="none" w:sz="0" w:space="0" w:color="auto"/>
        <w:right w:val="none" w:sz="0" w:space="0" w:color="auto"/>
      </w:divBdr>
    </w:div>
    <w:div w:id="1478261009">
      <w:bodyDiv w:val="1"/>
      <w:marLeft w:val="0"/>
      <w:marRight w:val="0"/>
      <w:marTop w:val="0"/>
      <w:marBottom w:val="0"/>
      <w:divBdr>
        <w:top w:val="none" w:sz="0" w:space="0" w:color="auto"/>
        <w:left w:val="none" w:sz="0" w:space="0" w:color="auto"/>
        <w:bottom w:val="none" w:sz="0" w:space="0" w:color="auto"/>
        <w:right w:val="none" w:sz="0" w:space="0" w:color="auto"/>
      </w:divBdr>
    </w:div>
    <w:div w:id="1673486647">
      <w:bodyDiv w:val="1"/>
      <w:marLeft w:val="0"/>
      <w:marRight w:val="0"/>
      <w:marTop w:val="0"/>
      <w:marBottom w:val="0"/>
      <w:divBdr>
        <w:top w:val="none" w:sz="0" w:space="0" w:color="auto"/>
        <w:left w:val="none" w:sz="0" w:space="0" w:color="auto"/>
        <w:bottom w:val="none" w:sz="0" w:space="0" w:color="auto"/>
        <w:right w:val="none" w:sz="0" w:space="0" w:color="auto"/>
      </w:divBdr>
    </w:div>
    <w:div w:id="1791389539">
      <w:bodyDiv w:val="1"/>
      <w:marLeft w:val="0"/>
      <w:marRight w:val="0"/>
      <w:marTop w:val="0"/>
      <w:marBottom w:val="0"/>
      <w:divBdr>
        <w:top w:val="none" w:sz="0" w:space="0" w:color="auto"/>
        <w:left w:val="none" w:sz="0" w:space="0" w:color="auto"/>
        <w:bottom w:val="none" w:sz="0" w:space="0" w:color="auto"/>
        <w:right w:val="none" w:sz="0" w:space="0" w:color="auto"/>
      </w:divBdr>
      <w:divsChild>
        <w:div w:id="177473919">
          <w:marLeft w:val="0"/>
          <w:marRight w:val="0"/>
          <w:marTop w:val="0"/>
          <w:marBottom w:val="0"/>
          <w:divBdr>
            <w:top w:val="none" w:sz="0" w:space="0" w:color="auto"/>
            <w:left w:val="none" w:sz="0" w:space="0" w:color="auto"/>
            <w:bottom w:val="none" w:sz="0" w:space="0" w:color="auto"/>
            <w:right w:val="none" w:sz="0" w:space="0" w:color="auto"/>
          </w:divBdr>
        </w:div>
        <w:div w:id="287710368">
          <w:marLeft w:val="0"/>
          <w:marRight w:val="0"/>
          <w:marTop w:val="0"/>
          <w:marBottom w:val="0"/>
          <w:divBdr>
            <w:top w:val="none" w:sz="0" w:space="0" w:color="auto"/>
            <w:left w:val="none" w:sz="0" w:space="0" w:color="auto"/>
            <w:bottom w:val="none" w:sz="0" w:space="0" w:color="auto"/>
            <w:right w:val="none" w:sz="0" w:space="0" w:color="auto"/>
          </w:divBdr>
        </w:div>
        <w:div w:id="514270426">
          <w:marLeft w:val="0"/>
          <w:marRight w:val="0"/>
          <w:marTop w:val="0"/>
          <w:marBottom w:val="0"/>
          <w:divBdr>
            <w:top w:val="none" w:sz="0" w:space="0" w:color="auto"/>
            <w:left w:val="none" w:sz="0" w:space="0" w:color="auto"/>
            <w:bottom w:val="none" w:sz="0" w:space="0" w:color="auto"/>
            <w:right w:val="none" w:sz="0" w:space="0" w:color="auto"/>
          </w:divBdr>
        </w:div>
        <w:div w:id="677274907">
          <w:marLeft w:val="0"/>
          <w:marRight w:val="0"/>
          <w:marTop w:val="0"/>
          <w:marBottom w:val="0"/>
          <w:divBdr>
            <w:top w:val="none" w:sz="0" w:space="0" w:color="auto"/>
            <w:left w:val="none" w:sz="0" w:space="0" w:color="auto"/>
            <w:bottom w:val="none" w:sz="0" w:space="0" w:color="auto"/>
            <w:right w:val="none" w:sz="0" w:space="0" w:color="auto"/>
          </w:divBdr>
        </w:div>
        <w:div w:id="769550557">
          <w:marLeft w:val="0"/>
          <w:marRight w:val="0"/>
          <w:marTop w:val="0"/>
          <w:marBottom w:val="0"/>
          <w:divBdr>
            <w:top w:val="none" w:sz="0" w:space="0" w:color="auto"/>
            <w:left w:val="none" w:sz="0" w:space="0" w:color="auto"/>
            <w:bottom w:val="none" w:sz="0" w:space="0" w:color="auto"/>
            <w:right w:val="none" w:sz="0" w:space="0" w:color="auto"/>
          </w:divBdr>
        </w:div>
        <w:div w:id="999501822">
          <w:marLeft w:val="0"/>
          <w:marRight w:val="0"/>
          <w:marTop w:val="0"/>
          <w:marBottom w:val="0"/>
          <w:divBdr>
            <w:top w:val="none" w:sz="0" w:space="0" w:color="auto"/>
            <w:left w:val="none" w:sz="0" w:space="0" w:color="auto"/>
            <w:bottom w:val="none" w:sz="0" w:space="0" w:color="auto"/>
            <w:right w:val="none" w:sz="0" w:space="0" w:color="auto"/>
          </w:divBdr>
        </w:div>
        <w:div w:id="1098872078">
          <w:marLeft w:val="0"/>
          <w:marRight w:val="0"/>
          <w:marTop w:val="0"/>
          <w:marBottom w:val="0"/>
          <w:divBdr>
            <w:top w:val="none" w:sz="0" w:space="0" w:color="auto"/>
            <w:left w:val="none" w:sz="0" w:space="0" w:color="auto"/>
            <w:bottom w:val="none" w:sz="0" w:space="0" w:color="auto"/>
            <w:right w:val="none" w:sz="0" w:space="0" w:color="auto"/>
          </w:divBdr>
        </w:div>
        <w:div w:id="1142848440">
          <w:marLeft w:val="0"/>
          <w:marRight w:val="0"/>
          <w:marTop w:val="0"/>
          <w:marBottom w:val="0"/>
          <w:divBdr>
            <w:top w:val="none" w:sz="0" w:space="0" w:color="auto"/>
            <w:left w:val="none" w:sz="0" w:space="0" w:color="auto"/>
            <w:bottom w:val="none" w:sz="0" w:space="0" w:color="auto"/>
            <w:right w:val="none" w:sz="0" w:space="0" w:color="auto"/>
          </w:divBdr>
        </w:div>
        <w:div w:id="1225682879">
          <w:marLeft w:val="0"/>
          <w:marRight w:val="0"/>
          <w:marTop w:val="0"/>
          <w:marBottom w:val="0"/>
          <w:divBdr>
            <w:top w:val="none" w:sz="0" w:space="0" w:color="auto"/>
            <w:left w:val="none" w:sz="0" w:space="0" w:color="auto"/>
            <w:bottom w:val="none" w:sz="0" w:space="0" w:color="auto"/>
            <w:right w:val="none" w:sz="0" w:space="0" w:color="auto"/>
          </w:divBdr>
        </w:div>
        <w:div w:id="1604873670">
          <w:marLeft w:val="0"/>
          <w:marRight w:val="0"/>
          <w:marTop w:val="0"/>
          <w:marBottom w:val="0"/>
          <w:divBdr>
            <w:top w:val="none" w:sz="0" w:space="0" w:color="auto"/>
            <w:left w:val="none" w:sz="0" w:space="0" w:color="auto"/>
            <w:bottom w:val="none" w:sz="0" w:space="0" w:color="auto"/>
            <w:right w:val="none" w:sz="0" w:space="0" w:color="auto"/>
          </w:divBdr>
        </w:div>
        <w:div w:id="1833526840">
          <w:marLeft w:val="0"/>
          <w:marRight w:val="0"/>
          <w:marTop w:val="0"/>
          <w:marBottom w:val="0"/>
          <w:divBdr>
            <w:top w:val="none" w:sz="0" w:space="0" w:color="auto"/>
            <w:left w:val="none" w:sz="0" w:space="0" w:color="auto"/>
            <w:bottom w:val="none" w:sz="0" w:space="0" w:color="auto"/>
            <w:right w:val="none" w:sz="0" w:space="0" w:color="auto"/>
          </w:divBdr>
        </w:div>
        <w:div w:id="1844781410">
          <w:marLeft w:val="0"/>
          <w:marRight w:val="0"/>
          <w:marTop w:val="0"/>
          <w:marBottom w:val="0"/>
          <w:divBdr>
            <w:top w:val="none" w:sz="0" w:space="0" w:color="auto"/>
            <w:left w:val="none" w:sz="0" w:space="0" w:color="auto"/>
            <w:bottom w:val="none" w:sz="0" w:space="0" w:color="auto"/>
            <w:right w:val="none" w:sz="0" w:space="0" w:color="auto"/>
          </w:divBdr>
        </w:div>
        <w:div w:id="2012950621">
          <w:marLeft w:val="0"/>
          <w:marRight w:val="0"/>
          <w:marTop w:val="0"/>
          <w:marBottom w:val="0"/>
          <w:divBdr>
            <w:top w:val="none" w:sz="0" w:space="0" w:color="auto"/>
            <w:left w:val="none" w:sz="0" w:space="0" w:color="auto"/>
            <w:bottom w:val="none" w:sz="0" w:space="0" w:color="auto"/>
            <w:right w:val="none" w:sz="0" w:space="0" w:color="auto"/>
          </w:divBdr>
        </w:div>
        <w:div w:id="2123647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411BA-427B-4460-A216-65B5085E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5299</Words>
  <Characters>32987</Characters>
  <Application>Microsoft Office Word</Application>
  <DocSecurity>0</DocSecurity>
  <Lines>274</Lines>
  <Paragraphs>76</Paragraphs>
  <ScaleCrop>false</ScaleCrop>
  <HeadingPairs>
    <vt:vector size="2" baseType="variant">
      <vt:variant>
        <vt:lpstr>Naslov</vt:lpstr>
      </vt:variant>
      <vt:variant>
        <vt:i4>1</vt:i4>
      </vt:variant>
    </vt:vector>
  </HeadingPairs>
  <TitlesOfParts>
    <vt:vector size="1" baseType="lpstr">
      <vt:lpstr>1</vt:lpstr>
    </vt:vector>
  </TitlesOfParts>
  <Company>MNZ RS, Policija</Company>
  <LinksUpToDate>false</LinksUpToDate>
  <CharactersWithSpaces>38210</CharactersWithSpaces>
  <SharedDoc>false</SharedDoc>
  <HLinks>
    <vt:vector size="138" baseType="variant">
      <vt:variant>
        <vt:i4>1376313</vt:i4>
      </vt:variant>
      <vt:variant>
        <vt:i4>134</vt:i4>
      </vt:variant>
      <vt:variant>
        <vt:i4>0</vt:i4>
      </vt:variant>
      <vt:variant>
        <vt:i4>5</vt:i4>
      </vt:variant>
      <vt:variant>
        <vt:lpwstr/>
      </vt:variant>
      <vt:variant>
        <vt:lpwstr>_Toc508603475</vt:lpwstr>
      </vt:variant>
      <vt:variant>
        <vt:i4>1376313</vt:i4>
      </vt:variant>
      <vt:variant>
        <vt:i4>128</vt:i4>
      </vt:variant>
      <vt:variant>
        <vt:i4>0</vt:i4>
      </vt:variant>
      <vt:variant>
        <vt:i4>5</vt:i4>
      </vt:variant>
      <vt:variant>
        <vt:lpwstr/>
      </vt:variant>
      <vt:variant>
        <vt:lpwstr>_Toc508603474</vt:lpwstr>
      </vt:variant>
      <vt:variant>
        <vt:i4>1376313</vt:i4>
      </vt:variant>
      <vt:variant>
        <vt:i4>122</vt:i4>
      </vt:variant>
      <vt:variant>
        <vt:i4>0</vt:i4>
      </vt:variant>
      <vt:variant>
        <vt:i4>5</vt:i4>
      </vt:variant>
      <vt:variant>
        <vt:lpwstr/>
      </vt:variant>
      <vt:variant>
        <vt:lpwstr>_Toc508603473</vt:lpwstr>
      </vt:variant>
      <vt:variant>
        <vt:i4>1376313</vt:i4>
      </vt:variant>
      <vt:variant>
        <vt:i4>116</vt:i4>
      </vt:variant>
      <vt:variant>
        <vt:i4>0</vt:i4>
      </vt:variant>
      <vt:variant>
        <vt:i4>5</vt:i4>
      </vt:variant>
      <vt:variant>
        <vt:lpwstr/>
      </vt:variant>
      <vt:variant>
        <vt:lpwstr>_Toc508603472</vt:lpwstr>
      </vt:variant>
      <vt:variant>
        <vt:i4>1376313</vt:i4>
      </vt:variant>
      <vt:variant>
        <vt:i4>110</vt:i4>
      </vt:variant>
      <vt:variant>
        <vt:i4>0</vt:i4>
      </vt:variant>
      <vt:variant>
        <vt:i4>5</vt:i4>
      </vt:variant>
      <vt:variant>
        <vt:lpwstr/>
      </vt:variant>
      <vt:variant>
        <vt:lpwstr>_Toc508603471</vt:lpwstr>
      </vt:variant>
      <vt:variant>
        <vt:i4>1376313</vt:i4>
      </vt:variant>
      <vt:variant>
        <vt:i4>104</vt:i4>
      </vt:variant>
      <vt:variant>
        <vt:i4>0</vt:i4>
      </vt:variant>
      <vt:variant>
        <vt:i4>5</vt:i4>
      </vt:variant>
      <vt:variant>
        <vt:lpwstr/>
      </vt:variant>
      <vt:variant>
        <vt:lpwstr>_Toc508603470</vt:lpwstr>
      </vt:variant>
      <vt:variant>
        <vt:i4>1310777</vt:i4>
      </vt:variant>
      <vt:variant>
        <vt:i4>98</vt:i4>
      </vt:variant>
      <vt:variant>
        <vt:i4>0</vt:i4>
      </vt:variant>
      <vt:variant>
        <vt:i4>5</vt:i4>
      </vt:variant>
      <vt:variant>
        <vt:lpwstr/>
      </vt:variant>
      <vt:variant>
        <vt:lpwstr>_Toc508603469</vt:lpwstr>
      </vt:variant>
      <vt:variant>
        <vt:i4>1310777</vt:i4>
      </vt:variant>
      <vt:variant>
        <vt:i4>92</vt:i4>
      </vt:variant>
      <vt:variant>
        <vt:i4>0</vt:i4>
      </vt:variant>
      <vt:variant>
        <vt:i4>5</vt:i4>
      </vt:variant>
      <vt:variant>
        <vt:lpwstr/>
      </vt:variant>
      <vt:variant>
        <vt:lpwstr>_Toc508603468</vt:lpwstr>
      </vt:variant>
      <vt:variant>
        <vt:i4>1310777</vt:i4>
      </vt:variant>
      <vt:variant>
        <vt:i4>86</vt:i4>
      </vt:variant>
      <vt:variant>
        <vt:i4>0</vt:i4>
      </vt:variant>
      <vt:variant>
        <vt:i4>5</vt:i4>
      </vt:variant>
      <vt:variant>
        <vt:lpwstr/>
      </vt:variant>
      <vt:variant>
        <vt:lpwstr>_Toc508603467</vt:lpwstr>
      </vt:variant>
      <vt:variant>
        <vt:i4>1310777</vt:i4>
      </vt:variant>
      <vt:variant>
        <vt:i4>80</vt:i4>
      </vt:variant>
      <vt:variant>
        <vt:i4>0</vt:i4>
      </vt:variant>
      <vt:variant>
        <vt:i4>5</vt:i4>
      </vt:variant>
      <vt:variant>
        <vt:lpwstr/>
      </vt:variant>
      <vt:variant>
        <vt:lpwstr>_Toc508603466</vt:lpwstr>
      </vt:variant>
      <vt:variant>
        <vt:i4>1310777</vt:i4>
      </vt:variant>
      <vt:variant>
        <vt:i4>74</vt:i4>
      </vt:variant>
      <vt:variant>
        <vt:i4>0</vt:i4>
      </vt:variant>
      <vt:variant>
        <vt:i4>5</vt:i4>
      </vt:variant>
      <vt:variant>
        <vt:lpwstr/>
      </vt:variant>
      <vt:variant>
        <vt:lpwstr>_Toc508603465</vt:lpwstr>
      </vt:variant>
      <vt:variant>
        <vt:i4>1310777</vt:i4>
      </vt:variant>
      <vt:variant>
        <vt:i4>68</vt:i4>
      </vt:variant>
      <vt:variant>
        <vt:i4>0</vt:i4>
      </vt:variant>
      <vt:variant>
        <vt:i4>5</vt:i4>
      </vt:variant>
      <vt:variant>
        <vt:lpwstr/>
      </vt:variant>
      <vt:variant>
        <vt:lpwstr>_Toc508603464</vt:lpwstr>
      </vt:variant>
      <vt:variant>
        <vt:i4>1310777</vt:i4>
      </vt:variant>
      <vt:variant>
        <vt:i4>62</vt:i4>
      </vt:variant>
      <vt:variant>
        <vt:i4>0</vt:i4>
      </vt:variant>
      <vt:variant>
        <vt:i4>5</vt:i4>
      </vt:variant>
      <vt:variant>
        <vt:lpwstr/>
      </vt:variant>
      <vt:variant>
        <vt:lpwstr>_Toc508603463</vt:lpwstr>
      </vt:variant>
      <vt:variant>
        <vt:i4>1310777</vt:i4>
      </vt:variant>
      <vt:variant>
        <vt:i4>56</vt:i4>
      </vt:variant>
      <vt:variant>
        <vt:i4>0</vt:i4>
      </vt:variant>
      <vt:variant>
        <vt:i4>5</vt:i4>
      </vt:variant>
      <vt:variant>
        <vt:lpwstr/>
      </vt:variant>
      <vt:variant>
        <vt:lpwstr>_Toc508603462</vt:lpwstr>
      </vt:variant>
      <vt:variant>
        <vt:i4>1310777</vt:i4>
      </vt:variant>
      <vt:variant>
        <vt:i4>50</vt:i4>
      </vt:variant>
      <vt:variant>
        <vt:i4>0</vt:i4>
      </vt:variant>
      <vt:variant>
        <vt:i4>5</vt:i4>
      </vt:variant>
      <vt:variant>
        <vt:lpwstr/>
      </vt:variant>
      <vt:variant>
        <vt:lpwstr>_Toc508603461</vt:lpwstr>
      </vt:variant>
      <vt:variant>
        <vt:i4>1310777</vt:i4>
      </vt:variant>
      <vt:variant>
        <vt:i4>44</vt:i4>
      </vt:variant>
      <vt:variant>
        <vt:i4>0</vt:i4>
      </vt:variant>
      <vt:variant>
        <vt:i4>5</vt:i4>
      </vt:variant>
      <vt:variant>
        <vt:lpwstr/>
      </vt:variant>
      <vt:variant>
        <vt:lpwstr>_Toc508603460</vt:lpwstr>
      </vt:variant>
      <vt:variant>
        <vt:i4>1507385</vt:i4>
      </vt:variant>
      <vt:variant>
        <vt:i4>38</vt:i4>
      </vt:variant>
      <vt:variant>
        <vt:i4>0</vt:i4>
      </vt:variant>
      <vt:variant>
        <vt:i4>5</vt:i4>
      </vt:variant>
      <vt:variant>
        <vt:lpwstr/>
      </vt:variant>
      <vt:variant>
        <vt:lpwstr>_Toc508603459</vt:lpwstr>
      </vt:variant>
      <vt:variant>
        <vt:i4>1507385</vt:i4>
      </vt:variant>
      <vt:variant>
        <vt:i4>32</vt:i4>
      </vt:variant>
      <vt:variant>
        <vt:i4>0</vt:i4>
      </vt:variant>
      <vt:variant>
        <vt:i4>5</vt:i4>
      </vt:variant>
      <vt:variant>
        <vt:lpwstr/>
      </vt:variant>
      <vt:variant>
        <vt:lpwstr>_Toc508603458</vt:lpwstr>
      </vt:variant>
      <vt:variant>
        <vt:i4>1507385</vt:i4>
      </vt:variant>
      <vt:variant>
        <vt:i4>26</vt:i4>
      </vt:variant>
      <vt:variant>
        <vt:i4>0</vt:i4>
      </vt:variant>
      <vt:variant>
        <vt:i4>5</vt:i4>
      </vt:variant>
      <vt:variant>
        <vt:lpwstr/>
      </vt:variant>
      <vt:variant>
        <vt:lpwstr>_Toc508603457</vt:lpwstr>
      </vt:variant>
      <vt:variant>
        <vt:i4>1507385</vt:i4>
      </vt:variant>
      <vt:variant>
        <vt:i4>20</vt:i4>
      </vt:variant>
      <vt:variant>
        <vt:i4>0</vt:i4>
      </vt:variant>
      <vt:variant>
        <vt:i4>5</vt:i4>
      </vt:variant>
      <vt:variant>
        <vt:lpwstr/>
      </vt:variant>
      <vt:variant>
        <vt:lpwstr>_Toc508603456</vt:lpwstr>
      </vt:variant>
      <vt:variant>
        <vt:i4>1507385</vt:i4>
      </vt:variant>
      <vt:variant>
        <vt:i4>14</vt:i4>
      </vt:variant>
      <vt:variant>
        <vt:i4>0</vt:i4>
      </vt:variant>
      <vt:variant>
        <vt:i4>5</vt:i4>
      </vt:variant>
      <vt:variant>
        <vt:lpwstr/>
      </vt:variant>
      <vt:variant>
        <vt:lpwstr>_Toc508603455</vt:lpwstr>
      </vt:variant>
      <vt:variant>
        <vt:i4>1507385</vt:i4>
      </vt:variant>
      <vt:variant>
        <vt:i4>8</vt:i4>
      </vt:variant>
      <vt:variant>
        <vt:i4>0</vt:i4>
      </vt:variant>
      <vt:variant>
        <vt:i4>5</vt:i4>
      </vt:variant>
      <vt:variant>
        <vt:lpwstr/>
      </vt:variant>
      <vt:variant>
        <vt:lpwstr>_Toc508603454</vt:lpwstr>
      </vt:variant>
      <vt:variant>
        <vt:i4>1507385</vt:i4>
      </vt:variant>
      <vt:variant>
        <vt:i4>2</vt:i4>
      </vt:variant>
      <vt:variant>
        <vt:i4>0</vt:i4>
      </vt:variant>
      <vt:variant>
        <vt:i4>5</vt:i4>
      </vt:variant>
      <vt:variant>
        <vt:lpwstr/>
      </vt:variant>
      <vt:variant>
        <vt:lpwstr>_Toc508603453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Zoran Kosi</dc:creator>
  <cp:keywords/>
  <cp:lastModifiedBy>SMREKAR Jelka</cp:lastModifiedBy>
  <cp:revision>2</cp:revision>
  <cp:lastPrinted>2020-03-09T08:26:00Z</cp:lastPrinted>
  <dcterms:created xsi:type="dcterms:W3CDTF">2025-05-08T15:11:00Z</dcterms:created>
  <dcterms:modified xsi:type="dcterms:W3CDTF">2025-05-08T15:11:00Z</dcterms:modified>
</cp:coreProperties>
</file>