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64" w:rsidRDefault="001A7364" w:rsidP="001A7364">
      <w:pPr>
        <w:jc w:val="both"/>
        <w:rPr>
          <w:sz w:val="28"/>
          <w:szCs w:val="28"/>
        </w:rPr>
      </w:pPr>
    </w:p>
    <w:p w:rsidR="001A7364" w:rsidRPr="00E5085F" w:rsidRDefault="001A7364" w:rsidP="001A7364">
      <w:pPr>
        <w:jc w:val="both"/>
      </w:pPr>
      <w:r w:rsidRPr="00E5085F">
        <w:t>REPUBBLICA DI SLOVENIA</w:t>
      </w:r>
    </w:p>
    <w:p w:rsidR="001A7364" w:rsidRPr="00E5085F" w:rsidRDefault="001A7364" w:rsidP="001A7364">
      <w:pPr>
        <w:jc w:val="both"/>
      </w:pPr>
      <w:r w:rsidRPr="00E5085F">
        <w:t>POLIZIA</w:t>
      </w:r>
    </w:p>
    <w:p w:rsidR="001A7364" w:rsidRPr="00E5085F" w:rsidRDefault="001A7364" w:rsidP="001A7364">
      <w:pPr>
        <w:jc w:val="both"/>
      </w:pPr>
    </w:p>
    <w:p w:rsidR="001A7364" w:rsidRPr="005C48E2" w:rsidRDefault="001A7364" w:rsidP="001A7364">
      <w:pPr>
        <w:jc w:val="both"/>
        <w:rPr>
          <w:b/>
          <w:sz w:val="28"/>
          <w:szCs w:val="28"/>
        </w:rPr>
      </w:pPr>
      <w:r w:rsidRPr="005C48E2">
        <w:rPr>
          <w:b/>
          <w:sz w:val="28"/>
          <w:szCs w:val="28"/>
        </w:rPr>
        <w:t>LA POLIZIA INFORMA</w:t>
      </w:r>
    </w:p>
    <w:p w:rsidR="001A7364" w:rsidRPr="005C48E2" w:rsidRDefault="001A7364" w:rsidP="001A7364">
      <w:pPr>
        <w:jc w:val="both"/>
        <w:rPr>
          <w:b/>
          <w:sz w:val="28"/>
          <w:szCs w:val="28"/>
        </w:rPr>
      </w:pPr>
      <w:r w:rsidRPr="005C48E2">
        <w:rPr>
          <w:b/>
          <w:sz w:val="28"/>
          <w:szCs w:val="28"/>
        </w:rPr>
        <w:t>DOPO IL TRASFERIMENTO BISOGNA DICHIARARE IL CAMBIO DI</w:t>
      </w:r>
      <w:r w:rsidR="006324EC">
        <w:rPr>
          <w:b/>
          <w:sz w:val="28"/>
          <w:szCs w:val="28"/>
        </w:rPr>
        <w:t xml:space="preserve"> </w:t>
      </w:r>
      <w:r w:rsidRPr="005C48E2">
        <w:rPr>
          <w:b/>
          <w:sz w:val="28"/>
          <w:szCs w:val="28"/>
        </w:rPr>
        <w:t>RESIDENZA</w:t>
      </w:r>
    </w:p>
    <w:p w:rsidR="001A7364" w:rsidRPr="005C48E2" w:rsidRDefault="001A7364" w:rsidP="001A7364">
      <w:pPr>
        <w:jc w:val="both"/>
        <w:rPr>
          <w:b/>
        </w:rPr>
      </w:pPr>
    </w:p>
    <w:p w:rsidR="001A7364" w:rsidRPr="005C48E2" w:rsidRDefault="001A7364" w:rsidP="001A7364">
      <w:pPr>
        <w:jc w:val="both"/>
        <w:rPr>
          <w:b/>
          <w:sz w:val="28"/>
          <w:szCs w:val="28"/>
        </w:rPr>
      </w:pPr>
      <w:r w:rsidRPr="005C48E2">
        <w:rPr>
          <w:b/>
          <w:sz w:val="28"/>
          <w:szCs w:val="28"/>
        </w:rPr>
        <w:t>Residenza e residenza temporanea</w:t>
      </w:r>
    </w:p>
    <w:p w:rsidR="001A7364" w:rsidRPr="00E5085F" w:rsidRDefault="001A7364" w:rsidP="001A7364">
      <w:pPr>
        <w:jc w:val="both"/>
      </w:pPr>
      <w:r w:rsidRPr="005C48E2">
        <w:rPr>
          <w:b/>
        </w:rPr>
        <w:t>La residenza</w:t>
      </w:r>
      <w:r w:rsidRPr="00E5085F">
        <w:t xml:space="preserve"> è l’indirizzo presso cui una persona vive abitualmente e dove ha stabilito il centro principale dei propri affari e interessi. Tale condizione viene valutata in base ai legami familiari, affettivi, lavorativi, economici, sociali e ad altri fattori che dimostrano l’esistenza di collegamenti stretti e duraturi tra la persona e il luogo in cui vive.</w:t>
      </w:r>
    </w:p>
    <w:p w:rsidR="001A7364" w:rsidRPr="00E5085F" w:rsidRDefault="001A7364" w:rsidP="001A7364">
      <w:pPr>
        <w:jc w:val="both"/>
      </w:pPr>
    </w:p>
    <w:p w:rsidR="001A7364" w:rsidRPr="00E5085F" w:rsidRDefault="001A7364" w:rsidP="001A7364">
      <w:pPr>
        <w:jc w:val="both"/>
      </w:pPr>
      <w:r w:rsidRPr="005C48E2">
        <w:rPr>
          <w:b/>
        </w:rPr>
        <w:t>La residenza temporanea</w:t>
      </w:r>
      <w:r w:rsidRPr="00E5085F">
        <w:t xml:space="preserve"> è l’indirizzo presso cui una persona soggiorna per un periodo limitato, ad esempio per motivi di lavoro, studio, detenzione o per altre esigenze temporanee.</w:t>
      </w:r>
    </w:p>
    <w:p w:rsidR="001A7364" w:rsidRPr="00E5085F" w:rsidRDefault="001A7364" w:rsidP="001A7364">
      <w:pPr>
        <w:jc w:val="both"/>
      </w:pPr>
    </w:p>
    <w:p w:rsidR="001A7364" w:rsidRPr="00006FFB" w:rsidRDefault="001A7364" w:rsidP="001A7364">
      <w:pPr>
        <w:jc w:val="both"/>
        <w:rPr>
          <w:b/>
        </w:rPr>
      </w:pPr>
      <w:r w:rsidRPr="00006FFB">
        <w:rPr>
          <w:b/>
          <w:sz w:val="28"/>
          <w:szCs w:val="28"/>
        </w:rPr>
        <w:t>Dichiarazione del cambio di residenza: chi deve farla, quando e dove</w:t>
      </w:r>
    </w:p>
    <w:p w:rsidR="001A7364" w:rsidRPr="00E5085F" w:rsidRDefault="001A7364" w:rsidP="001A7364">
      <w:pPr>
        <w:jc w:val="both"/>
      </w:pPr>
      <w:r w:rsidRPr="00006FFB">
        <w:rPr>
          <w:b/>
        </w:rPr>
        <w:t>Il nuovo indirizzo di residenza</w:t>
      </w:r>
      <w:r w:rsidRPr="00E5085F">
        <w:t xml:space="preserve"> deve essere dichiarato </w:t>
      </w:r>
      <w:r w:rsidRPr="00006FFB">
        <w:rPr>
          <w:b/>
        </w:rPr>
        <w:t>presso l’Unità amministrativa competente entro otto giorni dal trasferimento</w:t>
      </w:r>
      <w:r w:rsidRPr="00E5085F">
        <w:t>. Contestualmente, è necessario comunicare anche la cancellazione della precedente residenza.</w:t>
      </w:r>
    </w:p>
    <w:p w:rsidR="001A7364" w:rsidRPr="00E5085F" w:rsidRDefault="001A7364" w:rsidP="001A7364">
      <w:pPr>
        <w:jc w:val="both"/>
      </w:pPr>
    </w:p>
    <w:p w:rsidR="001A7364" w:rsidRPr="00E5085F" w:rsidRDefault="001A7364" w:rsidP="001A7364">
      <w:pPr>
        <w:jc w:val="both"/>
      </w:pPr>
      <w:r w:rsidRPr="00E5085F">
        <w:t xml:space="preserve">Anche </w:t>
      </w:r>
      <w:r w:rsidRPr="00006FFB">
        <w:rPr>
          <w:b/>
        </w:rPr>
        <w:t>la residenza temporanea</w:t>
      </w:r>
      <w:r w:rsidRPr="00E5085F">
        <w:t xml:space="preserve"> deve essere dichiarata </w:t>
      </w:r>
      <w:r w:rsidRPr="00006FFB">
        <w:rPr>
          <w:b/>
        </w:rPr>
        <w:t>entro otto giorni</w:t>
      </w:r>
      <w:r w:rsidRPr="00E5085F">
        <w:t>, se si prevede di soggiornare all’indirizzo indicato per più di 90 giorni. Se il soggiorno è inferiore a 90 giorni, non è necessario registrare l’indirizzo né comunicarlo ad alcun ente statale. La registrazione della residenza temporanea ha validità di due anni e deve essere rinnovata alla scadenza.</w:t>
      </w:r>
    </w:p>
    <w:p w:rsidR="001A7364" w:rsidRPr="00E5085F" w:rsidRDefault="001A7364" w:rsidP="001A7364">
      <w:pPr>
        <w:jc w:val="both"/>
      </w:pPr>
    </w:p>
    <w:p w:rsidR="001A7364" w:rsidRPr="00E5085F" w:rsidRDefault="001A7364" w:rsidP="001A7364">
      <w:pPr>
        <w:jc w:val="both"/>
      </w:pPr>
      <w:r w:rsidRPr="00E5085F">
        <w:t xml:space="preserve">Nel caso in cui la persona risieda in </w:t>
      </w:r>
      <w:r w:rsidRPr="00006FFB">
        <w:rPr>
          <w:b/>
        </w:rPr>
        <w:t>strutture collettive</w:t>
      </w:r>
      <w:r w:rsidRPr="00E5085F">
        <w:t xml:space="preserve"> (ad esempio: pensionati per lavoratori, case dello studente, strutture socio-assistenziali o altri centri che prevedono l’alloggio continuativo 24 ore su 24), è </w:t>
      </w:r>
      <w:r w:rsidRPr="00006FFB">
        <w:rPr>
          <w:b/>
        </w:rPr>
        <w:t>il proprietario o il gestore della struttura</w:t>
      </w:r>
      <w:r w:rsidRPr="00E5085F">
        <w:t xml:space="preserve"> a dover provvedere alla dichiarazione della residenza, sia permanente che temporanea.</w:t>
      </w:r>
    </w:p>
    <w:p w:rsidR="001A7364" w:rsidRPr="00E5085F" w:rsidRDefault="001A7364" w:rsidP="001A7364">
      <w:pPr>
        <w:jc w:val="both"/>
      </w:pPr>
    </w:p>
    <w:p w:rsidR="001A7364" w:rsidRPr="00006FFB" w:rsidRDefault="001A7364" w:rsidP="001A7364">
      <w:pPr>
        <w:jc w:val="both"/>
        <w:rPr>
          <w:b/>
          <w:sz w:val="28"/>
          <w:szCs w:val="28"/>
        </w:rPr>
      </w:pPr>
      <w:r w:rsidRPr="00006FFB">
        <w:rPr>
          <w:b/>
          <w:sz w:val="28"/>
          <w:szCs w:val="28"/>
        </w:rPr>
        <w:t>Cittadini stranieri</w:t>
      </w:r>
    </w:p>
    <w:p w:rsidR="001A7364" w:rsidRPr="00E5085F" w:rsidRDefault="001A7364" w:rsidP="001A7364">
      <w:pPr>
        <w:jc w:val="both"/>
      </w:pPr>
      <w:r w:rsidRPr="00E5085F">
        <w:t xml:space="preserve">Nel caso di </w:t>
      </w:r>
      <w:r w:rsidRPr="00006FFB">
        <w:rPr>
          <w:b/>
        </w:rPr>
        <w:t>cittadini stranieri in possesso di un permesso di soggiorno valido o con una residenza, anche temporanea, già registrata in Slovenia</w:t>
      </w:r>
      <w:r w:rsidRPr="00E5085F">
        <w:t xml:space="preserve">, se il soggiorno presso un determinato indirizzo dura più di 3 giorni e </w:t>
      </w:r>
      <w:r w:rsidRPr="00E5085F">
        <w:lastRenderedPageBreak/>
        <w:t xml:space="preserve">meno di 90 giorni, </w:t>
      </w:r>
      <w:r w:rsidRPr="00006FFB">
        <w:rPr>
          <w:b/>
        </w:rPr>
        <w:t>il proprietario, comproprietario o affittuario dell’immobile</w:t>
      </w:r>
      <w:r w:rsidRPr="00E5085F">
        <w:t xml:space="preserve"> deve registrare la presenza dello straniero </w:t>
      </w:r>
      <w:r w:rsidRPr="00006FFB">
        <w:rPr>
          <w:b/>
        </w:rPr>
        <w:t>presso la stazione di polizia competente, entro tre giorni dall’arrivo, e provvedere alla cancellazione della registrazione prima che lo straniero lasci l’alloggio</w:t>
      </w:r>
      <w:r w:rsidRPr="00E5085F">
        <w:t>.</w:t>
      </w:r>
    </w:p>
    <w:p w:rsidR="001A7364" w:rsidRPr="00E5085F" w:rsidRDefault="001A7364" w:rsidP="001A7364">
      <w:pPr>
        <w:jc w:val="both"/>
      </w:pPr>
    </w:p>
    <w:p w:rsidR="001A7364" w:rsidRPr="00E5085F" w:rsidRDefault="001A7364" w:rsidP="001A7364">
      <w:pPr>
        <w:jc w:val="both"/>
      </w:pPr>
      <w:r w:rsidRPr="00E5085F">
        <w:rPr>
          <w:sz w:val="20"/>
          <w:szCs w:val="20"/>
        </w:rPr>
        <w:t xml:space="preserve">Nel caso di </w:t>
      </w:r>
      <w:r w:rsidRPr="00006FFB">
        <w:rPr>
          <w:b/>
          <w:sz w:val="20"/>
          <w:szCs w:val="20"/>
        </w:rPr>
        <w:t>cittadini stranieri senza residenza registrata in Slovenia</w:t>
      </w:r>
      <w:r w:rsidRPr="00E5085F">
        <w:rPr>
          <w:sz w:val="20"/>
          <w:szCs w:val="20"/>
        </w:rPr>
        <w:t xml:space="preserve">, la registrazione </w:t>
      </w:r>
      <w:r w:rsidRPr="00006FFB">
        <w:rPr>
          <w:b/>
          <w:sz w:val="20"/>
          <w:szCs w:val="20"/>
        </w:rPr>
        <w:t>presso la stazione di polizia competente deve essere effettuata dal proprietario o comproprietario dell’immobile in cui la persona è ospitata entro tre giorni dall’ingresso nel territorio sloveno e entro tre giorni da ogni cambiamento di alloggio</w:t>
      </w:r>
      <w:r w:rsidRPr="00E5085F">
        <w:rPr>
          <w:sz w:val="20"/>
          <w:szCs w:val="20"/>
        </w:rPr>
        <w:t xml:space="preserve">. </w:t>
      </w:r>
      <w:r w:rsidRPr="00006FFB">
        <w:rPr>
          <w:b/>
          <w:sz w:val="20"/>
          <w:szCs w:val="20"/>
        </w:rPr>
        <w:t>Anche in questo caso, la cancellazione della registrazione deve essere effettuata prima che lo straniero lasci l’alloggio.</w:t>
      </w:r>
    </w:p>
    <w:p w:rsidR="001A7364" w:rsidRDefault="001A7364" w:rsidP="001A7364"/>
    <w:p w:rsidR="001A7364" w:rsidRPr="00006FFB" w:rsidRDefault="001A7364" w:rsidP="001A7364">
      <w:pPr>
        <w:jc w:val="both"/>
        <w:rPr>
          <w:b/>
          <w:sz w:val="28"/>
          <w:szCs w:val="28"/>
        </w:rPr>
      </w:pPr>
      <w:r w:rsidRPr="00006FFB">
        <w:rPr>
          <w:b/>
          <w:sz w:val="28"/>
          <w:szCs w:val="28"/>
        </w:rPr>
        <w:t>Normativa e link utili</w:t>
      </w:r>
    </w:p>
    <w:p w:rsidR="001A7364" w:rsidRPr="00E5085F" w:rsidRDefault="001A7364" w:rsidP="001A7364">
      <w:pPr>
        <w:jc w:val="both"/>
      </w:pPr>
      <w:r w:rsidRPr="00E5085F">
        <w:t xml:space="preserve">La materia della registrazione e della cancellazione della residenza è disciplinata dalla </w:t>
      </w:r>
      <w:r w:rsidRPr="00006FFB">
        <w:rPr>
          <w:b/>
        </w:rPr>
        <w:t>Legge sulla registrazione della residenza</w:t>
      </w:r>
      <w:r w:rsidRPr="00E5085F">
        <w:t>.</w:t>
      </w:r>
    </w:p>
    <w:p w:rsidR="001A7364" w:rsidRPr="00E5085F" w:rsidRDefault="001A7364" w:rsidP="001A7364">
      <w:pPr>
        <w:jc w:val="both"/>
      </w:pPr>
    </w:p>
    <w:p w:rsidR="001A7364" w:rsidRPr="00E5085F" w:rsidRDefault="001A7364" w:rsidP="001A7364">
      <w:pPr>
        <w:jc w:val="both"/>
      </w:pPr>
      <w:r w:rsidRPr="00E5085F">
        <w:t>In caso di violazione di questa legge, sono previste multe comprese tra 200 e 600 euro per la persona fisica.</w:t>
      </w:r>
    </w:p>
    <w:p w:rsidR="001A7364" w:rsidRPr="00E5085F" w:rsidRDefault="001A7364" w:rsidP="001A7364">
      <w:pPr>
        <w:jc w:val="both"/>
      </w:pPr>
    </w:p>
    <w:p w:rsidR="001A7364" w:rsidRPr="00E5085F" w:rsidRDefault="001A7364" w:rsidP="001A7364">
      <w:pPr>
        <w:jc w:val="both"/>
      </w:pPr>
      <w:r w:rsidRPr="00E5085F">
        <w:t>Il proprietario di un immobile ha il diritto di richiedere all’Unità amministrativa informazioni su chi abbia registrato la residenza, anche temporanea, all’indirizzo della propria proprietà.</w:t>
      </w:r>
    </w:p>
    <w:p w:rsidR="001A7364" w:rsidRPr="00E5085F" w:rsidRDefault="001A7364" w:rsidP="001A7364">
      <w:pPr>
        <w:jc w:val="both"/>
      </w:pPr>
    </w:p>
    <w:p w:rsidR="001A7364" w:rsidRPr="00006FFB" w:rsidRDefault="001A7364" w:rsidP="001A7364">
      <w:pPr>
        <w:jc w:val="both"/>
        <w:rPr>
          <w:b/>
        </w:rPr>
      </w:pPr>
      <w:r w:rsidRPr="00006FFB">
        <w:rPr>
          <w:b/>
        </w:rPr>
        <w:t>e-Uprava (e-Amministrazione)/Trasferimento, registrazione e cancellazione della residenza/link:</w:t>
      </w:r>
    </w:p>
    <w:p w:rsidR="005F409A" w:rsidRDefault="005F409A" w:rsidP="001A7364">
      <w:pPr>
        <w:jc w:val="both"/>
      </w:pPr>
      <w:hyperlink r:id="rId4" w:history="1">
        <w:r w:rsidRPr="00D0033B">
          <w:rPr>
            <w:rStyle w:val="Hiperpovezava"/>
          </w:rPr>
          <w:t>https://e-uprava.gov.si/it/podrocja/osebni-dokumenti-potrdila-selitev/selitev-prijava-odjava-prebivalisca.html?lang=it</w:t>
        </w:r>
      </w:hyperlink>
    </w:p>
    <w:p w:rsidR="001A7364" w:rsidRDefault="005F409A" w:rsidP="001A7364">
      <w:pPr>
        <w:jc w:val="both"/>
      </w:pPr>
      <w:bookmarkStart w:id="0" w:name="_GoBack"/>
      <w:bookmarkEnd w:id="0"/>
      <w:r w:rsidRPr="005F409A">
        <w:t xml:space="preserve">  </w:t>
      </w:r>
    </w:p>
    <w:p w:rsidR="005F409A" w:rsidRPr="00E5085F" w:rsidRDefault="005F409A" w:rsidP="001A7364">
      <w:pPr>
        <w:jc w:val="both"/>
      </w:pPr>
    </w:p>
    <w:p w:rsidR="001A7364" w:rsidRPr="00E5085F" w:rsidRDefault="001A7364" w:rsidP="001A7364">
      <w:pPr>
        <w:jc w:val="both"/>
      </w:pPr>
    </w:p>
    <w:sectPr w:rsidR="001A7364" w:rsidRPr="00E50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64"/>
    <w:rsid w:val="00006FFB"/>
    <w:rsid w:val="001170E5"/>
    <w:rsid w:val="001A7364"/>
    <w:rsid w:val="00396873"/>
    <w:rsid w:val="005C48E2"/>
    <w:rsid w:val="005F409A"/>
    <w:rsid w:val="006324EC"/>
    <w:rsid w:val="00BC48E9"/>
    <w:rsid w:val="00E2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AC17"/>
  <w15:chartTrackingRefBased/>
  <w15:docId w15:val="{3555B842-7571-4DB5-BA26-B8C0BC98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7364"/>
    <w:pPr>
      <w:spacing w:after="0" w:line="360" w:lineRule="auto"/>
    </w:pPr>
    <w:rPr>
      <w:lang w:val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F4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uprava.gov.si/it/podrocja/osebni-dokumenti-potrdila-selitev/selitev-prijava-odjava-prebivalisca.html?lang=i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notranje zadeve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Geč</dc:creator>
  <cp:keywords/>
  <dc:description/>
  <cp:lastModifiedBy>MARTINEC Marlena</cp:lastModifiedBy>
  <cp:revision>5</cp:revision>
  <dcterms:created xsi:type="dcterms:W3CDTF">2025-07-02T12:40:00Z</dcterms:created>
  <dcterms:modified xsi:type="dcterms:W3CDTF">2025-09-16T05:36:00Z</dcterms:modified>
</cp:coreProperties>
</file>