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34605031" w:displacedByCustomXml="next"/>
    <w:bookmarkStart w:id="1" w:name="_Toc132705438" w:displacedByCustomXml="next"/>
    <w:bookmarkStart w:id="2" w:name="_Toc134605032" w:displacedByCustomXml="next"/>
    <w:bookmarkStart w:id="3" w:name="_Toc132705439" w:displacedByCustomXml="next"/>
    <w:bookmarkStart w:id="4" w:name="_Toc156803676" w:displacedByCustomXml="next"/>
    <w:sdt>
      <w:sdtPr>
        <w:id w:val="-357039629"/>
        <w:docPartObj>
          <w:docPartGallery w:val="Cover Pages"/>
          <w:docPartUnique/>
        </w:docPartObj>
      </w:sdtPr>
      <w:sdtEndPr>
        <w:rPr>
          <w:b/>
        </w:rPr>
      </w:sdtEndPr>
      <w:sdtContent>
        <w:bookmarkStart w:id="5" w:name="_GoBack" w:displacedByCustomXml="prev"/>
        <w:bookmarkEnd w:id="5" w:displacedByCustomXml="prev"/>
        <w:p w14:paraId="1E353072" w14:textId="0196E6B5" w:rsidR="006F36DB" w:rsidRDefault="000C1251" w:rsidP="006F36DB">
          <w:pPr>
            <w:spacing w:line="240" w:lineRule="auto"/>
          </w:pPr>
          <w:r>
            <w:rPr>
              <w:noProof/>
              <w:lang w:val="sl-SI" w:eastAsia="sl-SI"/>
            </w:rPr>
            <w:drawing>
              <wp:inline distT="0" distB="0" distL="0" distR="0" wp14:anchorId="151D4F06" wp14:editId="53D6406B">
                <wp:extent cx="7559040" cy="10692384"/>
                <wp:effectExtent l="0" t="0" r="3810" b="0"/>
                <wp:docPr id="26" name="Slika 26" descr="Republic of Slovenia&#10;Ministry of the Interior and public administration&#10;Police&#10;Annual Report on the Work of the Police for 2025&#10;policije emblem" title="Report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ASLOVNICA - MODRO-VIOLA - ZA WORD - MNZJU - A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9040" cy="10692384"/>
                        </a:xfrm>
                        <a:prstGeom prst="rect">
                          <a:avLst/>
                        </a:prstGeom>
                      </pic:spPr>
                    </pic:pic>
                  </a:graphicData>
                </a:graphic>
              </wp:inline>
            </w:drawing>
          </w:r>
        </w:p>
        <w:p w14:paraId="79903D02" w14:textId="77777777" w:rsidR="006F36DB" w:rsidRDefault="006F36DB" w:rsidP="006F36DB">
          <w:pPr>
            <w:spacing w:line="240" w:lineRule="auto"/>
            <w:sectPr w:rsidR="006F36DB" w:rsidSect="005C5E79">
              <w:pgSz w:w="11906" w:h="16838"/>
              <w:pgMar w:top="0" w:right="0" w:bottom="0" w:left="0" w:header="709" w:footer="567" w:gutter="0"/>
              <w:pgNumType w:start="1"/>
              <w:cols w:space="708"/>
              <w:titlePg/>
              <w:docGrid w:linePitch="360"/>
            </w:sectPr>
          </w:pPr>
        </w:p>
        <w:p w14:paraId="2D816D63" w14:textId="77777777" w:rsidR="005C5E79" w:rsidRDefault="005C5E79"/>
        <w:p w14:paraId="594E4BF3" w14:textId="77777777" w:rsidR="005C5E79" w:rsidRDefault="005C5E79">
          <w:pPr>
            <w:spacing w:after="160" w:line="259" w:lineRule="auto"/>
          </w:pPr>
          <w:r>
            <w:br w:type="page"/>
          </w:r>
        </w:p>
        <w:p w14:paraId="2BC49314" w14:textId="77777777" w:rsidR="006F36DB" w:rsidRDefault="006F36DB" w:rsidP="00426497">
          <w:pPr>
            <w:spacing w:line="240" w:lineRule="auto"/>
          </w:pPr>
        </w:p>
        <w:p w14:paraId="2F4B2C06" w14:textId="57B51F06" w:rsidR="006F36DB" w:rsidRDefault="006F36DB" w:rsidP="00426497">
          <w:pPr>
            <w:spacing w:line="240" w:lineRule="auto"/>
          </w:pPr>
        </w:p>
        <w:tbl>
          <w:tblPr>
            <w:tblpPr w:leftFromText="187" w:rightFromText="187" w:horzAnchor="margin" w:tblpXSpec="center" w:tblpY="2881"/>
            <w:tblW w:w="4000" w:type="pct"/>
            <w:tblBorders>
              <w:left w:val="single" w:sz="12" w:space="0" w:color="34125B" w:themeColor="accent1"/>
            </w:tblBorders>
            <w:tblCellMar>
              <w:left w:w="144" w:type="dxa"/>
              <w:right w:w="115" w:type="dxa"/>
            </w:tblCellMar>
            <w:tblLook w:val="04A0" w:firstRow="1" w:lastRow="0" w:firstColumn="1" w:lastColumn="0" w:noHBand="0" w:noVBand="1"/>
            <w:tblCaption w:val="Title of the document and its number"/>
            <w:tblDescription w:val="Annual Report on the Work of the Police for 2025, Number: 0101-49/2026/97 (2061-01)&#10;"/>
          </w:tblPr>
          <w:tblGrid>
            <w:gridCol w:w="7244"/>
          </w:tblGrid>
          <w:tr w:rsidR="006F36DB" w14:paraId="6FABF65F" w14:textId="77777777">
            <w:tc>
              <w:tcPr>
                <w:tcW w:w="7672" w:type="dxa"/>
                <w:tcMar>
                  <w:top w:w="216" w:type="dxa"/>
                  <w:left w:w="115" w:type="dxa"/>
                  <w:bottom w:w="216" w:type="dxa"/>
                  <w:right w:w="115" w:type="dxa"/>
                </w:tcMar>
              </w:tcPr>
              <w:p w14:paraId="71E4C023" w14:textId="77777777" w:rsidR="006F36DB" w:rsidRDefault="006F36DB" w:rsidP="006F36DB">
                <w:pPr>
                  <w:pStyle w:val="Brezrazmikov"/>
                  <w:rPr>
                    <w:color w:val="260D43" w:themeColor="accent1" w:themeShade="BF"/>
                    <w:sz w:val="24"/>
                  </w:rPr>
                </w:pPr>
              </w:p>
            </w:tc>
          </w:tr>
          <w:tr w:rsidR="006F36DB" w14:paraId="2C0FEACC" w14:textId="77777777">
            <w:tc>
              <w:tcPr>
                <w:tcW w:w="7672" w:type="dxa"/>
              </w:tcPr>
              <w:p w14:paraId="33179DDD" w14:textId="46D26E5C" w:rsidR="006F36DB" w:rsidRPr="00BC271C" w:rsidRDefault="000766EF" w:rsidP="005953AD">
                <w:pPr>
                  <w:pStyle w:val="Brezrazmikov"/>
                  <w:spacing w:line="216" w:lineRule="auto"/>
                  <w:rPr>
                    <w:rFonts w:ascii="Tahoma" w:eastAsiaTheme="majorEastAsia" w:hAnsi="Tahoma" w:cs="Tahoma"/>
                    <w:color w:val="34125B"/>
                    <w:sz w:val="72"/>
                    <w:szCs w:val="72"/>
                  </w:rPr>
                </w:pPr>
                <w:r>
                  <w:rPr>
                    <w:rFonts w:ascii="Tahoma" w:eastAsiaTheme="majorEastAsia" w:hAnsi="Tahoma" w:cs="Tahoma"/>
                    <w:color w:val="34125B"/>
                    <w:sz w:val="72"/>
                    <w:szCs w:val="72"/>
                  </w:rPr>
                  <w:t>Annual report on the work of the Police</w:t>
                </w:r>
                <w:r w:rsidR="000F240C">
                  <w:rPr>
                    <w:rFonts w:ascii="Tahoma" w:eastAsiaTheme="majorEastAsia" w:hAnsi="Tahoma" w:cs="Tahoma"/>
                    <w:color w:val="34125B"/>
                    <w:sz w:val="72"/>
                    <w:szCs w:val="72"/>
                  </w:rPr>
                  <w:t xml:space="preserve"> </w:t>
                </w:r>
                <w:r>
                  <w:rPr>
                    <w:rFonts w:ascii="Tahoma" w:eastAsiaTheme="majorEastAsia" w:hAnsi="Tahoma" w:cs="Tahoma"/>
                    <w:color w:val="34125B"/>
                    <w:sz w:val="72"/>
                    <w:szCs w:val="72"/>
                  </w:rPr>
                  <w:t>for</w:t>
                </w:r>
                <w:r w:rsidR="000F240C">
                  <w:rPr>
                    <w:rFonts w:ascii="Tahoma" w:eastAsiaTheme="majorEastAsia" w:hAnsi="Tahoma" w:cs="Tahoma"/>
                    <w:color w:val="34125B"/>
                    <w:sz w:val="72"/>
                    <w:szCs w:val="72"/>
                  </w:rPr>
                  <w:t xml:space="preserve"> 2025</w:t>
                </w:r>
              </w:p>
            </w:tc>
          </w:tr>
          <w:tr w:rsidR="006F36DB" w14:paraId="5822CB94" w14:textId="77777777">
            <w:tc>
              <w:tcPr>
                <w:tcW w:w="7672" w:type="dxa"/>
                <w:tcMar>
                  <w:top w:w="216" w:type="dxa"/>
                  <w:left w:w="115" w:type="dxa"/>
                  <w:bottom w:w="216" w:type="dxa"/>
                  <w:right w:w="115" w:type="dxa"/>
                </w:tcMar>
              </w:tcPr>
              <w:p w14:paraId="79AF60D5" w14:textId="0A460ED5" w:rsidR="006F36DB" w:rsidRPr="00BC271C" w:rsidRDefault="000766EF" w:rsidP="00C01D56">
                <w:pPr>
                  <w:pStyle w:val="Brezrazmikov"/>
                  <w:rPr>
                    <w:color w:val="34125B"/>
                    <w:sz w:val="24"/>
                    <w:szCs w:val="24"/>
                  </w:rPr>
                </w:pPr>
                <w:r>
                  <w:rPr>
                    <w:rFonts w:ascii="Tahoma" w:hAnsi="Tahoma" w:cs="Tahoma"/>
                    <w:color w:val="34125B"/>
                    <w:sz w:val="24"/>
                    <w:szCs w:val="24"/>
                  </w:rPr>
                  <w:t>Number</w:t>
                </w:r>
                <w:r w:rsidR="005F4C6B">
                  <w:rPr>
                    <w:rFonts w:ascii="Tahoma" w:hAnsi="Tahoma" w:cs="Tahoma"/>
                    <w:color w:val="34125B"/>
                    <w:sz w:val="24"/>
                    <w:szCs w:val="24"/>
                  </w:rPr>
                  <w:t>: 0101-</w:t>
                </w:r>
                <w:r w:rsidR="004A560E">
                  <w:rPr>
                    <w:rFonts w:ascii="Tahoma" w:hAnsi="Tahoma" w:cs="Tahoma"/>
                    <w:color w:val="34125B"/>
                    <w:sz w:val="24"/>
                    <w:szCs w:val="24"/>
                  </w:rPr>
                  <w:t>49</w:t>
                </w:r>
                <w:r w:rsidR="005F4C6B">
                  <w:rPr>
                    <w:rFonts w:ascii="Tahoma" w:hAnsi="Tahoma" w:cs="Tahoma"/>
                    <w:color w:val="34125B"/>
                    <w:sz w:val="24"/>
                    <w:szCs w:val="24"/>
                  </w:rPr>
                  <w:t>/2026</w:t>
                </w:r>
                <w:r w:rsidR="000F240C">
                  <w:rPr>
                    <w:rFonts w:ascii="Tahoma" w:hAnsi="Tahoma" w:cs="Tahoma"/>
                    <w:color w:val="34125B"/>
                    <w:sz w:val="24"/>
                    <w:szCs w:val="24"/>
                  </w:rPr>
                  <w:t>/</w:t>
                </w:r>
                <w:r w:rsidR="00C01D56">
                  <w:rPr>
                    <w:rFonts w:ascii="Tahoma" w:hAnsi="Tahoma" w:cs="Tahoma"/>
                    <w:color w:val="34125B"/>
                    <w:sz w:val="24"/>
                    <w:szCs w:val="24"/>
                  </w:rPr>
                  <w:t>125</w:t>
                </w:r>
                <w:r w:rsidR="000F240C">
                  <w:rPr>
                    <w:rFonts w:ascii="Tahoma" w:hAnsi="Tahoma" w:cs="Tahoma"/>
                    <w:color w:val="34125B"/>
                    <w:sz w:val="24"/>
                    <w:szCs w:val="24"/>
                  </w:rPr>
                  <w:t xml:space="preserve"> (2061-01)</w:t>
                </w:r>
              </w:p>
            </w:tc>
          </w:tr>
        </w:tbl>
        <w:tbl>
          <w:tblPr>
            <w:tblpPr w:leftFromText="187" w:rightFromText="187" w:horzAnchor="margin" w:tblpXSpec="center" w:tblpYSpec="bottom"/>
            <w:tblW w:w="3857" w:type="pct"/>
            <w:tblLook w:val="04A0" w:firstRow="1" w:lastRow="0" w:firstColumn="1" w:lastColumn="0" w:noHBand="0" w:noVBand="1"/>
            <w:tblCaption w:val="Title of the document and its number"/>
            <w:tblDescription w:val="Annual Report on the Work of the Police for 2025, Number: 0101-49/2026/97 (2061-01)&#10;"/>
          </w:tblPr>
          <w:tblGrid>
            <w:gridCol w:w="6997"/>
          </w:tblGrid>
          <w:tr w:rsidR="006F36DB" w14:paraId="4D11C68B" w14:textId="77777777" w:rsidTr="006F36DB">
            <w:tc>
              <w:tcPr>
                <w:tcW w:w="6997" w:type="dxa"/>
                <w:tcMar>
                  <w:top w:w="216" w:type="dxa"/>
                  <w:left w:w="115" w:type="dxa"/>
                  <w:bottom w:w="216" w:type="dxa"/>
                  <w:right w:w="115" w:type="dxa"/>
                </w:tcMar>
              </w:tcPr>
              <w:p w14:paraId="49E8E4E0" w14:textId="7ED3BFE4" w:rsidR="006F36DB" w:rsidRPr="00BC271C" w:rsidRDefault="001315CF">
                <w:pPr>
                  <w:pStyle w:val="Brezrazmikov"/>
                  <w:rPr>
                    <w:rFonts w:ascii="Tahoma" w:hAnsi="Tahoma" w:cs="Tahoma"/>
                    <w:color w:val="34125B"/>
                    <w:sz w:val="24"/>
                    <w:szCs w:val="24"/>
                  </w:rPr>
                </w:pPr>
                <w:r>
                  <w:rPr>
                    <w:rFonts w:ascii="Tahoma" w:hAnsi="Tahoma"/>
                    <w:color w:val="34125B"/>
                    <w:sz w:val="24"/>
                  </w:rPr>
                  <w:t xml:space="preserve">Ljubljana, </w:t>
                </w:r>
                <w:r w:rsidR="00E46A23">
                  <w:rPr>
                    <w:rFonts w:ascii="Tahoma" w:hAnsi="Tahoma"/>
                    <w:color w:val="34125B"/>
                    <w:sz w:val="24"/>
                  </w:rPr>
                  <w:t>August</w:t>
                </w:r>
                <w:r>
                  <w:rPr>
                    <w:rFonts w:ascii="Tahoma" w:hAnsi="Tahoma"/>
                    <w:color w:val="34125B"/>
                    <w:sz w:val="24"/>
                  </w:rPr>
                  <w:t xml:space="preserve"> 2026</w:t>
                </w:r>
              </w:p>
              <w:p w14:paraId="06A145BD" w14:textId="77777777" w:rsidR="006F36DB" w:rsidRDefault="006F36DB">
                <w:pPr>
                  <w:pStyle w:val="Brezrazmikov"/>
                  <w:rPr>
                    <w:color w:val="34125B" w:themeColor="accent1"/>
                    <w:sz w:val="28"/>
                    <w:szCs w:val="28"/>
                  </w:rPr>
                </w:pPr>
              </w:p>
              <w:p w14:paraId="73FD0766" w14:textId="77777777" w:rsidR="006F36DB" w:rsidRDefault="006F36DB">
                <w:pPr>
                  <w:pStyle w:val="Brezrazmikov"/>
                  <w:rPr>
                    <w:color w:val="34125B" w:themeColor="accent1"/>
                  </w:rPr>
                </w:pPr>
              </w:p>
            </w:tc>
          </w:tr>
        </w:tbl>
        <w:p w14:paraId="3DFAB151" w14:textId="77777777" w:rsidR="006F36DB" w:rsidRDefault="00F62888"/>
      </w:sdtContent>
    </w:sdt>
    <w:p w14:paraId="55713CB4" w14:textId="77777777" w:rsidR="006F36DB" w:rsidRDefault="006F36DB" w:rsidP="00796C71">
      <w:pPr>
        <w:pStyle w:val="Naslov1"/>
      </w:pPr>
    </w:p>
    <w:p w14:paraId="74329BC8" w14:textId="77777777" w:rsidR="006F36DB" w:rsidRDefault="006F36DB" w:rsidP="00426497">
      <w:pPr>
        <w:spacing w:line="240" w:lineRule="auto"/>
      </w:pPr>
    </w:p>
    <w:p w14:paraId="548F320E" w14:textId="73EEEA2C" w:rsidR="006F36DB" w:rsidRDefault="00426497" w:rsidP="00E46A23">
      <w:pPr>
        <w:spacing w:line="240" w:lineRule="auto"/>
        <w:ind w:left="-426"/>
      </w:pPr>
      <w:r>
        <w:rPr>
          <w:noProof/>
          <w:lang w:val="sl-SI" w:eastAsia="sl-SI"/>
        </w:rPr>
        <w:drawing>
          <wp:anchor distT="0" distB="0" distL="114300" distR="114300" simplePos="0" relativeHeight="251658240" behindDoc="0" locked="0" layoutInCell="1" allowOverlap="1" wp14:anchorId="727B5274" wp14:editId="229DD6BA">
            <wp:simplePos x="898358" y="1507958"/>
            <wp:positionH relativeFrom="page">
              <wp:posOffset>900430</wp:posOffset>
            </wp:positionH>
            <wp:positionV relativeFrom="margin">
              <wp:align>top</wp:align>
            </wp:positionV>
            <wp:extent cx="2293200" cy="687600"/>
            <wp:effectExtent l="0" t="0" r="0" b="0"/>
            <wp:wrapSquare wrapText="bothSides"/>
            <wp:docPr id="682" name="Slika 682" descr="Republic of Slovenia&#10;Ministry of the Interior and public administration&#10;Police&#10;" title="Head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MNZJU POLICIJA a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3200" cy="687600"/>
                    </a:xfrm>
                    <a:prstGeom prst="rect">
                      <a:avLst/>
                    </a:prstGeom>
                  </pic:spPr>
                </pic:pic>
              </a:graphicData>
            </a:graphic>
            <wp14:sizeRelH relativeFrom="margin">
              <wp14:pctWidth>0</wp14:pctWidth>
            </wp14:sizeRelH>
            <wp14:sizeRelV relativeFrom="margin">
              <wp14:pctHeight>0</wp14:pctHeight>
            </wp14:sizeRelV>
          </wp:anchor>
        </w:drawing>
      </w:r>
      <w:r w:rsidR="006F36DB">
        <w:tab/>
      </w:r>
    </w:p>
    <w:p w14:paraId="14801A3B" w14:textId="77777777" w:rsidR="00502686" w:rsidRDefault="00502686">
      <w:pPr>
        <w:spacing w:after="160" w:line="259" w:lineRule="auto"/>
        <w:rPr>
          <w:rFonts w:cs="Tahoma"/>
          <w:b/>
          <w:color w:val="802724"/>
        </w:rPr>
      </w:pPr>
      <w:r>
        <w:br w:type="page"/>
      </w:r>
    </w:p>
    <w:p w14:paraId="7492BAE7" w14:textId="77777777" w:rsidR="00426497" w:rsidRDefault="00426497">
      <w:pPr>
        <w:spacing w:after="160" w:line="259" w:lineRule="auto"/>
        <w:rPr>
          <w:b/>
          <w:color w:val="34125B"/>
        </w:rPr>
      </w:pPr>
      <w:r>
        <w:rPr>
          <w:b/>
          <w:color w:val="34125B"/>
        </w:rPr>
        <w:lastRenderedPageBreak/>
        <w:br w:type="page"/>
      </w:r>
    </w:p>
    <w:p w14:paraId="117B066E" w14:textId="176E1119" w:rsidR="006F36DB" w:rsidRPr="00BC271C" w:rsidRDefault="006F36DB" w:rsidP="006F36DB">
      <w:pPr>
        <w:rPr>
          <w:rFonts w:cs="Tahoma"/>
          <w:b/>
          <w:color w:val="34125B"/>
        </w:rPr>
      </w:pPr>
      <w:r>
        <w:rPr>
          <w:b/>
          <w:color w:val="34125B"/>
        </w:rPr>
        <w:lastRenderedPageBreak/>
        <w:t>Table of contents</w:t>
      </w:r>
    </w:p>
    <w:p w14:paraId="37B257E5" w14:textId="77777777" w:rsidR="006F36DB" w:rsidRDefault="006F36DB" w:rsidP="008F77D2">
      <w:pPr>
        <w:rPr>
          <w:szCs w:val="20"/>
        </w:rPr>
      </w:pPr>
    </w:p>
    <w:p w14:paraId="4FE2ACEE" w14:textId="77777777" w:rsidR="00325701" w:rsidRPr="008F77D2" w:rsidRDefault="00325701" w:rsidP="004739B5">
      <w:pPr>
        <w:rPr>
          <w:rFonts w:cs="Tahoma"/>
          <w:szCs w:val="20"/>
        </w:rPr>
      </w:pPr>
    </w:p>
    <w:p w14:paraId="32A3ACFB" w14:textId="055FA7BD" w:rsidR="004739B5" w:rsidRDefault="001B5F30" w:rsidP="004739B5">
      <w:pPr>
        <w:pStyle w:val="Kazalovsebine1"/>
        <w:tabs>
          <w:tab w:val="left" w:pos="993"/>
        </w:tabs>
        <w:spacing w:line="360" w:lineRule="auto"/>
        <w:ind w:left="0" w:firstLine="0"/>
        <w:rPr>
          <w:rStyle w:val="Hiperpovezava"/>
        </w:rPr>
      </w:pPr>
      <w:r w:rsidRPr="004739B5">
        <w:rPr>
          <w:rStyle w:val="Hiperpovezava"/>
        </w:rPr>
        <w:fldChar w:fldCharType="begin"/>
      </w:r>
      <w:r w:rsidRPr="004739B5">
        <w:rPr>
          <w:rStyle w:val="Hiperpovezava"/>
        </w:rPr>
        <w:instrText xml:space="preserve"> TOC \o "1-3" \h \z \u </w:instrText>
      </w:r>
      <w:r w:rsidRPr="004739B5">
        <w:rPr>
          <w:rStyle w:val="Hiperpovezava"/>
        </w:rPr>
        <w:fldChar w:fldCharType="separate"/>
      </w:r>
      <w:hyperlink w:anchor="_Toc231460866" w:history="1">
        <w:r w:rsidR="004739B5" w:rsidRPr="007B77DB">
          <w:rPr>
            <w:rStyle w:val="Hiperpovezava"/>
          </w:rPr>
          <w:t>Address by the Director General of the Police</w:t>
        </w:r>
        <w:r w:rsidR="004739B5" w:rsidRPr="004739B5">
          <w:rPr>
            <w:rStyle w:val="Hiperpovezava"/>
            <w:webHidden/>
          </w:rPr>
          <w:tab/>
        </w:r>
        <w:r w:rsidR="004739B5" w:rsidRPr="004739B5">
          <w:rPr>
            <w:rStyle w:val="Hiperpovezava"/>
            <w:webHidden/>
          </w:rPr>
          <w:fldChar w:fldCharType="begin"/>
        </w:r>
        <w:r w:rsidR="004739B5" w:rsidRPr="004739B5">
          <w:rPr>
            <w:rStyle w:val="Hiperpovezava"/>
            <w:webHidden/>
          </w:rPr>
          <w:instrText xml:space="preserve"> PAGEREF _Toc231460866 \h </w:instrText>
        </w:r>
        <w:r w:rsidR="004739B5" w:rsidRPr="004739B5">
          <w:rPr>
            <w:rStyle w:val="Hiperpovezava"/>
            <w:webHidden/>
          </w:rPr>
        </w:r>
        <w:r w:rsidR="004739B5" w:rsidRPr="004739B5">
          <w:rPr>
            <w:rStyle w:val="Hiperpovezava"/>
            <w:webHidden/>
          </w:rPr>
          <w:fldChar w:fldCharType="separate"/>
        </w:r>
        <w:r w:rsidR="00F62888">
          <w:rPr>
            <w:rStyle w:val="Hiperpovezava"/>
            <w:webHidden/>
          </w:rPr>
          <w:t>7</w:t>
        </w:r>
        <w:r w:rsidR="004739B5" w:rsidRPr="004739B5">
          <w:rPr>
            <w:rStyle w:val="Hiperpovezava"/>
            <w:webHidden/>
          </w:rPr>
          <w:fldChar w:fldCharType="end"/>
        </w:r>
      </w:hyperlink>
    </w:p>
    <w:p w14:paraId="4C2FDBC9" w14:textId="0E5A1319" w:rsidR="004739B5" w:rsidRDefault="00F62888" w:rsidP="004739B5">
      <w:pPr>
        <w:pStyle w:val="Kazalovsebine1"/>
        <w:tabs>
          <w:tab w:val="left" w:pos="993"/>
        </w:tabs>
        <w:spacing w:line="360" w:lineRule="auto"/>
        <w:ind w:left="0" w:firstLine="0"/>
        <w:rPr>
          <w:rStyle w:val="Hiperpovezava"/>
        </w:rPr>
      </w:pPr>
      <w:hyperlink w:anchor="_Toc231460867" w:history="1">
        <w:r w:rsidR="004739B5" w:rsidRPr="007B77DB">
          <w:rPr>
            <w:rStyle w:val="Hiperpovezava"/>
          </w:rPr>
          <w:t>Methodological notes</w:t>
        </w:r>
        <w:r w:rsidR="004739B5" w:rsidRPr="004739B5">
          <w:rPr>
            <w:rStyle w:val="Hiperpovezava"/>
            <w:webHidden/>
          </w:rPr>
          <w:tab/>
        </w:r>
        <w:r w:rsidR="004739B5" w:rsidRPr="004739B5">
          <w:rPr>
            <w:rStyle w:val="Hiperpovezava"/>
            <w:webHidden/>
          </w:rPr>
          <w:fldChar w:fldCharType="begin"/>
        </w:r>
        <w:r w:rsidR="004739B5" w:rsidRPr="004739B5">
          <w:rPr>
            <w:rStyle w:val="Hiperpovezava"/>
            <w:webHidden/>
          </w:rPr>
          <w:instrText xml:space="preserve"> PAGEREF _Toc231460867 \h </w:instrText>
        </w:r>
        <w:r w:rsidR="004739B5" w:rsidRPr="004739B5">
          <w:rPr>
            <w:rStyle w:val="Hiperpovezava"/>
            <w:webHidden/>
          </w:rPr>
        </w:r>
        <w:r w:rsidR="004739B5" w:rsidRPr="004739B5">
          <w:rPr>
            <w:rStyle w:val="Hiperpovezava"/>
            <w:webHidden/>
          </w:rPr>
          <w:fldChar w:fldCharType="separate"/>
        </w:r>
        <w:r>
          <w:rPr>
            <w:rStyle w:val="Hiperpovezava"/>
            <w:webHidden/>
          </w:rPr>
          <w:t>9</w:t>
        </w:r>
        <w:r w:rsidR="004739B5" w:rsidRPr="004739B5">
          <w:rPr>
            <w:rStyle w:val="Hiperpovezava"/>
            <w:webHidden/>
          </w:rPr>
          <w:fldChar w:fldCharType="end"/>
        </w:r>
      </w:hyperlink>
    </w:p>
    <w:p w14:paraId="630F8AF7" w14:textId="5587CDEB" w:rsidR="004739B5" w:rsidRDefault="00F62888" w:rsidP="004739B5">
      <w:pPr>
        <w:pStyle w:val="Kazalovsebine1"/>
        <w:tabs>
          <w:tab w:val="left" w:pos="851"/>
        </w:tabs>
        <w:spacing w:line="360" w:lineRule="auto"/>
        <w:ind w:left="0" w:firstLine="0"/>
        <w:rPr>
          <w:rStyle w:val="Hiperpovezava"/>
        </w:rPr>
      </w:pPr>
      <w:hyperlink w:anchor="_Toc231460868" w:history="1">
        <w:r w:rsidR="004739B5" w:rsidRPr="007B77DB">
          <w:rPr>
            <w:rStyle w:val="Hiperpovezava"/>
          </w:rPr>
          <w:t>1</w:t>
        </w:r>
        <w:r w:rsidR="004739B5">
          <w:rPr>
            <w:rStyle w:val="Hiperpovezava"/>
          </w:rPr>
          <w:tab/>
        </w:r>
        <w:r w:rsidR="004739B5" w:rsidRPr="007B77DB">
          <w:rPr>
            <w:rStyle w:val="Hiperpovezava"/>
          </w:rPr>
          <w:t>Overview of policing in 2025</w:t>
        </w:r>
        <w:r w:rsidR="004739B5" w:rsidRPr="004739B5">
          <w:rPr>
            <w:rStyle w:val="Hiperpovezava"/>
            <w:webHidden/>
          </w:rPr>
          <w:tab/>
        </w:r>
        <w:r w:rsidR="004739B5" w:rsidRPr="004739B5">
          <w:rPr>
            <w:rStyle w:val="Hiperpovezava"/>
            <w:webHidden/>
          </w:rPr>
          <w:fldChar w:fldCharType="begin"/>
        </w:r>
        <w:r w:rsidR="004739B5" w:rsidRPr="004739B5">
          <w:rPr>
            <w:rStyle w:val="Hiperpovezava"/>
            <w:webHidden/>
          </w:rPr>
          <w:instrText xml:space="preserve"> PAGEREF _Toc231460868 \h </w:instrText>
        </w:r>
        <w:r w:rsidR="004739B5" w:rsidRPr="004739B5">
          <w:rPr>
            <w:rStyle w:val="Hiperpovezava"/>
            <w:webHidden/>
          </w:rPr>
        </w:r>
        <w:r w:rsidR="004739B5" w:rsidRPr="004739B5">
          <w:rPr>
            <w:rStyle w:val="Hiperpovezava"/>
            <w:webHidden/>
          </w:rPr>
          <w:fldChar w:fldCharType="separate"/>
        </w:r>
        <w:r>
          <w:rPr>
            <w:rStyle w:val="Hiperpovezava"/>
            <w:webHidden/>
          </w:rPr>
          <w:t>15</w:t>
        </w:r>
        <w:r w:rsidR="004739B5" w:rsidRPr="004739B5">
          <w:rPr>
            <w:rStyle w:val="Hiperpovezava"/>
            <w:webHidden/>
          </w:rPr>
          <w:fldChar w:fldCharType="end"/>
        </w:r>
      </w:hyperlink>
    </w:p>
    <w:p w14:paraId="66531F43" w14:textId="550180B3" w:rsidR="004739B5" w:rsidRPr="004739B5" w:rsidRDefault="00F62888" w:rsidP="004739B5">
      <w:pPr>
        <w:pStyle w:val="Kazalovsebine2"/>
        <w:tabs>
          <w:tab w:val="left" w:pos="851"/>
        </w:tabs>
        <w:spacing w:before="0" w:line="360" w:lineRule="auto"/>
        <w:ind w:left="0"/>
        <w:rPr>
          <w:rStyle w:val="Hiperpovezava"/>
          <w:rFonts w:ascii="Tahoma" w:hAnsi="Tahoma" w:cs="Tahoma"/>
          <w:b w:val="0"/>
          <w:iCs/>
          <w:noProof/>
          <w:sz w:val="20"/>
          <w:szCs w:val="20"/>
        </w:rPr>
      </w:pPr>
      <w:hyperlink w:anchor="_Toc231460869" w:history="1">
        <w:r w:rsidR="004739B5" w:rsidRPr="004739B5">
          <w:rPr>
            <w:rStyle w:val="Hiperpovezava"/>
            <w:rFonts w:ascii="Tahoma" w:hAnsi="Tahoma" w:cs="Tahoma"/>
            <w:b w:val="0"/>
            <w:iCs/>
            <w:noProof/>
            <w:sz w:val="20"/>
            <w:szCs w:val="20"/>
          </w:rPr>
          <w:t>Security situation in southeastern Slovenia</w:t>
        </w:r>
        <w:r w:rsidR="004739B5" w:rsidRPr="004739B5">
          <w:rPr>
            <w:rStyle w:val="Hiperpovezava"/>
            <w:rFonts w:ascii="Tahoma" w:hAnsi="Tahoma" w:cs="Tahoma"/>
            <w:b w:val="0"/>
            <w:iCs/>
            <w:noProof/>
            <w:webHidden/>
            <w:sz w:val="20"/>
            <w:szCs w:val="20"/>
          </w:rPr>
          <w:tab/>
        </w:r>
        <w:r w:rsidR="004739B5" w:rsidRPr="004739B5">
          <w:rPr>
            <w:rStyle w:val="Hiperpovezava"/>
            <w:rFonts w:ascii="Tahoma" w:hAnsi="Tahoma" w:cs="Tahoma"/>
            <w:b w:val="0"/>
            <w:iCs/>
            <w:noProof/>
            <w:webHidden/>
            <w:sz w:val="20"/>
            <w:szCs w:val="20"/>
          </w:rPr>
          <w:fldChar w:fldCharType="begin"/>
        </w:r>
        <w:r w:rsidR="004739B5" w:rsidRPr="004739B5">
          <w:rPr>
            <w:rStyle w:val="Hiperpovezava"/>
            <w:rFonts w:ascii="Tahoma" w:hAnsi="Tahoma" w:cs="Tahoma"/>
            <w:b w:val="0"/>
            <w:iCs/>
            <w:noProof/>
            <w:webHidden/>
            <w:sz w:val="20"/>
            <w:szCs w:val="20"/>
          </w:rPr>
          <w:instrText xml:space="preserve"> PAGEREF _Toc231460869 \h </w:instrText>
        </w:r>
        <w:r w:rsidR="004739B5" w:rsidRPr="004739B5">
          <w:rPr>
            <w:rStyle w:val="Hiperpovezava"/>
            <w:rFonts w:ascii="Tahoma" w:hAnsi="Tahoma" w:cs="Tahoma"/>
            <w:b w:val="0"/>
            <w:iCs/>
            <w:noProof/>
            <w:webHidden/>
            <w:sz w:val="20"/>
            <w:szCs w:val="20"/>
          </w:rPr>
        </w:r>
        <w:r w:rsidR="004739B5" w:rsidRPr="004739B5">
          <w:rPr>
            <w:rStyle w:val="Hiperpovezava"/>
            <w:rFonts w:ascii="Tahoma" w:hAnsi="Tahoma" w:cs="Tahoma"/>
            <w:b w:val="0"/>
            <w:iCs/>
            <w:noProof/>
            <w:webHidden/>
            <w:sz w:val="20"/>
            <w:szCs w:val="20"/>
          </w:rPr>
          <w:fldChar w:fldCharType="separate"/>
        </w:r>
        <w:r>
          <w:rPr>
            <w:rStyle w:val="Hiperpovezava"/>
            <w:rFonts w:ascii="Tahoma" w:hAnsi="Tahoma" w:cs="Tahoma"/>
            <w:b w:val="0"/>
            <w:iCs/>
            <w:noProof/>
            <w:webHidden/>
            <w:sz w:val="20"/>
            <w:szCs w:val="20"/>
          </w:rPr>
          <w:t>15</w:t>
        </w:r>
        <w:r w:rsidR="004739B5" w:rsidRPr="004739B5">
          <w:rPr>
            <w:rStyle w:val="Hiperpovezava"/>
            <w:rFonts w:ascii="Tahoma" w:hAnsi="Tahoma" w:cs="Tahoma"/>
            <w:b w:val="0"/>
            <w:iCs/>
            <w:noProof/>
            <w:webHidden/>
            <w:sz w:val="20"/>
            <w:szCs w:val="20"/>
          </w:rPr>
          <w:fldChar w:fldCharType="end"/>
        </w:r>
      </w:hyperlink>
    </w:p>
    <w:p w14:paraId="1DE33F02" w14:textId="75F69F3C" w:rsidR="004739B5" w:rsidRPr="004739B5" w:rsidRDefault="00F62888" w:rsidP="004739B5">
      <w:pPr>
        <w:pStyle w:val="Kazalovsebine2"/>
        <w:tabs>
          <w:tab w:val="left" w:pos="851"/>
        </w:tabs>
        <w:spacing w:before="0" w:line="360" w:lineRule="auto"/>
        <w:ind w:left="0"/>
        <w:rPr>
          <w:rStyle w:val="Hiperpovezava"/>
          <w:rFonts w:ascii="Tahoma" w:hAnsi="Tahoma" w:cs="Tahoma"/>
          <w:b w:val="0"/>
          <w:iCs/>
          <w:noProof/>
          <w:sz w:val="20"/>
          <w:szCs w:val="20"/>
        </w:rPr>
      </w:pPr>
      <w:hyperlink w:anchor="_Toc231460870" w:history="1">
        <w:r w:rsidR="004739B5" w:rsidRPr="004739B5">
          <w:rPr>
            <w:rStyle w:val="Hiperpovezava"/>
            <w:rFonts w:ascii="Tahoma" w:hAnsi="Tahoma" w:cs="Tahoma"/>
            <w:b w:val="0"/>
            <w:iCs/>
            <w:noProof/>
            <w:sz w:val="20"/>
            <w:szCs w:val="20"/>
          </w:rPr>
          <w:t>Tasks related to ensuring public safety in the country</w:t>
        </w:r>
        <w:r w:rsidR="004739B5" w:rsidRPr="004739B5">
          <w:rPr>
            <w:rStyle w:val="Hiperpovezava"/>
            <w:rFonts w:ascii="Tahoma" w:hAnsi="Tahoma" w:cs="Tahoma"/>
            <w:b w:val="0"/>
            <w:iCs/>
            <w:noProof/>
            <w:webHidden/>
            <w:sz w:val="20"/>
            <w:szCs w:val="20"/>
          </w:rPr>
          <w:tab/>
        </w:r>
        <w:r w:rsidR="004739B5" w:rsidRPr="004739B5">
          <w:rPr>
            <w:rStyle w:val="Hiperpovezava"/>
            <w:rFonts w:ascii="Tahoma" w:hAnsi="Tahoma" w:cs="Tahoma"/>
            <w:b w:val="0"/>
            <w:iCs/>
            <w:noProof/>
            <w:webHidden/>
            <w:sz w:val="20"/>
            <w:szCs w:val="20"/>
          </w:rPr>
          <w:fldChar w:fldCharType="begin"/>
        </w:r>
        <w:r w:rsidR="004739B5" w:rsidRPr="004739B5">
          <w:rPr>
            <w:rStyle w:val="Hiperpovezava"/>
            <w:rFonts w:ascii="Tahoma" w:hAnsi="Tahoma" w:cs="Tahoma"/>
            <w:b w:val="0"/>
            <w:iCs/>
            <w:noProof/>
            <w:webHidden/>
            <w:sz w:val="20"/>
            <w:szCs w:val="20"/>
          </w:rPr>
          <w:instrText xml:space="preserve"> PAGEREF _Toc231460870 \h </w:instrText>
        </w:r>
        <w:r w:rsidR="004739B5" w:rsidRPr="004739B5">
          <w:rPr>
            <w:rStyle w:val="Hiperpovezava"/>
            <w:rFonts w:ascii="Tahoma" w:hAnsi="Tahoma" w:cs="Tahoma"/>
            <w:b w:val="0"/>
            <w:iCs/>
            <w:noProof/>
            <w:webHidden/>
            <w:sz w:val="20"/>
            <w:szCs w:val="20"/>
          </w:rPr>
        </w:r>
        <w:r w:rsidR="004739B5" w:rsidRPr="004739B5">
          <w:rPr>
            <w:rStyle w:val="Hiperpovezava"/>
            <w:rFonts w:ascii="Tahoma" w:hAnsi="Tahoma" w:cs="Tahoma"/>
            <w:b w:val="0"/>
            <w:iCs/>
            <w:noProof/>
            <w:webHidden/>
            <w:sz w:val="20"/>
            <w:szCs w:val="20"/>
          </w:rPr>
          <w:fldChar w:fldCharType="separate"/>
        </w:r>
        <w:r>
          <w:rPr>
            <w:rStyle w:val="Hiperpovezava"/>
            <w:rFonts w:ascii="Tahoma" w:hAnsi="Tahoma" w:cs="Tahoma"/>
            <w:b w:val="0"/>
            <w:iCs/>
            <w:noProof/>
            <w:webHidden/>
            <w:sz w:val="20"/>
            <w:szCs w:val="20"/>
          </w:rPr>
          <w:t>16</w:t>
        </w:r>
        <w:r w:rsidR="004739B5" w:rsidRPr="004739B5">
          <w:rPr>
            <w:rStyle w:val="Hiperpovezava"/>
            <w:rFonts w:ascii="Tahoma" w:hAnsi="Tahoma" w:cs="Tahoma"/>
            <w:b w:val="0"/>
            <w:iCs/>
            <w:noProof/>
            <w:webHidden/>
            <w:sz w:val="20"/>
            <w:szCs w:val="20"/>
          </w:rPr>
          <w:fldChar w:fldCharType="end"/>
        </w:r>
      </w:hyperlink>
    </w:p>
    <w:p w14:paraId="31F4F842" w14:textId="01537B24" w:rsidR="004739B5" w:rsidRPr="004739B5" w:rsidRDefault="00F62888" w:rsidP="004739B5">
      <w:pPr>
        <w:pStyle w:val="Kazalovsebine2"/>
        <w:tabs>
          <w:tab w:val="left" w:pos="851"/>
        </w:tabs>
        <w:spacing w:before="0" w:line="360" w:lineRule="auto"/>
        <w:ind w:left="0"/>
        <w:rPr>
          <w:rStyle w:val="Hiperpovezava"/>
          <w:rFonts w:ascii="Tahoma" w:hAnsi="Tahoma" w:cs="Tahoma"/>
          <w:b w:val="0"/>
          <w:iCs/>
          <w:noProof/>
          <w:sz w:val="20"/>
          <w:szCs w:val="20"/>
        </w:rPr>
      </w:pPr>
      <w:hyperlink w:anchor="_Toc231460871" w:history="1">
        <w:r w:rsidR="004739B5" w:rsidRPr="004739B5">
          <w:rPr>
            <w:rStyle w:val="Hiperpovezava"/>
            <w:rFonts w:ascii="Tahoma" w:hAnsi="Tahoma" w:cs="Tahoma"/>
            <w:b w:val="0"/>
            <w:iCs/>
            <w:noProof/>
            <w:sz w:val="20"/>
            <w:szCs w:val="20"/>
          </w:rPr>
          <w:t>Ensuring conditions for police work, oversight of police work, and cooperation between the Police and other stakeholders</w:t>
        </w:r>
        <w:r w:rsidR="004739B5" w:rsidRPr="004739B5">
          <w:rPr>
            <w:rStyle w:val="Hiperpovezava"/>
            <w:rFonts w:ascii="Tahoma" w:hAnsi="Tahoma" w:cs="Tahoma"/>
            <w:b w:val="0"/>
            <w:iCs/>
            <w:noProof/>
            <w:webHidden/>
            <w:sz w:val="20"/>
            <w:szCs w:val="20"/>
            <w:u w:val="none"/>
          </w:rPr>
          <w:tab/>
        </w:r>
        <w:r w:rsidR="004739B5" w:rsidRPr="004739B5">
          <w:rPr>
            <w:rStyle w:val="Hiperpovezava"/>
            <w:rFonts w:ascii="Tahoma" w:hAnsi="Tahoma" w:cs="Tahoma"/>
            <w:b w:val="0"/>
            <w:iCs/>
            <w:noProof/>
            <w:webHidden/>
            <w:sz w:val="20"/>
            <w:szCs w:val="20"/>
          </w:rPr>
          <w:fldChar w:fldCharType="begin"/>
        </w:r>
        <w:r w:rsidR="004739B5" w:rsidRPr="004739B5">
          <w:rPr>
            <w:rStyle w:val="Hiperpovezava"/>
            <w:rFonts w:ascii="Tahoma" w:hAnsi="Tahoma" w:cs="Tahoma"/>
            <w:b w:val="0"/>
            <w:iCs/>
            <w:noProof/>
            <w:webHidden/>
            <w:sz w:val="20"/>
            <w:szCs w:val="20"/>
          </w:rPr>
          <w:instrText xml:space="preserve"> PAGEREF _Toc231460871 \h </w:instrText>
        </w:r>
        <w:r w:rsidR="004739B5" w:rsidRPr="004739B5">
          <w:rPr>
            <w:rStyle w:val="Hiperpovezava"/>
            <w:rFonts w:ascii="Tahoma" w:hAnsi="Tahoma" w:cs="Tahoma"/>
            <w:b w:val="0"/>
            <w:iCs/>
            <w:noProof/>
            <w:webHidden/>
            <w:sz w:val="20"/>
            <w:szCs w:val="20"/>
          </w:rPr>
        </w:r>
        <w:r w:rsidR="004739B5" w:rsidRPr="004739B5">
          <w:rPr>
            <w:rStyle w:val="Hiperpovezava"/>
            <w:rFonts w:ascii="Tahoma" w:hAnsi="Tahoma" w:cs="Tahoma"/>
            <w:b w:val="0"/>
            <w:iCs/>
            <w:noProof/>
            <w:webHidden/>
            <w:sz w:val="20"/>
            <w:szCs w:val="20"/>
          </w:rPr>
          <w:fldChar w:fldCharType="separate"/>
        </w:r>
        <w:r>
          <w:rPr>
            <w:rStyle w:val="Hiperpovezava"/>
            <w:rFonts w:ascii="Tahoma" w:hAnsi="Tahoma" w:cs="Tahoma"/>
            <w:b w:val="0"/>
            <w:iCs/>
            <w:noProof/>
            <w:webHidden/>
            <w:sz w:val="20"/>
            <w:szCs w:val="20"/>
          </w:rPr>
          <w:t>21</w:t>
        </w:r>
        <w:r w:rsidR="004739B5" w:rsidRPr="004739B5">
          <w:rPr>
            <w:rStyle w:val="Hiperpovezava"/>
            <w:rFonts w:ascii="Tahoma" w:hAnsi="Tahoma" w:cs="Tahoma"/>
            <w:b w:val="0"/>
            <w:iCs/>
            <w:noProof/>
            <w:webHidden/>
            <w:sz w:val="20"/>
            <w:szCs w:val="20"/>
          </w:rPr>
          <w:fldChar w:fldCharType="end"/>
        </w:r>
      </w:hyperlink>
    </w:p>
    <w:p w14:paraId="1DE4CF39" w14:textId="1B60C22F" w:rsidR="004739B5" w:rsidRPr="004739B5" w:rsidRDefault="00F62888" w:rsidP="004739B5">
      <w:pPr>
        <w:pStyle w:val="Kazalovsebine2"/>
        <w:tabs>
          <w:tab w:val="left" w:pos="851"/>
        </w:tabs>
        <w:spacing w:before="0" w:line="360" w:lineRule="auto"/>
        <w:ind w:left="0"/>
        <w:rPr>
          <w:rStyle w:val="Hiperpovezava"/>
          <w:rFonts w:ascii="Tahoma" w:hAnsi="Tahoma" w:cs="Tahoma"/>
          <w:b w:val="0"/>
          <w:iCs/>
          <w:noProof/>
          <w:sz w:val="20"/>
          <w:szCs w:val="20"/>
        </w:rPr>
      </w:pPr>
      <w:hyperlink w:anchor="_Toc231460872" w:history="1">
        <w:r w:rsidR="004739B5" w:rsidRPr="004739B5">
          <w:rPr>
            <w:rStyle w:val="Hiperpovezava"/>
            <w:rFonts w:ascii="Tahoma" w:hAnsi="Tahoma" w:cs="Tahoma"/>
            <w:b w:val="0"/>
            <w:iCs/>
            <w:noProof/>
            <w:sz w:val="20"/>
            <w:szCs w:val="20"/>
          </w:rPr>
          <w:t>Police in numbers</w:t>
        </w:r>
        <w:r w:rsidR="004739B5" w:rsidRPr="004739B5">
          <w:rPr>
            <w:rStyle w:val="Hiperpovezava"/>
            <w:rFonts w:ascii="Tahoma" w:hAnsi="Tahoma" w:cs="Tahoma"/>
            <w:b w:val="0"/>
            <w:iCs/>
            <w:noProof/>
            <w:webHidden/>
            <w:sz w:val="20"/>
            <w:szCs w:val="20"/>
          </w:rPr>
          <w:tab/>
        </w:r>
        <w:r w:rsidR="004739B5" w:rsidRPr="004739B5">
          <w:rPr>
            <w:rStyle w:val="Hiperpovezava"/>
            <w:rFonts w:ascii="Tahoma" w:hAnsi="Tahoma" w:cs="Tahoma"/>
            <w:b w:val="0"/>
            <w:iCs/>
            <w:noProof/>
            <w:webHidden/>
            <w:sz w:val="20"/>
            <w:szCs w:val="20"/>
          </w:rPr>
          <w:fldChar w:fldCharType="begin"/>
        </w:r>
        <w:r w:rsidR="004739B5" w:rsidRPr="004739B5">
          <w:rPr>
            <w:rStyle w:val="Hiperpovezava"/>
            <w:rFonts w:ascii="Tahoma" w:hAnsi="Tahoma" w:cs="Tahoma"/>
            <w:b w:val="0"/>
            <w:iCs/>
            <w:noProof/>
            <w:webHidden/>
            <w:sz w:val="20"/>
            <w:szCs w:val="20"/>
          </w:rPr>
          <w:instrText xml:space="preserve"> PAGEREF _Toc231460872 \h </w:instrText>
        </w:r>
        <w:r w:rsidR="004739B5" w:rsidRPr="004739B5">
          <w:rPr>
            <w:rStyle w:val="Hiperpovezava"/>
            <w:rFonts w:ascii="Tahoma" w:hAnsi="Tahoma" w:cs="Tahoma"/>
            <w:b w:val="0"/>
            <w:iCs/>
            <w:noProof/>
            <w:webHidden/>
            <w:sz w:val="20"/>
            <w:szCs w:val="20"/>
          </w:rPr>
        </w:r>
        <w:r w:rsidR="004739B5" w:rsidRPr="004739B5">
          <w:rPr>
            <w:rStyle w:val="Hiperpovezava"/>
            <w:rFonts w:ascii="Tahoma" w:hAnsi="Tahoma" w:cs="Tahoma"/>
            <w:b w:val="0"/>
            <w:iCs/>
            <w:noProof/>
            <w:webHidden/>
            <w:sz w:val="20"/>
            <w:szCs w:val="20"/>
          </w:rPr>
          <w:fldChar w:fldCharType="separate"/>
        </w:r>
        <w:r>
          <w:rPr>
            <w:rStyle w:val="Hiperpovezava"/>
            <w:rFonts w:ascii="Tahoma" w:hAnsi="Tahoma" w:cs="Tahoma"/>
            <w:b w:val="0"/>
            <w:iCs/>
            <w:noProof/>
            <w:webHidden/>
            <w:sz w:val="20"/>
            <w:szCs w:val="20"/>
          </w:rPr>
          <w:t>31</w:t>
        </w:r>
        <w:r w:rsidR="004739B5" w:rsidRPr="004739B5">
          <w:rPr>
            <w:rStyle w:val="Hiperpovezava"/>
            <w:rFonts w:ascii="Tahoma" w:hAnsi="Tahoma" w:cs="Tahoma"/>
            <w:b w:val="0"/>
            <w:iCs/>
            <w:noProof/>
            <w:webHidden/>
            <w:sz w:val="20"/>
            <w:szCs w:val="20"/>
          </w:rPr>
          <w:fldChar w:fldCharType="end"/>
        </w:r>
      </w:hyperlink>
    </w:p>
    <w:p w14:paraId="6DEE8FFA" w14:textId="1E8AEF7A" w:rsidR="004739B5" w:rsidRPr="004739B5" w:rsidRDefault="00F62888" w:rsidP="004739B5">
      <w:pPr>
        <w:pStyle w:val="Kazalovsebine1"/>
        <w:tabs>
          <w:tab w:val="left" w:pos="851"/>
        </w:tabs>
        <w:spacing w:line="360" w:lineRule="auto"/>
        <w:ind w:left="0" w:firstLine="0"/>
        <w:rPr>
          <w:rStyle w:val="Hiperpovezava"/>
        </w:rPr>
      </w:pPr>
      <w:hyperlink w:anchor="_Toc231460873" w:history="1">
        <w:r w:rsidR="004739B5" w:rsidRPr="007B77DB">
          <w:rPr>
            <w:rStyle w:val="Hiperpovezava"/>
          </w:rPr>
          <w:t>2</w:t>
        </w:r>
        <w:r w:rsidR="004739B5">
          <w:rPr>
            <w:rStyle w:val="Hiperpovezava"/>
          </w:rPr>
          <w:tab/>
        </w:r>
        <w:r w:rsidR="004739B5" w:rsidRPr="007B77DB">
          <w:rPr>
            <w:rStyle w:val="Hiperpovezava"/>
          </w:rPr>
          <w:t>Individual areas of work</w:t>
        </w:r>
        <w:r w:rsidR="004739B5" w:rsidRPr="004739B5">
          <w:rPr>
            <w:rStyle w:val="Hiperpovezava"/>
            <w:webHidden/>
          </w:rPr>
          <w:tab/>
        </w:r>
        <w:r w:rsidR="004739B5" w:rsidRPr="004739B5">
          <w:rPr>
            <w:rStyle w:val="Hiperpovezava"/>
            <w:webHidden/>
          </w:rPr>
          <w:fldChar w:fldCharType="begin"/>
        </w:r>
        <w:r w:rsidR="004739B5" w:rsidRPr="004739B5">
          <w:rPr>
            <w:rStyle w:val="Hiperpovezava"/>
            <w:webHidden/>
          </w:rPr>
          <w:instrText xml:space="preserve"> PAGEREF _Toc231460873 \h </w:instrText>
        </w:r>
        <w:r w:rsidR="004739B5" w:rsidRPr="004739B5">
          <w:rPr>
            <w:rStyle w:val="Hiperpovezava"/>
            <w:webHidden/>
          </w:rPr>
        </w:r>
        <w:r w:rsidR="004739B5" w:rsidRPr="004739B5">
          <w:rPr>
            <w:rStyle w:val="Hiperpovezava"/>
            <w:webHidden/>
          </w:rPr>
          <w:fldChar w:fldCharType="separate"/>
        </w:r>
        <w:r>
          <w:rPr>
            <w:rStyle w:val="Hiperpovezava"/>
            <w:webHidden/>
          </w:rPr>
          <w:t>34</w:t>
        </w:r>
        <w:r w:rsidR="004739B5" w:rsidRPr="004739B5">
          <w:rPr>
            <w:rStyle w:val="Hiperpovezava"/>
            <w:webHidden/>
          </w:rPr>
          <w:fldChar w:fldCharType="end"/>
        </w:r>
      </w:hyperlink>
    </w:p>
    <w:p w14:paraId="74165497" w14:textId="3572D876" w:rsidR="004739B5" w:rsidRPr="004739B5" w:rsidRDefault="00F62888" w:rsidP="004739B5">
      <w:pPr>
        <w:pStyle w:val="Kazalovsebine2"/>
        <w:tabs>
          <w:tab w:val="left" w:pos="851"/>
        </w:tabs>
        <w:spacing w:before="0" w:line="360" w:lineRule="auto"/>
        <w:ind w:left="0"/>
        <w:rPr>
          <w:rStyle w:val="Hiperpovezava"/>
          <w:rFonts w:ascii="Tahoma" w:hAnsi="Tahoma" w:cs="Tahoma"/>
          <w:b w:val="0"/>
          <w:iCs/>
          <w:noProof/>
          <w:sz w:val="20"/>
          <w:szCs w:val="20"/>
        </w:rPr>
      </w:pPr>
      <w:hyperlink w:anchor="_Toc231460874" w:history="1">
        <w:r w:rsidR="004739B5" w:rsidRPr="004739B5">
          <w:rPr>
            <w:rStyle w:val="Hiperpovezava"/>
            <w:rFonts w:ascii="Tahoma" w:hAnsi="Tahoma" w:cs="Tahoma"/>
            <w:b w:val="0"/>
            <w:iCs/>
            <w:noProof/>
            <w:sz w:val="20"/>
            <w:szCs w:val="20"/>
          </w:rPr>
          <w:t>2.1</w:t>
        </w:r>
        <w:r w:rsidR="004739B5">
          <w:rPr>
            <w:rStyle w:val="Hiperpovezava"/>
            <w:rFonts w:ascii="Tahoma" w:hAnsi="Tahoma" w:cs="Tahoma"/>
            <w:b w:val="0"/>
            <w:iCs/>
            <w:noProof/>
            <w:sz w:val="20"/>
            <w:szCs w:val="20"/>
          </w:rPr>
          <w:tab/>
        </w:r>
        <w:r w:rsidR="004739B5" w:rsidRPr="004739B5">
          <w:rPr>
            <w:rStyle w:val="Hiperpovezava"/>
            <w:rFonts w:ascii="Tahoma" w:hAnsi="Tahoma" w:cs="Tahoma"/>
            <w:b w:val="0"/>
            <w:iCs/>
            <w:noProof/>
            <w:sz w:val="20"/>
            <w:szCs w:val="20"/>
          </w:rPr>
          <w:t>Core activities</w:t>
        </w:r>
        <w:r w:rsidR="004739B5" w:rsidRPr="004739B5">
          <w:rPr>
            <w:rStyle w:val="Hiperpovezava"/>
            <w:rFonts w:ascii="Tahoma" w:hAnsi="Tahoma" w:cs="Tahoma"/>
            <w:b w:val="0"/>
            <w:iCs/>
            <w:noProof/>
            <w:webHidden/>
            <w:sz w:val="20"/>
            <w:szCs w:val="20"/>
          </w:rPr>
          <w:tab/>
        </w:r>
        <w:r w:rsidR="004739B5" w:rsidRPr="004739B5">
          <w:rPr>
            <w:rStyle w:val="Hiperpovezava"/>
            <w:rFonts w:ascii="Tahoma" w:hAnsi="Tahoma" w:cs="Tahoma"/>
            <w:b w:val="0"/>
            <w:iCs/>
            <w:noProof/>
            <w:webHidden/>
            <w:sz w:val="20"/>
            <w:szCs w:val="20"/>
          </w:rPr>
          <w:fldChar w:fldCharType="begin"/>
        </w:r>
        <w:r w:rsidR="004739B5" w:rsidRPr="004739B5">
          <w:rPr>
            <w:rStyle w:val="Hiperpovezava"/>
            <w:rFonts w:ascii="Tahoma" w:hAnsi="Tahoma" w:cs="Tahoma"/>
            <w:b w:val="0"/>
            <w:iCs/>
            <w:noProof/>
            <w:webHidden/>
            <w:sz w:val="20"/>
            <w:szCs w:val="20"/>
          </w:rPr>
          <w:instrText xml:space="preserve"> PAGEREF _Toc231460874 \h </w:instrText>
        </w:r>
        <w:r w:rsidR="004739B5" w:rsidRPr="004739B5">
          <w:rPr>
            <w:rStyle w:val="Hiperpovezava"/>
            <w:rFonts w:ascii="Tahoma" w:hAnsi="Tahoma" w:cs="Tahoma"/>
            <w:b w:val="0"/>
            <w:iCs/>
            <w:noProof/>
            <w:webHidden/>
            <w:sz w:val="20"/>
            <w:szCs w:val="20"/>
          </w:rPr>
        </w:r>
        <w:r w:rsidR="004739B5" w:rsidRPr="004739B5">
          <w:rPr>
            <w:rStyle w:val="Hiperpovezava"/>
            <w:rFonts w:ascii="Tahoma" w:hAnsi="Tahoma" w:cs="Tahoma"/>
            <w:b w:val="0"/>
            <w:iCs/>
            <w:noProof/>
            <w:webHidden/>
            <w:sz w:val="20"/>
            <w:szCs w:val="20"/>
          </w:rPr>
          <w:fldChar w:fldCharType="separate"/>
        </w:r>
        <w:r>
          <w:rPr>
            <w:rStyle w:val="Hiperpovezava"/>
            <w:rFonts w:ascii="Tahoma" w:hAnsi="Tahoma" w:cs="Tahoma"/>
            <w:b w:val="0"/>
            <w:iCs/>
            <w:noProof/>
            <w:webHidden/>
            <w:sz w:val="20"/>
            <w:szCs w:val="20"/>
          </w:rPr>
          <w:t>34</w:t>
        </w:r>
        <w:r w:rsidR="004739B5" w:rsidRPr="004739B5">
          <w:rPr>
            <w:rStyle w:val="Hiperpovezava"/>
            <w:rFonts w:ascii="Tahoma" w:hAnsi="Tahoma" w:cs="Tahoma"/>
            <w:b w:val="0"/>
            <w:iCs/>
            <w:noProof/>
            <w:webHidden/>
            <w:sz w:val="20"/>
            <w:szCs w:val="20"/>
          </w:rPr>
          <w:fldChar w:fldCharType="end"/>
        </w:r>
      </w:hyperlink>
    </w:p>
    <w:p w14:paraId="17B81EEB" w14:textId="358D0FDA"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75" w:history="1">
        <w:r w:rsidR="004739B5" w:rsidRPr="004739B5">
          <w:rPr>
            <w:rStyle w:val="Hiperpovezava"/>
            <w:rFonts w:ascii="Tahoma" w:hAnsi="Tahoma" w:cs="Tahoma"/>
            <w:bCs/>
            <w:iCs/>
            <w:noProof/>
          </w:rPr>
          <w:t>2.1.1</w:t>
        </w:r>
        <w:r w:rsidR="004739B5">
          <w:rPr>
            <w:rStyle w:val="Hiperpovezava"/>
            <w:rFonts w:ascii="Tahoma" w:hAnsi="Tahoma" w:cs="Tahoma"/>
            <w:bCs/>
            <w:iCs/>
            <w:noProof/>
          </w:rPr>
          <w:tab/>
        </w:r>
        <w:r w:rsidR="004739B5" w:rsidRPr="004739B5">
          <w:rPr>
            <w:rStyle w:val="Hiperpovezava"/>
            <w:rFonts w:ascii="Tahoma" w:hAnsi="Tahoma" w:cs="Tahoma"/>
            <w:bCs/>
            <w:iCs/>
            <w:noProof/>
          </w:rPr>
          <w:t>Prevention, detection and investigation of crime</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_Toc231460875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34</w:t>
        </w:r>
        <w:r w:rsidR="004739B5" w:rsidRPr="004739B5">
          <w:rPr>
            <w:rStyle w:val="Hiperpovezava"/>
            <w:rFonts w:ascii="Tahoma" w:hAnsi="Tahoma" w:cs="Tahoma"/>
            <w:bCs/>
            <w:iCs/>
            <w:noProof/>
            <w:webHidden/>
          </w:rPr>
          <w:fldChar w:fldCharType="end"/>
        </w:r>
      </w:hyperlink>
    </w:p>
    <w:p w14:paraId="0D86CCCE" w14:textId="41BCCF55"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76" w:history="1">
        <w:r w:rsidR="004739B5" w:rsidRPr="004739B5">
          <w:rPr>
            <w:rStyle w:val="Hiperpovezava"/>
            <w:rFonts w:ascii="Tahoma" w:hAnsi="Tahoma" w:cs="Tahoma"/>
            <w:bCs/>
            <w:iCs/>
            <w:noProof/>
          </w:rPr>
          <w:t>2.1.2</w:t>
        </w:r>
        <w:r w:rsidR="004739B5" w:rsidRPr="004739B5">
          <w:rPr>
            <w:rStyle w:val="Hiperpovezava"/>
            <w:rFonts w:ascii="Tahoma" w:hAnsi="Tahoma" w:cs="Tahoma"/>
            <w:bCs/>
            <w:iCs/>
            <w:noProof/>
          </w:rPr>
          <w:tab/>
          <w:t>Maintaining public order and ensuring the general safety of people and property</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_Toc231460876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43</w:t>
        </w:r>
        <w:r w:rsidR="004739B5" w:rsidRPr="004739B5">
          <w:rPr>
            <w:rStyle w:val="Hiperpovezava"/>
            <w:rFonts w:ascii="Tahoma" w:hAnsi="Tahoma" w:cs="Tahoma"/>
            <w:bCs/>
            <w:iCs/>
            <w:noProof/>
            <w:webHidden/>
          </w:rPr>
          <w:fldChar w:fldCharType="end"/>
        </w:r>
      </w:hyperlink>
    </w:p>
    <w:p w14:paraId="076BAD7E" w14:textId="0F1DD0C6"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77" w:history="1">
        <w:r w:rsidR="004739B5" w:rsidRPr="004739B5">
          <w:rPr>
            <w:rStyle w:val="Hiperpovezava"/>
            <w:rFonts w:ascii="Tahoma" w:hAnsi="Tahoma" w:cs="Tahoma"/>
            <w:bCs/>
            <w:iCs/>
            <w:noProof/>
          </w:rPr>
          <w:t>2.1.3</w:t>
        </w:r>
        <w:r w:rsidR="004739B5" w:rsidRPr="004739B5">
          <w:rPr>
            <w:rStyle w:val="Hiperpovezava"/>
            <w:rFonts w:ascii="Tahoma" w:hAnsi="Tahoma" w:cs="Tahoma"/>
            <w:bCs/>
            <w:iCs/>
            <w:noProof/>
          </w:rPr>
          <w:tab/>
          <w:t>Ensuring road safety</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_Toc231460877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45</w:t>
        </w:r>
        <w:r w:rsidR="004739B5" w:rsidRPr="004739B5">
          <w:rPr>
            <w:rStyle w:val="Hiperpovezava"/>
            <w:rFonts w:ascii="Tahoma" w:hAnsi="Tahoma" w:cs="Tahoma"/>
            <w:bCs/>
            <w:iCs/>
            <w:noProof/>
            <w:webHidden/>
          </w:rPr>
          <w:fldChar w:fldCharType="end"/>
        </w:r>
      </w:hyperlink>
    </w:p>
    <w:p w14:paraId="48EB6628" w14:textId="65EC9C99"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78" w:history="1">
        <w:r w:rsidR="004739B5" w:rsidRPr="004739B5">
          <w:rPr>
            <w:rStyle w:val="Hiperpovezava"/>
            <w:rFonts w:ascii="Tahoma" w:hAnsi="Tahoma" w:cs="Tahoma"/>
            <w:bCs/>
            <w:iCs/>
            <w:noProof/>
          </w:rPr>
          <w:t>2.1.4</w:t>
        </w:r>
        <w:r w:rsidR="004739B5" w:rsidRPr="004739B5">
          <w:rPr>
            <w:rStyle w:val="Hiperpovezava"/>
            <w:rFonts w:ascii="Tahoma" w:hAnsi="Tahoma" w:cs="Tahoma"/>
            <w:bCs/>
            <w:iCs/>
            <w:noProof/>
          </w:rPr>
          <w:tab/>
          <w:t>State border control and enforcement of regulations on foreign nationals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_Toc231460878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47</w:t>
        </w:r>
        <w:r w:rsidR="004739B5" w:rsidRPr="004739B5">
          <w:rPr>
            <w:rStyle w:val="Hiperpovezava"/>
            <w:rFonts w:ascii="Tahoma" w:hAnsi="Tahoma" w:cs="Tahoma"/>
            <w:bCs/>
            <w:iCs/>
            <w:noProof/>
            <w:webHidden/>
          </w:rPr>
          <w:fldChar w:fldCharType="end"/>
        </w:r>
      </w:hyperlink>
    </w:p>
    <w:p w14:paraId="09BAECE5" w14:textId="20538EF5"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79" w:history="1">
        <w:r w:rsidR="004739B5" w:rsidRPr="004739B5">
          <w:rPr>
            <w:rStyle w:val="Hiperpovezava"/>
            <w:rFonts w:ascii="Tahoma" w:hAnsi="Tahoma" w:cs="Tahoma"/>
            <w:bCs/>
            <w:iCs/>
            <w:noProof/>
          </w:rPr>
          <w:t>2.1.5</w:t>
        </w:r>
        <w:r w:rsidR="004739B5" w:rsidRPr="004739B5">
          <w:rPr>
            <w:rStyle w:val="Hiperpovezava"/>
            <w:rFonts w:ascii="Tahoma" w:hAnsi="Tahoma" w:cs="Tahoma"/>
            <w:bCs/>
            <w:iCs/>
            <w:noProof/>
          </w:rPr>
          <w:tab/>
          <w:t>Police procedures under the Minor Offences Act and legal remedies filed</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_Toc231460879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50</w:t>
        </w:r>
        <w:r w:rsidR="004739B5" w:rsidRPr="004739B5">
          <w:rPr>
            <w:rStyle w:val="Hiperpovezava"/>
            <w:rFonts w:ascii="Tahoma" w:hAnsi="Tahoma" w:cs="Tahoma"/>
            <w:bCs/>
            <w:iCs/>
            <w:noProof/>
            <w:webHidden/>
          </w:rPr>
          <w:fldChar w:fldCharType="end"/>
        </w:r>
      </w:hyperlink>
    </w:p>
    <w:p w14:paraId="631EB0EE" w14:textId="3F23BEBC"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80" w:history="1">
        <w:r w:rsidR="004739B5" w:rsidRPr="004739B5">
          <w:rPr>
            <w:rStyle w:val="Hiperpovezava"/>
            <w:rFonts w:ascii="Tahoma" w:hAnsi="Tahoma" w:cs="Tahoma"/>
            <w:bCs/>
            <w:iCs/>
            <w:noProof/>
          </w:rPr>
          <w:t>2.1.6</w:t>
        </w:r>
        <w:r w:rsidR="004739B5" w:rsidRPr="004739B5">
          <w:rPr>
            <w:rStyle w:val="Hiperpovezava"/>
            <w:rFonts w:ascii="Tahoma" w:hAnsi="Tahoma" w:cs="Tahoma"/>
            <w:bCs/>
            <w:iCs/>
            <w:noProof/>
          </w:rPr>
          <w:tab/>
          <w:t>Protection of designated persons and facilities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_Toc231460880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51</w:t>
        </w:r>
        <w:r w:rsidR="004739B5" w:rsidRPr="004739B5">
          <w:rPr>
            <w:rStyle w:val="Hiperpovezava"/>
            <w:rFonts w:ascii="Tahoma" w:hAnsi="Tahoma" w:cs="Tahoma"/>
            <w:bCs/>
            <w:iCs/>
            <w:noProof/>
            <w:webHidden/>
          </w:rPr>
          <w:fldChar w:fldCharType="end"/>
        </w:r>
      </w:hyperlink>
    </w:p>
    <w:p w14:paraId="2B768CF4" w14:textId="112711B9" w:rsidR="004739B5" w:rsidRPr="004739B5" w:rsidRDefault="00F62888" w:rsidP="004739B5">
      <w:pPr>
        <w:pStyle w:val="Kazalovsebine2"/>
        <w:tabs>
          <w:tab w:val="left" w:pos="851"/>
        </w:tabs>
        <w:spacing w:before="0" w:line="360" w:lineRule="auto"/>
        <w:ind w:left="0"/>
        <w:rPr>
          <w:rStyle w:val="Hiperpovezava"/>
          <w:rFonts w:ascii="Tahoma" w:hAnsi="Tahoma" w:cs="Tahoma"/>
          <w:b w:val="0"/>
          <w:iCs/>
          <w:noProof/>
          <w:sz w:val="20"/>
          <w:szCs w:val="20"/>
        </w:rPr>
      </w:pPr>
      <w:hyperlink w:anchor="_Toc231460881" w:history="1">
        <w:r w:rsidR="004739B5" w:rsidRPr="004739B5">
          <w:rPr>
            <w:rStyle w:val="Hiperpovezava"/>
            <w:rFonts w:ascii="Tahoma" w:hAnsi="Tahoma" w:cs="Tahoma"/>
            <w:b w:val="0"/>
            <w:iCs/>
            <w:noProof/>
            <w:sz w:val="20"/>
            <w:szCs w:val="20"/>
          </w:rPr>
          <w:t>2.2</w:t>
        </w:r>
        <w:r w:rsidR="004739B5">
          <w:rPr>
            <w:rStyle w:val="Hiperpovezava"/>
            <w:rFonts w:ascii="Tahoma" w:hAnsi="Tahoma" w:cs="Tahoma"/>
            <w:b w:val="0"/>
            <w:iCs/>
            <w:noProof/>
            <w:sz w:val="20"/>
            <w:szCs w:val="20"/>
          </w:rPr>
          <w:tab/>
        </w:r>
        <w:r w:rsidR="004739B5" w:rsidRPr="004739B5">
          <w:rPr>
            <w:rStyle w:val="Hiperpovezava"/>
            <w:rFonts w:ascii="Tahoma" w:hAnsi="Tahoma" w:cs="Tahoma"/>
            <w:b w:val="0"/>
            <w:iCs/>
            <w:noProof/>
            <w:sz w:val="20"/>
            <w:szCs w:val="20"/>
          </w:rPr>
          <w:t>Other activities</w:t>
        </w:r>
        <w:r w:rsidR="004739B5" w:rsidRPr="004739B5">
          <w:rPr>
            <w:rStyle w:val="Hiperpovezava"/>
            <w:rFonts w:ascii="Tahoma" w:hAnsi="Tahoma" w:cs="Tahoma"/>
            <w:b w:val="0"/>
            <w:iCs/>
            <w:noProof/>
            <w:webHidden/>
            <w:sz w:val="20"/>
            <w:szCs w:val="20"/>
          </w:rPr>
          <w:tab/>
        </w:r>
        <w:r w:rsidR="004739B5" w:rsidRPr="004739B5">
          <w:rPr>
            <w:rStyle w:val="Hiperpovezava"/>
            <w:rFonts w:ascii="Tahoma" w:hAnsi="Tahoma" w:cs="Tahoma"/>
            <w:b w:val="0"/>
            <w:iCs/>
            <w:noProof/>
            <w:webHidden/>
            <w:sz w:val="20"/>
            <w:szCs w:val="20"/>
          </w:rPr>
          <w:fldChar w:fldCharType="begin"/>
        </w:r>
        <w:r w:rsidR="004739B5" w:rsidRPr="004739B5">
          <w:rPr>
            <w:rStyle w:val="Hiperpovezava"/>
            <w:rFonts w:ascii="Tahoma" w:hAnsi="Tahoma" w:cs="Tahoma"/>
            <w:b w:val="0"/>
            <w:iCs/>
            <w:noProof/>
            <w:webHidden/>
            <w:sz w:val="20"/>
            <w:szCs w:val="20"/>
          </w:rPr>
          <w:instrText xml:space="preserve"> PAGEREF _Toc231460881 \h </w:instrText>
        </w:r>
        <w:r w:rsidR="004739B5" w:rsidRPr="004739B5">
          <w:rPr>
            <w:rStyle w:val="Hiperpovezava"/>
            <w:rFonts w:ascii="Tahoma" w:hAnsi="Tahoma" w:cs="Tahoma"/>
            <w:b w:val="0"/>
            <w:iCs/>
            <w:noProof/>
            <w:webHidden/>
            <w:sz w:val="20"/>
            <w:szCs w:val="20"/>
          </w:rPr>
        </w:r>
        <w:r w:rsidR="004739B5" w:rsidRPr="004739B5">
          <w:rPr>
            <w:rStyle w:val="Hiperpovezava"/>
            <w:rFonts w:ascii="Tahoma" w:hAnsi="Tahoma" w:cs="Tahoma"/>
            <w:b w:val="0"/>
            <w:iCs/>
            <w:noProof/>
            <w:webHidden/>
            <w:sz w:val="20"/>
            <w:szCs w:val="20"/>
          </w:rPr>
          <w:fldChar w:fldCharType="separate"/>
        </w:r>
        <w:r>
          <w:rPr>
            <w:rStyle w:val="Hiperpovezava"/>
            <w:rFonts w:ascii="Tahoma" w:hAnsi="Tahoma" w:cs="Tahoma"/>
            <w:b w:val="0"/>
            <w:iCs/>
            <w:noProof/>
            <w:webHidden/>
            <w:sz w:val="20"/>
            <w:szCs w:val="20"/>
          </w:rPr>
          <w:t>52</w:t>
        </w:r>
        <w:r w:rsidR="004739B5" w:rsidRPr="004739B5">
          <w:rPr>
            <w:rStyle w:val="Hiperpovezava"/>
            <w:rFonts w:ascii="Tahoma" w:hAnsi="Tahoma" w:cs="Tahoma"/>
            <w:b w:val="0"/>
            <w:iCs/>
            <w:noProof/>
            <w:webHidden/>
            <w:sz w:val="20"/>
            <w:szCs w:val="20"/>
          </w:rPr>
          <w:fldChar w:fldCharType="end"/>
        </w:r>
      </w:hyperlink>
    </w:p>
    <w:p w14:paraId="7E0A3518" w14:textId="0D9F4508"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82" w:history="1">
        <w:r w:rsidR="004739B5" w:rsidRPr="004739B5">
          <w:rPr>
            <w:rStyle w:val="Hiperpovezava"/>
            <w:rFonts w:ascii="Tahoma" w:hAnsi="Tahoma" w:cs="Tahoma"/>
            <w:bCs/>
            <w:iCs/>
            <w:noProof/>
          </w:rPr>
          <w:t>2.2.1</w:t>
        </w:r>
        <w:r w:rsidR="004739B5" w:rsidRPr="004739B5">
          <w:rPr>
            <w:rStyle w:val="Hiperpovezava"/>
            <w:rFonts w:ascii="Tahoma" w:hAnsi="Tahoma" w:cs="Tahoma"/>
            <w:bCs/>
            <w:iCs/>
            <w:noProof/>
          </w:rPr>
          <w:tab/>
          <w:t>Community policing and prevention activities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_Toc231460882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52</w:t>
        </w:r>
        <w:r w:rsidR="004739B5" w:rsidRPr="004739B5">
          <w:rPr>
            <w:rStyle w:val="Hiperpovezava"/>
            <w:rFonts w:ascii="Tahoma" w:hAnsi="Tahoma" w:cs="Tahoma"/>
            <w:bCs/>
            <w:iCs/>
            <w:noProof/>
            <w:webHidden/>
          </w:rPr>
          <w:fldChar w:fldCharType="end"/>
        </w:r>
      </w:hyperlink>
    </w:p>
    <w:p w14:paraId="68A3CC5B" w14:textId="409EB56B"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83" w:history="1">
        <w:r w:rsidR="004739B5" w:rsidRPr="004739B5">
          <w:rPr>
            <w:rStyle w:val="Hiperpovezava"/>
            <w:rFonts w:ascii="Tahoma" w:hAnsi="Tahoma" w:cs="Tahoma"/>
            <w:bCs/>
            <w:iCs/>
            <w:noProof/>
          </w:rPr>
          <w:t>2.2.2</w:t>
        </w:r>
        <w:r w:rsidR="004739B5" w:rsidRPr="004739B5">
          <w:rPr>
            <w:rStyle w:val="Hiperpovezava"/>
            <w:rFonts w:ascii="Tahoma" w:hAnsi="Tahoma" w:cs="Tahoma"/>
            <w:bCs/>
            <w:iCs/>
            <w:noProof/>
          </w:rPr>
          <w:tab/>
          <w:t>Operational and communication activities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_Toc231460883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55</w:t>
        </w:r>
        <w:r w:rsidR="004739B5" w:rsidRPr="004739B5">
          <w:rPr>
            <w:rStyle w:val="Hiperpovezava"/>
            <w:rFonts w:ascii="Tahoma" w:hAnsi="Tahoma" w:cs="Tahoma"/>
            <w:bCs/>
            <w:iCs/>
            <w:noProof/>
            <w:webHidden/>
          </w:rPr>
          <w:fldChar w:fldCharType="end"/>
        </w:r>
      </w:hyperlink>
    </w:p>
    <w:p w14:paraId="6EE3BBF6" w14:textId="7EFE6CAE"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84" w:history="1">
        <w:r w:rsidR="004739B5" w:rsidRPr="004739B5">
          <w:rPr>
            <w:rStyle w:val="Hiperpovezava"/>
            <w:rFonts w:ascii="Tahoma" w:hAnsi="Tahoma" w:cs="Tahoma"/>
            <w:bCs/>
            <w:iCs/>
            <w:noProof/>
          </w:rPr>
          <w:t>2.2.3</w:t>
        </w:r>
        <w:r w:rsidR="004739B5" w:rsidRPr="004739B5">
          <w:rPr>
            <w:rStyle w:val="Hiperpovezava"/>
            <w:rFonts w:ascii="Tahoma" w:hAnsi="Tahoma" w:cs="Tahoma"/>
            <w:bCs/>
            <w:iCs/>
            <w:noProof/>
          </w:rPr>
          <w:tab/>
          <w:t>Forensic and crime scene investigation activities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_Toc231460884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56</w:t>
        </w:r>
        <w:r w:rsidR="004739B5" w:rsidRPr="004739B5">
          <w:rPr>
            <w:rStyle w:val="Hiperpovezava"/>
            <w:rFonts w:ascii="Tahoma" w:hAnsi="Tahoma" w:cs="Tahoma"/>
            <w:bCs/>
            <w:iCs/>
            <w:noProof/>
            <w:webHidden/>
          </w:rPr>
          <w:fldChar w:fldCharType="end"/>
        </w:r>
      </w:hyperlink>
    </w:p>
    <w:p w14:paraId="31AEC4B4" w14:textId="40321B8B"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85" w:history="1">
        <w:r w:rsidR="004739B5" w:rsidRPr="004739B5">
          <w:rPr>
            <w:rStyle w:val="Hiperpovezava"/>
            <w:rFonts w:ascii="Tahoma" w:hAnsi="Tahoma" w:cs="Tahoma"/>
            <w:bCs/>
            <w:iCs/>
            <w:noProof/>
          </w:rPr>
          <w:t>2.2.4</w:t>
        </w:r>
        <w:r w:rsidR="004739B5" w:rsidRPr="004739B5">
          <w:rPr>
            <w:rStyle w:val="Hiperpovezava"/>
            <w:rFonts w:ascii="Tahoma" w:hAnsi="Tahoma" w:cs="Tahoma"/>
            <w:bCs/>
            <w:iCs/>
            <w:noProof/>
          </w:rPr>
          <w:tab/>
          <w:t>Research and analytics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_Toc231460885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57</w:t>
        </w:r>
        <w:r w:rsidR="004739B5" w:rsidRPr="004739B5">
          <w:rPr>
            <w:rStyle w:val="Hiperpovezava"/>
            <w:rFonts w:ascii="Tahoma" w:hAnsi="Tahoma" w:cs="Tahoma"/>
            <w:bCs/>
            <w:iCs/>
            <w:noProof/>
            <w:webHidden/>
          </w:rPr>
          <w:fldChar w:fldCharType="end"/>
        </w:r>
      </w:hyperlink>
    </w:p>
    <w:p w14:paraId="18BCFC71" w14:textId="6670AC70"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86" w:history="1">
        <w:r w:rsidR="004739B5" w:rsidRPr="004739B5">
          <w:rPr>
            <w:rStyle w:val="Hiperpovezava"/>
            <w:rFonts w:ascii="Tahoma" w:hAnsi="Tahoma" w:cs="Tahoma"/>
            <w:bCs/>
            <w:iCs/>
            <w:noProof/>
          </w:rPr>
          <w:t>2.2.5</w:t>
        </w:r>
        <w:r w:rsidR="004739B5" w:rsidRPr="004739B5">
          <w:rPr>
            <w:rStyle w:val="Hiperpovezava"/>
            <w:rFonts w:ascii="Tahoma" w:hAnsi="Tahoma" w:cs="Tahoma"/>
            <w:bCs/>
            <w:iCs/>
            <w:noProof/>
          </w:rPr>
          <w:tab/>
          <w:t>Supervision</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_Toc231460886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59</w:t>
        </w:r>
        <w:r w:rsidR="004739B5" w:rsidRPr="004739B5">
          <w:rPr>
            <w:rStyle w:val="Hiperpovezava"/>
            <w:rFonts w:ascii="Tahoma" w:hAnsi="Tahoma" w:cs="Tahoma"/>
            <w:bCs/>
            <w:iCs/>
            <w:noProof/>
            <w:webHidden/>
          </w:rPr>
          <w:fldChar w:fldCharType="end"/>
        </w:r>
      </w:hyperlink>
    </w:p>
    <w:p w14:paraId="252D46BB" w14:textId="7D81C011"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87" w:history="1">
        <w:r w:rsidR="004739B5" w:rsidRPr="004739B5">
          <w:rPr>
            <w:rStyle w:val="Hiperpovezava"/>
            <w:rFonts w:ascii="Tahoma" w:hAnsi="Tahoma" w:cs="Tahoma"/>
            <w:bCs/>
            <w:iCs/>
            <w:noProof/>
          </w:rPr>
          <w:t>2.2.6</w:t>
        </w:r>
        <w:r w:rsidR="004739B5" w:rsidRPr="004739B5">
          <w:rPr>
            <w:rStyle w:val="Hiperpovezava"/>
            <w:rFonts w:ascii="Tahoma" w:hAnsi="Tahoma" w:cs="Tahoma"/>
            <w:bCs/>
            <w:iCs/>
            <w:noProof/>
          </w:rPr>
          <w:tab/>
          <w:t>Monitoring the exercise of police powers and threats to police officers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_Toc231460887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60</w:t>
        </w:r>
        <w:r w:rsidR="004739B5" w:rsidRPr="004739B5">
          <w:rPr>
            <w:rStyle w:val="Hiperpovezava"/>
            <w:rFonts w:ascii="Tahoma" w:hAnsi="Tahoma" w:cs="Tahoma"/>
            <w:bCs/>
            <w:iCs/>
            <w:noProof/>
            <w:webHidden/>
          </w:rPr>
          <w:fldChar w:fldCharType="end"/>
        </w:r>
      </w:hyperlink>
    </w:p>
    <w:p w14:paraId="54FF38F1" w14:textId="54107E01"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88" w:history="1">
        <w:r w:rsidR="004739B5" w:rsidRPr="004739B5">
          <w:rPr>
            <w:rStyle w:val="Hiperpovezava"/>
            <w:rFonts w:ascii="Tahoma" w:hAnsi="Tahoma" w:cs="Tahoma"/>
            <w:bCs/>
            <w:iCs/>
            <w:noProof/>
          </w:rPr>
          <w:t>2.2.7</w:t>
        </w:r>
        <w:r w:rsidR="004739B5" w:rsidRPr="004739B5">
          <w:rPr>
            <w:rStyle w:val="Hiperpovezava"/>
            <w:rFonts w:ascii="Tahoma" w:hAnsi="Tahoma" w:cs="Tahoma"/>
            <w:bCs/>
            <w:iCs/>
            <w:noProof/>
          </w:rPr>
          <w:tab/>
          <w:t>Resolution of complaints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_Toc231460888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62</w:t>
        </w:r>
        <w:r w:rsidR="004739B5" w:rsidRPr="004739B5">
          <w:rPr>
            <w:rStyle w:val="Hiperpovezava"/>
            <w:rFonts w:ascii="Tahoma" w:hAnsi="Tahoma" w:cs="Tahoma"/>
            <w:bCs/>
            <w:iCs/>
            <w:noProof/>
            <w:webHidden/>
          </w:rPr>
          <w:fldChar w:fldCharType="end"/>
        </w:r>
      </w:hyperlink>
    </w:p>
    <w:p w14:paraId="5E385A8D" w14:textId="4D45EDF0"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89" w:history="1">
        <w:r w:rsidR="004739B5" w:rsidRPr="004739B5">
          <w:rPr>
            <w:rStyle w:val="Hiperpovezava"/>
            <w:rFonts w:ascii="Tahoma" w:hAnsi="Tahoma" w:cs="Tahoma"/>
            <w:bCs/>
            <w:iCs/>
            <w:noProof/>
          </w:rPr>
          <w:t>2.2.8</w:t>
        </w:r>
        <w:r w:rsidR="004739B5" w:rsidRPr="004739B5">
          <w:rPr>
            <w:rStyle w:val="Hiperpovezava"/>
            <w:rFonts w:ascii="Tahoma" w:hAnsi="Tahoma" w:cs="Tahoma"/>
            <w:bCs/>
            <w:iCs/>
            <w:noProof/>
          </w:rPr>
          <w:tab/>
          <w:t>Internal security</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_Toc231460889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63</w:t>
        </w:r>
        <w:r w:rsidR="004739B5" w:rsidRPr="004739B5">
          <w:rPr>
            <w:rStyle w:val="Hiperpovezava"/>
            <w:rFonts w:ascii="Tahoma" w:hAnsi="Tahoma" w:cs="Tahoma"/>
            <w:bCs/>
            <w:iCs/>
            <w:noProof/>
            <w:webHidden/>
          </w:rPr>
          <w:fldChar w:fldCharType="end"/>
        </w:r>
      </w:hyperlink>
    </w:p>
    <w:p w14:paraId="32F6CDBB" w14:textId="723C3180"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90" w:history="1">
        <w:r w:rsidR="004739B5" w:rsidRPr="004739B5">
          <w:rPr>
            <w:rStyle w:val="Hiperpovezava"/>
            <w:rFonts w:ascii="Tahoma" w:hAnsi="Tahoma" w:cs="Tahoma"/>
            <w:bCs/>
            <w:iCs/>
            <w:noProof/>
          </w:rPr>
          <w:t>2.2.9</w:t>
        </w:r>
        <w:r w:rsidR="004739B5" w:rsidRPr="004739B5">
          <w:rPr>
            <w:rStyle w:val="Hiperpovezava"/>
            <w:rFonts w:ascii="Tahoma" w:hAnsi="Tahoma" w:cs="Tahoma"/>
            <w:bCs/>
            <w:iCs/>
            <w:noProof/>
          </w:rPr>
          <w:tab/>
          <w:t>Information and telecommunication activities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_Toc231460890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64</w:t>
        </w:r>
        <w:r w:rsidR="004739B5" w:rsidRPr="004739B5">
          <w:rPr>
            <w:rStyle w:val="Hiperpovezava"/>
            <w:rFonts w:ascii="Tahoma" w:hAnsi="Tahoma" w:cs="Tahoma"/>
            <w:bCs/>
            <w:iCs/>
            <w:noProof/>
            <w:webHidden/>
          </w:rPr>
          <w:fldChar w:fldCharType="end"/>
        </w:r>
      </w:hyperlink>
    </w:p>
    <w:p w14:paraId="413F5819" w14:textId="4A1906C6"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91" w:history="1">
        <w:r w:rsidR="004739B5" w:rsidRPr="004739B5">
          <w:rPr>
            <w:rStyle w:val="Hiperpovezava"/>
            <w:rFonts w:ascii="Tahoma" w:hAnsi="Tahoma" w:cs="Tahoma"/>
            <w:bCs/>
            <w:iCs/>
            <w:noProof/>
          </w:rPr>
          <w:t>2.2.10</w:t>
        </w:r>
        <w:r w:rsidR="004739B5">
          <w:rPr>
            <w:rStyle w:val="Hiperpovezava"/>
            <w:rFonts w:ascii="Tahoma" w:hAnsi="Tahoma" w:cs="Tahoma"/>
            <w:bCs/>
            <w:iCs/>
            <w:noProof/>
          </w:rPr>
          <w:tab/>
        </w:r>
        <w:r w:rsidR="004739B5" w:rsidRPr="004739B5">
          <w:rPr>
            <w:rStyle w:val="Hiperpovezava"/>
            <w:rFonts w:ascii="Tahoma" w:hAnsi="Tahoma" w:cs="Tahoma"/>
            <w:bCs/>
            <w:iCs/>
            <w:noProof/>
          </w:rPr>
          <w:t>Personnel and organisational matters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_Toc231460891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68</w:t>
        </w:r>
        <w:r w:rsidR="004739B5" w:rsidRPr="004739B5">
          <w:rPr>
            <w:rStyle w:val="Hiperpovezava"/>
            <w:rFonts w:ascii="Tahoma" w:hAnsi="Tahoma" w:cs="Tahoma"/>
            <w:bCs/>
            <w:iCs/>
            <w:noProof/>
            <w:webHidden/>
          </w:rPr>
          <w:fldChar w:fldCharType="end"/>
        </w:r>
      </w:hyperlink>
    </w:p>
    <w:p w14:paraId="362396C4" w14:textId="5088362C"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92" w:history="1">
        <w:r w:rsidR="004739B5" w:rsidRPr="004739B5">
          <w:rPr>
            <w:rStyle w:val="Hiperpovezava"/>
            <w:rFonts w:ascii="Tahoma" w:hAnsi="Tahoma" w:cs="Tahoma"/>
            <w:bCs/>
            <w:iCs/>
            <w:noProof/>
          </w:rPr>
          <w:t>2.2.11</w:t>
        </w:r>
        <w:r w:rsidR="004739B5">
          <w:rPr>
            <w:rStyle w:val="Hiperpovezava"/>
            <w:rFonts w:ascii="Tahoma" w:hAnsi="Tahoma" w:cs="Tahoma"/>
            <w:bCs/>
            <w:iCs/>
            <w:noProof/>
          </w:rPr>
          <w:tab/>
        </w:r>
        <w:r w:rsidR="004739B5" w:rsidRPr="004739B5">
          <w:rPr>
            <w:rStyle w:val="Hiperpovezava"/>
            <w:rFonts w:ascii="Tahoma" w:hAnsi="Tahoma" w:cs="Tahoma"/>
            <w:bCs/>
            <w:iCs/>
            <w:noProof/>
          </w:rPr>
          <w:t>Education and training</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_Toc231460892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73</w:t>
        </w:r>
        <w:r w:rsidR="004739B5" w:rsidRPr="004739B5">
          <w:rPr>
            <w:rStyle w:val="Hiperpovezava"/>
            <w:rFonts w:ascii="Tahoma" w:hAnsi="Tahoma" w:cs="Tahoma"/>
            <w:bCs/>
            <w:iCs/>
            <w:noProof/>
            <w:webHidden/>
          </w:rPr>
          <w:fldChar w:fldCharType="end"/>
        </w:r>
      </w:hyperlink>
    </w:p>
    <w:p w14:paraId="0E5BB552" w14:textId="1497C8A2"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93" w:history="1">
        <w:r w:rsidR="004739B5" w:rsidRPr="004739B5">
          <w:rPr>
            <w:rStyle w:val="Hiperpovezava"/>
            <w:rFonts w:ascii="Tahoma" w:hAnsi="Tahoma" w:cs="Tahoma"/>
            <w:bCs/>
            <w:iCs/>
            <w:noProof/>
          </w:rPr>
          <w:t>2.2.12</w:t>
        </w:r>
        <w:r w:rsidR="004739B5" w:rsidRPr="004739B5">
          <w:rPr>
            <w:rStyle w:val="Hiperpovezava"/>
            <w:rFonts w:ascii="Tahoma" w:hAnsi="Tahoma" w:cs="Tahoma"/>
            <w:bCs/>
            <w:iCs/>
            <w:noProof/>
          </w:rPr>
          <w:tab/>
          <w:t>Financial and material matters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_Toc231460893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75</w:t>
        </w:r>
        <w:r w:rsidR="004739B5" w:rsidRPr="004739B5">
          <w:rPr>
            <w:rStyle w:val="Hiperpovezava"/>
            <w:rFonts w:ascii="Tahoma" w:hAnsi="Tahoma" w:cs="Tahoma"/>
            <w:bCs/>
            <w:iCs/>
            <w:noProof/>
            <w:webHidden/>
          </w:rPr>
          <w:fldChar w:fldCharType="end"/>
        </w:r>
      </w:hyperlink>
    </w:p>
    <w:p w14:paraId="6F47D5A4" w14:textId="20C353F4"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94" w:history="1">
        <w:r w:rsidR="004739B5" w:rsidRPr="004739B5">
          <w:rPr>
            <w:rStyle w:val="Hiperpovezava"/>
            <w:rFonts w:ascii="Tahoma" w:hAnsi="Tahoma" w:cs="Tahoma"/>
            <w:bCs/>
            <w:iCs/>
            <w:noProof/>
          </w:rPr>
          <w:t>2.2.13</w:t>
        </w:r>
        <w:r w:rsidR="004739B5">
          <w:rPr>
            <w:rStyle w:val="Hiperpovezava"/>
            <w:rFonts w:ascii="Tahoma" w:hAnsi="Tahoma" w:cs="Tahoma"/>
            <w:bCs/>
            <w:iCs/>
            <w:noProof/>
          </w:rPr>
          <w:tab/>
        </w:r>
        <w:r w:rsidR="004739B5" w:rsidRPr="004739B5">
          <w:rPr>
            <w:rStyle w:val="Hiperpovezava"/>
            <w:rFonts w:ascii="Tahoma" w:hAnsi="Tahoma" w:cs="Tahoma"/>
            <w:bCs/>
            <w:iCs/>
            <w:noProof/>
          </w:rPr>
          <w:t>International cooperation</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_Toc231460894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77</w:t>
        </w:r>
        <w:r w:rsidR="004739B5" w:rsidRPr="004739B5">
          <w:rPr>
            <w:rStyle w:val="Hiperpovezava"/>
            <w:rFonts w:ascii="Tahoma" w:hAnsi="Tahoma" w:cs="Tahoma"/>
            <w:bCs/>
            <w:iCs/>
            <w:noProof/>
            <w:webHidden/>
          </w:rPr>
          <w:fldChar w:fldCharType="end"/>
        </w:r>
      </w:hyperlink>
    </w:p>
    <w:p w14:paraId="31DBE007" w14:textId="200A0406"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95" w:history="1">
        <w:r w:rsidR="004739B5" w:rsidRPr="004739B5">
          <w:rPr>
            <w:rStyle w:val="Hiperpovezava"/>
            <w:rFonts w:ascii="Tahoma" w:hAnsi="Tahoma" w:cs="Tahoma"/>
            <w:bCs/>
            <w:iCs/>
            <w:noProof/>
          </w:rPr>
          <w:t>2.2.14</w:t>
        </w:r>
        <w:r w:rsidR="004739B5">
          <w:rPr>
            <w:rStyle w:val="Hiperpovezava"/>
            <w:rFonts w:ascii="Tahoma" w:hAnsi="Tahoma" w:cs="Tahoma"/>
            <w:bCs/>
            <w:iCs/>
            <w:noProof/>
          </w:rPr>
          <w:tab/>
        </w:r>
        <w:r w:rsidR="004739B5" w:rsidRPr="004739B5">
          <w:rPr>
            <w:rStyle w:val="Hiperpovezava"/>
            <w:rFonts w:ascii="Tahoma" w:hAnsi="Tahoma" w:cs="Tahoma"/>
            <w:bCs/>
            <w:iCs/>
            <w:noProof/>
          </w:rPr>
          <w:t>Public relations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_Toc231460895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81</w:t>
        </w:r>
        <w:r w:rsidR="004739B5" w:rsidRPr="004739B5">
          <w:rPr>
            <w:rStyle w:val="Hiperpovezava"/>
            <w:rFonts w:ascii="Tahoma" w:hAnsi="Tahoma" w:cs="Tahoma"/>
            <w:bCs/>
            <w:iCs/>
            <w:noProof/>
            <w:webHidden/>
          </w:rPr>
          <w:fldChar w:fldCharType="end"/>
        </w:r>
      </w:hyperlink>
    </w:p>
    <w:p w14:paraId="5B2E324D" w14:textId="0DB367D1" w:rsidR="004739B5" w:rsidRPr="004739B5" w:rsidRDefault="00F62888" w:rsidP="004739B5">
      <w:pPr>
        <w:pStyle w:val="Kazalovsebine3"/>
        <w:tabs>
          <w:tab w:val="left" w:pos="851"/>
        </w:tabs>
        <w:spacing w:line="360" w:lineRule="auto"/>
        <w:ind w:left="0" w:firstLine="0"/>
        <w:rPr>
          <w:rStyle w:val="Hiperpovezava"/>
          <w:rFonts w:ascii="Tahoma" w:hAnsi="Tahoma" w:cs="Tahoma"/>
          <w:bCs/>
          <w:iCs/>
          <w:noProof/>
        </w:rPr>
      </w:pPr>
      <w:hyperlink w:anchor="_Toc231460896" w:history="1">
        <w:r w:rsidR="004739B5" w:rsidRPr="004739B5">
          <w:rPr>
            <w:rStyle w:val="Hiperpovezava"/>
            <w:rFonts w:ascii="Tahoma" w:hAnsi="Tahoma" w:cs="Tahoma"/>
            <w:bCs/>
            <w:iCs/>
            <w:noProof/>
          </w:rPr>
          <w:t>2.2.15</w:t>
        </w:r>
        <w:r w:rsidR="004739B5" w:rsidRPr="004739B5">
          <w:rPr>
            <w:rStyle w:val="Hiperpovezava"/>
            <w:rFonts w:ascii="Tahoma" w:hAnsi="Tahoma" w:cs="Tahoma"/>
            <w:bCs/>
            <w:iCs/>
            <w:noProof/>
          </w:rPr>
          <w:tab/>
          <w:t>Activities of specialised police units</w:t>
        </w:r>
        <w:r w:rsidR="004739B5" w:rsidRPr="004739B5">
          <w:rPr>
            <w:rStyle w:val="Hiperpovezava"/>
            <w:rFonts w:ascii="Tahoma" w:hAnsi="Tahoma" w:cs="Tahoma"/>
            <w:bCs/>
            <w:iCs/>
            <w:noProof/>
            <w:webHidden/>
          </w:rPr>
          <w:tab/>
        </w:r>
        <w:r w:rsidR="004739B5" w:rsidRPr="004739B5">
          <w:rPr>
            <w:rStyle w:val="Hiperpovezava"/>
            <w:rFonts w:ascii="Tahoma" w:hAnsi="Tahoma" w:cs="Tahoma"/>
            <w:bCs/>
            <w:iCs/>
            <w:noProof/>
            <w:webHidden/>
          </w:rPr>
          <w:fldChar w:fldCharType="begin"/>
        </w:r>
        <w:r w:rsidR="004739B5" w:rsidRPr="004739B5">
          <w:rPr>
            <w:rStyle w:val="Hiperpovezava"/>
            <w:rFonts w:ascii="Tahoma" w:hAnsi="Tahoma" w:cs="Tahoma"/>
            <w:bCs/>
            <w:iCs/>
            <w:noProof/>
            <w:webHidden/>
          </w:rPr>
          <w:instrText xml:space="preserve"> PAGEREF _Toc231460896 \h </w:instrText>
        </w:r>
        <w:r w:rsidR="004739B5" w:rsidRPr="004739B5">
          <w:rPr>
            <w:rStyle w:val="Hiperpovezava"/>
            <w:rFonts w:ascii="Tahoma" w:hAnsi="Tahoma" w:cs="Tahoma"/>
            <w:bCs/>
            <w:iCs/>
            <w:noProof/>
            <w:webHidden/>
          </w:rPr>
        </w:r>
        <w:r w:rsidR="004739B5" w:rsidRPr="004739B5">
          <w:rPr>
            <w:rStyle w:val="Hiperpovezava"/>
            <w:rFonts w:ascii="Tahoma" w:hAnsi="Tahoma" w:cs="Tahoma"/>
            <w:bCs/>
            <w:iCs/>
            <w:noProof/>
            <w:webHidden/>
          </w:rPr>
          <w:fldChar w:fldCharType="separate"/>
        </w:r>
        <w:r>
          <w:rPr>
            <w:rStyle w:val="Hiperpovezava"/>
            <w:rFonts w:ascii="Tahoma" w:hAnsi="Tahoma" w:cs="Tahoma"/>
            <w:bCs/>
            <w:iCs/>
            <w:noProof/>
            <w:webHidden/>
          </w:rPr>
          <w:t>83</w:t>
        </w:r>
        <w:r w:rsidR="004739B5" w:rsidRPr="004739B5">
          <w:rPr>
            <w:rStyle w:val="Hiperpovezava"/>
            <w:rFonts w:ascii="Tahoma" w:hAnsi="Tahoma" w:cs="Tahoma"/>
            <w:bCs/>
            <w:iCs/>
            <w:noProof/>
            <w:webHidden/>
          </w:rPr>
          <w:fldChar w:fldCharType="end"/>
        </w:r>
      </w:hyperlink>
    </w:p>
    <w:p w14:paraId="164C91F0" w14:textId="250A022E" w:rsidR="004739B5" w:rsidRPr="004739B5" w:rsidRDefault="00F62888" w:rsidP="004739B5">
      <w:pPr>
        <w:pStyle w:val="Kazalovsebine1"/>
        <w:tabs>
          <w:tab w:val="left" w:pos="993"/>
        </w:tabs>
        <w:spacing w:line="360" w:lineRule="auto"/>
        <w:ind w:left="0" w:firstLine="0"/>
        <w:rPr>
          <w:rStyle w:val="Hiperpovezava"/>
        </w:rPr>
      </w:pPr>
      <w:hyperlink w:anchor="_Toc231460897" w:history="1">
        <w:r w:rsidR="004739B5" w:rsidRPr="007B77DB">
          <w:rPr>
            <w:rStyle w:val="Hiperpovezava"/>
          </w:rPr>
          <w:t>Appendix 1: Overview of key events in 2025</w:t>
        </w:r>
        <w:r w:rsidR="004739B5" w:rsidRPr="004739B5">
          <w:rPr>
            <w:rStyle w:val="Hiperpovezava"/>
            <w:webHidden/>
          </w:rPr>
          <w:tab/>
        </w:r>
        <w:r w:rsidR="004739B5" w:rsidRPr="004739B5">
          <w:rPr>
            <w:rStyle w:val="Hiperpovezava"/>
            <w:webHidden/>
          </w:rPr>
          <w:fldChar w:fldCharType="begin"/>
        </w:r>
        <w:r w:rsidR="004739B5" w:rsidRPr="004739B5">
          <w:rPr>
            <w:rStyle w:val="Hiperpovezava"/>
            <w:webHidden/>
          </w:rPr>
          <w:instrText xml:space="preserve"> PAGEREF _Toc231460897 \h </w:instrText>
        </w:r>
        <w:r w:rsidR="004739B5" w:rsidRPr="004739B5">
          <w:rPr>
            <w:rStyle w:val="Hiperpovezava"/>
            <w:webHidden/>
          </w:rPr>
        </w:r>
        <w:r w:rsidR="004739B5" w:rsidRPr="004739B5">
          <w:rPr>
            <w:rStyle w:val="Hiperpovezava"/>
            <w:webHidden/>
          </w:rPr>
          <w:fldChar w:fldCharType="separate"/>
        </w:r>
        <w:r>
          <w:rPr>
            <w:rStyle w:val="Hiperpovezava"/>
            <w:webHidden/>
          </w:rPr>
          <w:t>87</w:t>
        </w:r>
        <w:r w:rsidR="004739B5" w:rsidRPr="004739B5">
          <w:rPr>
            <w:rStyle w:val="Hiperpovezava"/>
            <w:webHidden/>
          </w:rPr>
          <w:fldChar w:fldCharType="end"/>
        </w:r>
      </w:hyperlink>
    </w:p>
    <w:p w14:paraId="12874F20" w14:textId="028E6893" w:rsidR="004739B5" w:rsidRPr="004739B5" w:rsidRDefault="00F62888" w:rsidP="004739B5">
      <w:pPr>
        <w:pStyle w:val="Kazalovsebine1"/>
        <w:tabs>
          <w:tab w:val="left" w:pos="993"/>
        </w:tabs>
        <w:spacing w:line="360" w:lineRule="auto"/>
        <w:ind w:left="0" w:firstLine="0"/>
        <w:rPr>
          <w:rStyle w:val="Hiperpovezava"/>
        </w:rPr>
      </w:pPr>
      <w:hyperlink w:anchor="_Toc231460898" w:history="1">
        <w:r w:rsidR="004739B5" w:rsidRPr="007B77DB">
          <w:rPr>
            <w:rStyle w:val="Hiperpovezava"/>
          </w:rPr>
          <w:t>Abbreviations and acronyms</w:t>
        </w:r>
        <w:r w:rsidR="004739B5" w:rsidRPr="004739B5">
          <w:rPr>
            <w:rStyle w:val="Hiperpovezava"/>
            <w:webHidden/>
          </w:rPr>
          <w:tab/>
        </w:r>
        <w:r w:rsidR="004739B5" w:rsidRPr="004739B5">
          <w:rPr>
            <w:rStyle w:val="Hiperpovezava"/>
            <w:webHidden/>
          </w:rPr>
          <w:fldChar w:fldCharType="begin"/>
        </w:r>
        <w:r w:rsidR="004739B5" w:rsidRPr="004739B5">
          <w:rPr>
            <w:rStyle w:val="Hiperpovezava"/>
            <w:webHidden/>
          </w:rPr>
          <w:instrText xml:space="preserve"> PAGEREF _Toc231460898 \h </w:instrText>
        </w:r>
        <w:r w:rsidR="004739B5" w:rsidRPr="004739B5">
          <w:rPr>
            <w:rStyle w:val="Hiperpovezava"/>
            <w:webHidden/>
          </w:rPr>
        </w:r>
        <w:r w:rsidR="004739B5" w:rsidRPr="004739B5">
          <w:rPr>
            <w:rStyle w:val="Hiperpovezava"/>
            <w:webHidden/>
          </w:rPr>
          <w:fldChar w:fldCharType="separate"/>
        </w:r>
        <w:r>
          <w:rPr>
            <w:rStyle w:val="Hiperpovezava"/>
            <w:webHidden/>
          </w:rPr>
          <w:t>119</w:t>
        </w:r>
        <w:r w:rsidR="004739B5" w:rsidRPr="004739B5">
          <w:rPr>
            <w:rStyle w:val="Hiperpovezava"/>
            <w:webHidden/>
          </w:rPr>
          <w:fldChar w:fldCharType="end"/>
        </w:r>
      </w:hyperlink>
    </w:p>
    <w:p w14:paraId="3046BCDC" w14:textId="66F3CB75" w:rsidR="008A3444" w:rsidRDefault="001B5F30" w:rsidP="004739B5">
      <w:pPr>
        <w:rPr>
          <w:rStyle w:val="Hiperpovezava"/>
          <w:rFonts w:cs="Tahoma"/>
          <w:bCs/>
          <w:iCs/>
          <w:noProof/>
          <w:szCs w:val="20"/>
        </w:rPr>
      </w:pPr>
      <w:r w:rsidRPr="004739B5">
        <w:rPr>
          <w:rStyle w:val="Hiperpovezava"/>
          <w:rFonts w:cs="Tahoma"/>
          <w:bCs/>
          <w:iCs/>
          <w:noProof/>
          <w:szCs w:val="20"/>
        </w:rPr>
        <w:fldChar w:fldCharType="end"/>
      </w:r>
    </w:p>
    <w:p w14:paraId="276AAA38" w14:textId="77777777" w:rsidR="008A3444" w:rsidRDefault="008A3444">
      <w:pPr>
        <w:spacing w:after="160" w:line="259" w:lineRule="auto"/>
        <w:rPr>
          <w:rStyle w:val="Hiperpovezava"/>
          <w:rFonts w:cs="Tahoma"/>
          <w:bCs/>
          <w:iCs/>
          <w:noProof/>
          <w:szCs w:val="20"/>
        </w:rPr>
      </w:pPr>
      <w:r>
        <w:rPr>
          <w:rStyle w:val="Hiperpovezava"/>
          <w:rFonts w:cs="Tahoma"/>
          <w:bCs/>
          <w:iCs/>
          <w:noProof/>
          <w:szCs w:val="20"/>
        </w:rPr>
        <w:br w:type="page"/>
      </w:r>
    </w:p>
    <w:p w14:paraId="75267AB1" w14:textId="24C7FE11" w:rsidR="0055220A" w:rsidRPr="004739B5" w:rsidRDefault="001B5F30" w:rsidP="004739B5">
      <w:pPr>
        <w:rPr>
          <w:rStyle w:val="Hiperpovezava"/>
          <w:rFonts w:cs="Tahoma"/>
          <w:bCs/>
          <w:iCs/>
          <w:noProof/>
          <w:szCs w:val="20"/>
        </w:rPr>
      </w:pPr>
      <w:r w:rsidRPr="004739B5">
        <w:rPr>
          <w:rStyle w:val="Hiperpovezava"/>
          <w:rFonts w:cs="Tahoma"/>
          <w:bCs/>
          <w:iCs/>
          <w:noProof/>
          <w:szCs w:val="20"/>
        </w:rPr>
        <w:lastRenderedPageBreak/>
        <w:br w:type="page"/>
      </w:r>
    </w:p>
    <w:p w14:paraId="603DC339" w14:textId="77777777" w:rsidR="003657AA" w:rsidRPr="00BC271C" w:rsidRDefault="00616895" w:rsidP="00796C71">
      <w:pPr>
        <w:pStyle w:val="Naslov1"/>
      </w:pPr>
      <w:bookmarkStart w:id="6" w:name="_Toc231460866"/>
      <w:r>
        <w:lastRenderedPageBreak/>
        <w:t>Address by the Director General of the Police</w:t>
      </w:r>
      <w:bookmarkEnd w:id="6"/>
    </w:p>
    <w:p w14:paraId="3C774357" w14:textId="77777777" w:rsidR="003657AA" w:rsidRDefault="003657AA" w:rsidP="003657AA">
      <w:pPr>
        <w:jc w:val="both"/>
        <w:rPr>
          <w:rFonts w:cs="Tahoma"/>
        </w:rPr>
      </w:pPr>
    </w:p>
    <w:p w14:paraId="465F2E15" w14:textId="77777777" w:rsidR="00160D4A" w:rsidRDefault="00160D4A" w:rsidP="00160D4A">
      <w:pPr>
        <w:pStyle w:val="Brezrazmikov"/>
        <w:spacing w:line="260" w:lineRule="exact"/>
        <w:jc w:val="both"/>
        <w:rPr>
          <w:rFonts w:ascii="Tahoma" w:hAnsi="Tahoma" w:cs="Tahoma"/>
          <w:sz w:val="20"/>
          <w:szCs w:val="20"/>
        </w:rPr>
      </w:pPr>
    </w:p>
    <w:p w14:paraId="4AE8F95D" w14:textId="256DFF41" w:rsidR="00C2530F" w:rsidRPr="00C2530F" w:rsidRDefault="00C2530F" w:rsidP="00C2530F">
      <w:pPr>
        <w:pStyle w:val="Brezrazmikov"/>
        <w:keepNext/>
        <w:framePr w:dropCap="drop" w:lines="2" w:wrap="around" w:vAnchor="text" w:hAnchor="text"/>
        <w:spacing w:line="520" w:lineRule="exact"/>
        <w:jc w:val="both"/>
        <w:textAlignment w:val="baseline"/>
        <w:rPr>
          <w:rFonts w:ascii="Tahoma" w:hAnsi="Tahoma" w:cs="Tahoma"/>
          <w:position w:val="-4"/>
          <w:sz w:val="56"/>
        </w:rPr>
      </w:pPr>
      <w:r w:rsidRPr="00C2530F">
        <w:rPr>
          <w:rFonts w:ascii="Tahoma" w:hAnsi="Tahoma" w:cs="Tahoma"/>
          <w:color w:val="34125B"/>
          <w:position w:val="-4"/>
          <w:sz w:val="56"/>
        </w:rPr>
        <w:t>S</w:t>
      </w:r>
    </w:p>
    <w:p w14:paraId="266B5A6D" w14:textId="05BFAD74"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 xml:space="preserve">ecurity, which we often take for granted, once again revealed its fragility in 2025. It was a year of challenges not only for the Slovenian police, </w:t>
      </w:r>
      <w:proofErr w:type="gramStart"/>
      <w:r>
        <w:rPr>
          <w:rFonts w:ascii="Tahoma" w:hAnsi="Tahoma"/>
          <w:sz w:val="20"/>
        </w:rPr>
        <w:t>but</w:t>
      </w:r>
      <w:proofErr w:type="gramEnd"/>
      <w:r>
        <w:rPr>
          <w:rFonts w:ascii="Tahoma" w:hAnsi="Tahoma"/>
          <w:sz w:val="20"/>
        </w:rPr>
        <w:t xml:space="preserve"> for law enforcement authorities worldwide and for society as a whole. At a time when the consequences of global conflicts </w:t>
      </w:r>
      <w:proofErr w:type="gramStart"/>
      <w:r>
        <w:rPr>
          <w:rFonts w:ascii="Tahoma" w:hAnsi="Tahoma"/>
          <w:sz w:val="20"/>
        </w:rPr>
        <w:t>are increasingly felt</w:t>
      </w:r>
      <w:proofErr w:type="gramEnd"/>
      <w:r>
        <w:rPr>
          <w:rFonts w:ascii="Tahoma" w:hAnsi="Tahoma"/>
          <w:sz w:val="20"/>
        </w:rPr>
        <w:t xml:space="preserve"> in local communities, when the digital world is seeking to dominate the physical one, and when social tensions are taking on new dimensions, it has become clear that security cannot be ensured merely by responding to events. Police forces around the world need to understand the complex social processes that may affect people</w:t>
      </w:r>
      <w:r w:rsidR="00C63BAB">
        <w:rPr>
          <w:color w:val="000000" w:themeColor="text1"/>
        </w:rPr>
        <w:t>'</w:t>
      </w:r>
      <w:r>
        <w:rPr>
          <w:rFonts w:ascii="Tahoma" w:hAnsi="Tahoma"/>
          <w:sz w:val="20"/>
        </w:rPr>
        <w:t xml:space="preserve">s </w:t>
      </w:r>
      <w:proofErr w:type="gramStart"/>
      <w:r>
        <w:rPr>
          <w:rFonts w:ascii="Tahoma" w:hAnsi="Tahoma"/>
          <w:sz w:val="20"/>
        </w:rPr>
        <w:t>safety,</w:t>
      </w:r>
      <w:proofErr w:type="gramEnd"/>
      <w:r>
        <w:rPr>
          <w:rFonts w:ascii="Tahoma" w:hAnsi="Tahoma"/>
          <w:sz w:val="20"/>
        </w:rPr>
        <w:t xml:space="preserve"> anticipate risks and act proactively.</w:t>
      </w:r>
    </w:p>
    <w:p w14:paraId="7F78BE5E" w14:textId="77777777" w:rsidR="00136AAA" w:rsidRPr="007761AC" w:rsidRDefault="00136AAA" w:rsidP="00136AAA">
      <w:pPr>
        <w:pStyle w:val="Brezrazmikov"/>
        <w:spacing w:line="260" w:lineRule="exact"/>
        <w:jc w:val="both"/>
        <w:rPr>
          <w:rFonts w:ascii="Tahoma" w:hAnsi="Tahoma" w:cs="Tahoma"/>
          <w:sz w:val="20"/>
          <w:szCs w:val="20"/>
        </w:rPr>
      </w:pPr>
    </w:p>
    <w:p w14:paraId="562C13E2" w14:textId="7945001D"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 xml:space="preserve">Migration flows, hybrid threats, disinformation, the dark web, cyberattacks, radicalisation and organised crime </w:t>
      </w:r>
      <w:proofErr w:type="gramStart"/>
      <w:r>
        <w:rPr>
          <w:rFonts w:ascii="Tahoma" w:hAnsi="Tahoma"/>
          <w:sz w:val="20"/>
        </w:rPr>
        <w:t>have for some time been</w:t>
      </w:r>
      <w:proofErr w:type="gramEnd"/>
      <w:r>
        <w:rPr>
          <w:rFonts w:ascii="Tahoma" w:hAnsi="Tahoma"/>
          <w:sz w:val="20"/>
        </w:rPr>
        <w:t xml:space="preserve"> part of the contemporary security landscape, requiring timely responses from institutions. At the same time, it is important not to overlook everyday security threats – seemingly minor on a global scale, yet of vital importance to individuals – that most directly affect residents. These</w:t>
      </w:r>
      <w:r w:rsidR="00C2530F">
        <w:rPr>
          <w:rFonts w:ascii="Tahoma" w:hAnsi="Tahoma"/>
          <w:sz w:val="20"/>
        </w:rPr>
        <w:t> </w:t>
      </w:r>
      <w:r>
        <w:rPr>
          <w:rFonts w:ascii="Tahoma" w:hAnsi="Tahoma"/>
          <w:sz w:val="20"/>
        </w:rPr>
        <w:t>include violence, peer violence, crime in local communities and road traffic accidents. Such</w:t>
      </w:r>
      <w:r w:rsidR="00C2530F">
        <w:rPr>
          <w:rFonts w:ascii="Tahoma" w:hAnsi="Tahoma"/>
          <w:sz w:val="20"/>
        </w:rPr>
        <w:t> </w:t>
      </w:r>
      <w:r>
        <w:rPr>
          <w:rFonts w:ascii="Tahoma" w:hAnsi="Tahoma"/>
          <w:sz w:val="20"/>
        </w:rPr>
        <w:t>incidents have the greatest impact on an individual</w:t>
      </w:r>
      <w:r w:rsidR="00C63BAB">
        <w:rPr>
          <w:color w:val="000000" w:themeColor="text1"/>
        </w:rPr>
        <w:t>'</w:t>
      </w:r>
      <w:r>
        <w:rPr>
          <w:rFonts w:ascii="Tahoma" w:hAnsi="Tahoma"/>
          <w:sz w:val="20"/>
        </w:rPr>
        <w:t>s sense of security, which remains one of the</w:t>
      </w:r>
      <w:r w:rsidR="008A3444">
        <w:rPr>
          <w:rFonts w:ascii="Tahoma" w:hAnsi="Tahoma"/>
          <w:sz w:val="20"/>
        </w:rPr>
        <w:t> </w:t>
      </w:r>
      <w:r>
        <w:rPr>
          <w:rFonts w:ascii="Tahoma" w:hAnsi="Tahoma"/>
          <w:sz w:val="20"/>
        </w:rPr>
        <w:t>most reliable indicators of the effectiveness of police work.</w:t>
      </w:r>
    </w:p>
    <w:p w14:paraId="7403A921" w14:textId="77777777" w:rsidR="00136AAA" w:rsidRPr="007761AC" w:rsidRDefault="00136AAA" w:rsidP="00136AAA">
      <w:pPr>
        <w:pStyle w:val="Brezrazmikov"/>
        <w:spacing w:line="260" w:lineRule="exact"/>
        <w:jc w:val="both"/>
        <w:rPr>
          <w:rFonts w:ascii="Tahoma" w:hAnsi="Tahoma" w:cs="Tahoma"/>
          <w:sz w:val="20"/>
          <w:szCs w:val="20"/>
        </w:rPr>
      </w:pPr>
    </w:p>
    <w:p w14:paraId="4B7C43A2" w14:textId="20E68308"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 xml:space="preserve">If one event were to </w:t>
      </w:r>
      <w:proofErr w:type="gramStart"/>
      <w:r>
        <w:rPr>
          <w:rFonts w:ascii="Tahoma" w:hAnsi="Tahoma"/>
          <w:sz w:val="20"/>
        </w:rPr>
        <w:t>be singled out</w:t>
      </w:r>
      <w:proofErr w:type="gramEnd"/>
      <w:r>
        <w:rPr>
          <w:rFonts w:ascii="Tahoma" w:hAnsi="Tahoma"/>
          <w:sz w:val="20"/>
        </w:rPr>
        <w:t xml:space="preserve"> as having profoundly shocked the Slovenian public in 2025 and undermined trust in institutions – including, regrettably, the Police – it would undoubtedly be the tragic incident in </w:t>
      </w:r>
      <w:proofErr w:type="spellStart"/>
      <w:r>
        <w:rPr>
          <w:rFonts w:ascii="Tahoma" w:hAnsi="Tahoma"/>
          <w:sz w:val="20"/>
        </w:rPr>
        <w:t>southeastern</w:t>
      </w:r>
      <w:proofErr w:type="spellEnd"/>
      <w:r>
        <w:rPr>
          <w:rFonts w:ascii="Tahoma" w:hAnsi="Tahoma"/>
          <w:sz w:val="20"/>
        </w:rPr>
        <w:t xml:space="preserve"> Slovenia that claimed a man</w:t>
      </w:r>
      <w:r w:rsidR="000A1433">
        <w:rPr>
          <w:rFonts w:ascii="Tahoma" w:hAnsi="Tahoma"/>
          <w:sz w:val="20"/>
        </w:rPr>
        <w:t>'</w:t>
      </w:r>
      <w:r>
        <w:rPr>
          <w:rFonts w:ascii="Tahoma" w:hAnsi="Tahoma"/>
          <w:sz w:val="20"/>
        </w:rPr>
        <w:t xml:space="preserve">s life. This tragic and avoidable incident also highlighted the need for society as a whole </w:t>
      </w:r>
      <w:proofErr w:type="gramStart"/>
      <w:r>
        <w:rPr>
          <w:rFonts w:ascii="Tahoma" w:hAnsi="Tahoma"/>
          <w:sz w:val="20"/>
        </w:rPr>
        <w:t>to better understand</w:t>
      </w:r>
      <w:proofErr w:type="gramEnd"/>
      <w:r>
        <w:rPr>
          <w:rFonts w:ascii="Tahoma" w:hAnsi="Tahoma"/>
          <w:sz w:val="20"/>
        </w:rPr>
        <w:t xml:space="preserve"> the complexity of relationships within communities. Following the incident, the Police stepped up their presence and activities in the area, while the state adopted a number of additional measures to improve security. The adoption of the Act on Emergency Measures to Ensure Public Safety, the so-called </w:t>
      </w:r>
      <w:proofErr w:type="spellStart"/>
      <w:r>
        <w:rPr>
          <w:rFonts w:ascii="Tahoma" w:hAnsi="Tahoma"/>
          <w:sz w:val="20"/>
        </w:rPr>
        <w:t>Šutar</w:t>
      </w:r>
      <w:proofErr w:type="spellEnd"/>
      <w:r>
        <w:rPr>
          <w:rFonts w:ascii="Tahoma" w:hAnsi="Tahoma"/>
          <w:sz w:val="20"/>
        </w:rPr>
        <w:t xml:space="preserve"> Act, also opened an important public debate on the extent to which individuals and society are prepared to accept intrusions into privacy in the name of security. This raises the question: where should the line be drawn between effectiveness and </w:t>
      </w:r>
      <w:proofErr w:type="gramStart"/>
      <w:r>
        <w:rPr>
          <w:rFonts w:ascii="Tahoma" w:hAnsi="Tahoma"/>
          <w:sz w:val="20"/>
        </w:rPr>
        <w:t>proportionality?</w:t>
      </w:r>
      <w:proofErr w:type="gramEnd"/>
    </w:p>
    <w:p w14:paraId="793B8660" w14:textId="77777777" w:rsidR="00136AAA" w:rsidRPr="007761AC" w:rsidRDefault="00136AAA" w:rsidP="00136AAA">
      <w:pPr>
        <w:pStyle w:val="Brezrazmikov"/>
        <w:spacing w:line="260" w:lineRule="exact"/>
        <w:jc w:val="both"/>
        <w:rPr>
          <w:rFonts w:ascii="Tahoma" w:hAnsi="Tahoma" w:cs="Tahoma"/>
          <w:sz w:val="20"/>
          <w:szCs w:val="20"/>
        </w:rPr>
      </w:pPr>
    </w:p>
    <w:p w14:paraId="7B9EF99F" w14:textId="516583A0"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 xml:space="preserve">The Police are aware of this delicate balance and of the fact that every police power carries significant responsibility. Such powers </w:t>
      </w:r>
      <w:proofErr w:type="gramStart"/>
      <w:r>
        <w:rPr>
          <w:rFonts w:ascii="Tahoma" w:hAnsi="Tahoma"/>
          <w:sz w:val="20"/>
        </w:rPr>
        <w:t>must always be exercised</w:t>
      </w:r>
      <w:proofErr w:type="gramEnd"/>
      <w:r>
        <w:rPr>
          <w:rFonts w:ascii="Tahoma" w:hAnsi="Tahoma"/>
          <w:sz w:val="20"/>
        </w:rPr>
        <w:t xml:space="preserve"> lawfully, professionally, with full respect for human rights and, above all, with the aim of protecting people</w:t>
      </w:r>
      <w:r w:rsidR="00C63BAB">
        <w:rPr>
          <w:color w:val="000000" w:themeColor="text1"/>
        </w:rPr>
        <w:t>'</w:t>
      </w:r>
      <w:r>
        <w:rPr>
          <w:rFonts w:ascii="Tahoma" w:hAnsi="Tahoma"/>
          <w:sz w:val="20"/>
        </w:rPr>
        <w:t>s lives and property. At the same time, it is clear that legislative changes and repressive measures alone cannot resolve deeper social tensions. In</w:t>
      </w:r>
      <w:r w:rsidR="007B0099">
        <w:rPr>
          <w:rFonts w:ascii="Tahoma" w:hAnsi="Tahoma"/>
          <w:sz w:val="20"/>
        </w:rPr>
        <w:t> </w:t>
      </w:r>
      <w:r>
        <w:rPr>
          <w:rFonts w:ascii="Tahoma" w:hAnsi="Tahoma"/>
          <w:sz w:val="20"/>
        </w:rPr>
        <w:t>the</w:t>
      </w:r>
      <w:r w:rsidR="007B0099">
        <w:rPr>
          <w:rFonts w:ascii="Tahoma" w:hAnsi="Tahoma"/>
          <w:sz w:val="20"/>
        </w:rPr>
        <w:t> </w:t>
      </w:r>
      <w:r>
        <w:rPr>
          <w:rFonts w:ascii="Tahoma" w:hAnsi="Tahoma"/>
          <w:sz w:val="20"/>
        </w:rPr>
        <w:t xml:space="preserve">long term, security in local communities can only be sustainable if it </w:t>
      </w:r>
      <w:proofErr w:type="gramStart"/>
      <w:r>
        <w:rPr>
          <w:rFonts w:ascii="Tahoma" w:hAnsi="Tahoma"/>
          <w:sz w:val="20"/>
        </w:rPr>
        <w:t>is based</w:t>
      </w:r>
      <w:proofErr w:type="gramEnd"/>
      <w:r>
        <w:rPr>
          <w:rFonts w:ascii="Tahoma" w:hAnsi="Tahoma"/>
          <w:sz w:val="20"/>
        </w:rPr>
        <w:t xml:space="preserve"> on dialogue, inclusion and the cooperation of all stakeholders. In this process, the Police are an important, but not the only, actor.</w:t>
      </w:r>
    </w:p>
    <w:p w14:paraId="1CDB4692" w14:textId="77777777" w:rsidR="00136AAA" w:rsidRPr="007761AC" w:rsidRDefault="00136AAA" w:rsidP="00136AAA">
      <w:pPr>
        <w:pStyle w:val="Brezrazmikov"/>
        <w:spacing w:line="260" w:lineRule="exact"/>
        <w:jc w:val="both"/>
        <w:rPr>
          <w:rFonts w:ascii="Tahoma" w:hAnsi="Tahoma" w:cs="Tahoma"/>
          <w:sz w:val="20"/>
          <w:szCs w:val="20"/>
        </w:rPr>
      </w:pPr>
    </w:p>
    <w:p w14:paraId="232F019E" w14:textId="1D1BDD2F"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During the year, the Police also faced numerous challenges across other areas of work. A significant part of their efforts was devoted to combating organised and economic crime, both of which are becoming increasingly sophisticated and transnational in nature. Owing to its geostrategic position, Slovenia is not immune to the influence of international criminal networks – on the contrary, it often lies along their routes. For this reason, in 2025 the Police further strengthened international cooperation, analytical capacities and the use of modern technologies.</w:t>
      </w:r>
    </w:p>
    <w:p w14:paraId="5D5DD52D" w14:textId="77777777" w:rsidR="00136AAA" w:rsidRPr="007761AC" w:rsidRDefault="00136AAA" w:rsidP="00136AAA">
      <w:pPr>
        <w:pStyle w:val="Brezrazmikov"/>
        <w:spacing w:line="260" w:lineRule="exact"/>
        <w:jc w:val="both"/>
        <w:rPr>
          <w:rFonts w:ascii="Tahoma" w:hAnsi="Tahoma" w:cs="Tahoma"/>
          <w:sz w:val="20"/>
          <w:szCs w:val="20"/>
        </w:rPr>
      </w:pPr>
    </w:p>
    <w:p w14:paraId="73C803D3" w14:textId="77777777"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Cyberspace continues to pose a significant challenge. As many as 85% of criminal investigations today involve digital evidence. The Police must therefore continuously invest in new technologies and, above all, in advanced expertise to keep pace with the evolving nature of crime and the methods used to commit it. Cybersecurity is no longer merely one of the areas of police work; it is now a matter of national security. The same applies to radicalisation and extremist violence, which are increasingly occurring online, often unnoticed, yet with serious consequences.</w:t>
      </w:r>
    </w:p>
    <w:p w14:paraId="5B47A5BE" w14:textId="77777777" w:rsidR="00136AAA" w:rsidRPr="007761AC" w:rsidRDefault="00136AAA" w:rsidP="00136AAA">
      <w:pPr>
        <w:pStyle w:val="Brezrazmikov"/>
        <w:spacing w:line="260" w:lineRule="exact"/>
        <w:jc w:val="both"/>
        <w:rPr>
          <w:rFonts w:ascii="Tahoma" w:hAnsi="Tahoma" w:cs="Tahoma"/>
          <w:sz w:val="20"/>
          <w:szCs w:val="20"/>
        </w:rPr>
      </w:pPr>
    </w:p>
    <w:p w14:paraId="66AE6009" w14:textId="1CE50169"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In this context, it is increasingly clear that police work can no longer rely solely on conventional approaches. The Police have strengthened their capacities in digital forensics and analytics, while the</w:t>
      </w:r>
      <w:r w:rsidR="007B0099">
        <w:rPr>
          <w:rFonts w:ascii="Tahoma" w:hAnsi="Tahoma"/>
          <w:sz w:val="20"/>
        </w:rPr>
        <w:t> </w:t>
      </w:r>
      <w:r>
        <w:rPr>
          <w:rFonts w:ascii="Tahoma" w:hAnsi="Tahoma"/>
          <w:sz w:val="20"/>
        </w:rPr>
        <w:t xml:space="preserve">introduction of artificial intelligence into policing </w:t>
      </w:r>
      <w:proofErr w:type="gramStart"/>
      <w:r>
        <w:rPr>
          <w:rFonts w:ascii="Tahoma" w:hAnsi="Tahoma"/>
          <w:sz w:val="20"/>
        </w:rPr>
        <w:t>is expected</w:t>
      </w:r>
      <w:proofErr w:type="gramEnd"/>
      <w:r>
        <w:rPr>
          <w:rFonts w:ascii="Tahoma" w:hAnsi="Tahoma"/>
          <w:sz w:val="20"/>
        </w:rPr>
        <w:t xml:space="preserve"> in the near future.</w:t>
      </w:r>
    </w:p>
    <w:p w14:paraId="4AA71655" w14:textId="77777777" w:rsidR="00136AAA" w:rsidRPr="007761AC" w:rsidRDefault="00136AAA" w:rsidP="00136AAA">
      <w:pPr>
        <w:pStyle w:val="Brezrazmikov"/>
        <w:spacing w:line="260" w:lineRule="exact"/>
        <w:jc w:val="both"/>
        <w:rPr>
          <w:rFonts w:ascii="Tahoma" w:hAnsi="Tahoma" w:cs="Tahoma"/>
          <w:sz w:val="20"/>
          <w:szCs w:val="20"/>
        </w:rPr>
      </w:pPr>
    </w:p>
    <w:p w14:paraId="07108549" w14:textId="7E1B099E"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lastRenderedPageBreak/>
        <w:t>At the same time, it is important to emphasise that policing must not become overly technocratic or lose what makes it fundamentally human: direct and personal contact with people, empathy and attentiveness to their concerns, respectful treatment of individuals, consistent adherence to the highest ethical standards, and sound judgement in the exercise of police officers</w:t>
      </w:r>
      <w:r w:rsidR="00C63BAB">
        <w:rPr>
          <w:color w:val="000000" w:themeColor="text1"/>
        </w:rPr>
        <w:t>'</w:t>
      </w:r>
      <w:r>
        <w:rPr>
          <w:rFonts w:ascii="Tahoma" w:hAnsi="Tahoma"/>
          <w:sz w:val="20"/>
        </w:rPr>
        <w:t xml:space="preserve"> discretionary powers.</w:t>
      </w:r>
    </w:p>
    <w:p w14:paraId="1FD60329" w14:textId="77777777" w:rsidR="00136AAA" w:rsidRPr="007761AC" w:rsidRDefault="00136AAA" w:rsidP="00136AAA">
      <w:pPr>
        <w:pStyle w:val="Brezrazmikov"/>
        <w:spacing w:line="260" w:lineRule="exact"/>
        <w:jc w:val="both"/>
        <w:rPr>
          <w:rFonts w:ascii="Tahoma" w:hAnsi="Tahoma" w:cs="Tahoma"/>
          <w:sz w:val="20"/>
          <w:szCs w:val="20"/>
        </w:rPr>
      </w:pPr>
    </w:p>
    <w:p w14:paraId="7043F3DD" w14:textId="6E4D0029"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 xml:space="preserve">For this reason, the relationship between police officers and citizens remains the foundation of police work. Security does not begin with the skilful use of police technology, but with the public – their awareness of security risks, attentiveness to developments in their environment, and trust in the Police to perform their duties and provide protection. Only in such an </w:t>
      </w:r>
      <w:proofErr w:type="gramStart"/>
      <w:r>
        <w:rPr>
          <w:rFonts w:ascii="Tahoma" w:hAnsi="Tahoma"/>
          <w:sz w:val="20"/>
        </w:rPr>
        <w:t>environment</w:t>
      </w:r>
      <w:proofErr w:type="gramEnd"/>
      <w:r>
        <w:rPr>
          <w:rFonts w:ascii="Tahoma" w:hAnsi="Tahoma"/>
          <w:sz w:val="20"/>
        </w:rPr>
        <w:t xml:space="preserve"> will citizens report offences, share information, and cooperate with the Police. Despite all available technology, the Police cannot perform their duties as effectively and efficiently without public support.</w:t>
      </w:r>
    </w:p>
    <w:p w14:paraId="79EF596C" w14:textId="77777777" w:rsidR="00136AAA" w:rsidRPr="007761AC" w:rsidRDefault="00136AAA" w:rsidP="00136AAA">
      <w:pPr>
        <w:pStyle w:val="Brezrazmikov"/>
        <w:spacing w:line="260" w:lineRule="exact"/>
        <w:jc w:val="both"/>
        <w:rPr>
          <w:rFonts w:ascii="Tahoma" w:hAnsi="Tahoma" w:cs="Tahoma"/>
          <w:sz w:val="20"/>
          <w:szCs w:val="20"/>
        </w:rPr>
      </w:pPr>
    </w:p>
    <w:p w14:paraId="6E46730D" w14:textId="1B0C1836"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 xml:space="preserve">The effectiveness and future of the Police </w:t>
      </w:r>
      <w:proofErr w:type="gramStart"/>
      <w:r>
        <w:rPr>
          <w:rFonts w:ascii="Tahoma" w:hAnsi="Tahoma"/>
          <w:sz w:val="20"/>
        </w:rPr>
        <w:t>are inextricably linked</w:t>
      </w:r>
      <w:proofErr w:type="gramEnd"/>
      <w:r>
        <w:rPr>
          <w:rFonts w:ascii="Tahoma" w:hAnsi="Tahoma"/>
          <w:sz w:val="20"/>
        </w:rPr>
        <w:t xml:space="preserve"> to public trust. This trust </w:t>
      </w:r>
      <w:proofErr w:type="gramStart"/>
      <w:r>
        <w:rPr>
          <w:rFonts w:ascii="Tahoma" w:hAnsi="Tahoma"/>
          <w:sz w:val="20"/>
        </w:rPr>
        <w:t>is built</w:t>
      </w:r>
      <w:proofErr w:type="gramEnd"/>
      <w:r>
        <w:rPr>
          <w:rFonts w:ascii="Tahoma" w:hAnsi="Tahoma"/>
          <w:sz w:val="20"/>
        </w:rPr>
        <w:t xml:space="preserve"> over time through fair and lawful police procedures, professionally conducted investigations, and respectful treatment of individuals, enabling citizens to perceive the Police as a partner and a guardian of their right to a safe living environment.</w:t>
      </w:r>
    </w:p>
    <w:p w14:paraId="1FB8AC71" w14:textId="77777777" w:rsidR="00136AAA" w:rsidRPr="007761AC" w:rsidRDefault="00136AAA" w:rsidP="00136AAA">
      <w:pPr>
        <w:pStyle w:val="Brezrazmikov"/>
        <w:spacing w:line="260" w:lineRule="exact"/>
        <w:jc w:val="both"/>
        <w:rPr>
          <w:rFonts w:ascii="Tahoma" w:hAnsi="Tahoma" w:cs="Tahoma"/>
          <w:sz w:val="20"/>
          <w:szCs w:val="20"/>
        </w:rPr>
      </w:pPr>
    </w:p>
    <w:p w14:paraId="0ABC2220" w14:textId="277E815B"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 xml:space="preserve">At the same time, it </w:t>
      </w:r>
      <w:proofErr w:type="gramStart"/>
      <w:r>
        <w:rPr>
          <w:rFonts w:ascii="Tahoma" w:hAnsi="Tahoma"/>
          <w:sz w:val="20"/>
        </w:rPr>
        <w:t>should not be forgotten</w:t>
      </w:r>
      <w:proofErr w:type="gramEnd"/>
      <w:r>
        <w:rPr>
          <w:rFonts w:ascii="Tahoma" w:hAnsi="Tahoma"/>
          <w:sz w:val="20"/>
        </w:rPr>
        <w:t xml:space="preserve"> that the Police are made up of people. The policing profession is demanding, responsible, and often risky. Nevertheless, many individuals consciously choose this path, accepting its challenges in order to ensure a safe living environment in which everyone can, under equal protection of the law, pursue their aspirations, access education, start families, build homes, walk safely through the streets at any time of day, and sleep peacefully at night. The decision to enter this profession in itself reflects strong personal qualities, as only the courageous, determined, and dedicated remain in police service, prepared to risk their own safety for the safety of others. The</w:t>
      </w:r>
      <w:r w:rsidR="007B0099">
        <w:rPr>
          <w:rFonts w:ascii="Tahoma" w:hAnsi="Tahoma"/>
          <w:sz w:val="20"/>
        </w:rPr>
        <w:t> </w:t>
      </w:r>
      <w:r>
        <w:rPr>
          <w:rFonts w:ascii="Tahoma" w:hAnsi="Tahoma"/>
          <w:sz w:val="20"/>
        </w:rPr>
        <w:t xml:space="preserve">men and women of the Police deserve the highest respect, as despite staff shortages, </w:t>
      </w:r>
      <w:r w:rsidR="00F80D54">
        <w:rPr>
          <w:rFonts w:ascii="Tahoma" w:hAnsi="Tahoma"/>
          <w:sz w:val="20"/>
        </w:rPr>
        <w:t>high</w:t>
      </w:r>
      <w:r>
        <w:rPr>
          <w:rFonts w:ascii="Tahoma" w:hAnsi="Tahoma"/>
          <w:sz w:val="20"/>
        </w:rPr>
        <w:t xml:space="preserve"> workloads, and demanding working conditions, they continue to safeguard the right to a free and secure</w:t>
      </w:r>
      <w:r w:rsidR="007B0099">
        <w:rPr>
          <w:rFonts w:ascii="Tahoma" w:hAnsi="Tahoma"/>
          <w:sz w:val="20"/>
        </w:rPr>
        <w:t> </w:t>
      </w:r>
      <w:r>
        <w:rPr>
          <w:rFonts w:ascii="Tahoma" w:hAnsi="Tahoma"/>
          <w:sz w:val="20"/>
        </w:rPr>
        <w:t>life.</w:t>
      </w:r>
    </w:p>
    <w:p w14:paraId="6E75EC81" w14:textId="77777777" w:rsidR="00136AAA" w:rsidRPr="007761AC" w:rsidRDefault="00136AAA" w:rsidP="00136AAA">
      <w:pPr>
        <w:pStyle w:val="Brezrazmikov"/>
        <w:spacing w:line="260" w:lineRule="exact"/>
        <w:jc w:val="both"/>
        <w:rPr>
          <w:rFonts w:ascii="Tahoma" w:hAnsi="Tahoma" w:cs="Tahoma"/>
          <w:sz w:val="20"/>
          <w:szCs w:val="20"/>
        </w:rPr>
      </w:pPr>
    </w:p>
    <w:p w14:paraId="3CFF0A9F" w14:textId="53467E0B" w:rsidR="00136AAA" w:rsidRPr="007761AC" w:rsidRDefault="00136AAA" w:rsidP="00136AAA">
      <w:pPr>
        <w:pStyle w:val="Brezrazmikov"/>
        <w:spacing w:line="260" w:lineRule="exact"/>
        <w:jc w:val="both"/>
        <w:rPr>
          <w:rFonts w:ascii="Tahoma" w:hAnsi="Tahoma" w:cs="Tahoma"/>
          <w:sz w:val="20"/>
          <w:szCs w:val="20"/>
        </w:rPr>
      </w:pPr>
      <w:r>
        <w:rPr>
          <w:rFonts w:ascii="Tahoma" w:hAnsi="Tahoma"/>
          <w:sz w:val="20"/>
        </w:rPr>
        <w:t>The results presented in this annual report demonstrate the effectiveness of their work. On</w:t>
      </w:r>
      <w:r w:rsidR="007B0099">
        <w:rPr>
          <w:rFonts w:ascii="Tahoma" w:hAnsi="Tahoma"/>
          <w:sz w:val="20"/>
        </w:rPr>
        <w:t> </w:t>
      </w:r>
      <w:r>
        <w:rPr>
          <w:rFonts w:ascii="Tahoma" w:hAnsi="Tahoma"/>
          <w:sz w:val="20"/>
        </w:rPr>
        <w:t>the</w:t>
      </w:r>
      <w:r w:rsidR="007B0099">
        <w:rPr>
          <w:rFonts w:ascii="Tahoma" w:hAnsi="Tahoma"/>
          <w:sz w:val="20"/>
        </w:rPr>
        <w:t> </w:t>
      </w:r>
      <w:r>
        <w:rPr>
          <w:rFonts w:ascii="Tahoma" w:hAnsi="Tahoma"/>
          <w:sz w:val="20"/>
        </w:rPr>
        <w:t>publication of this report, I would like to express my sincere gratitude to all police officers, criminal investigators, and other employees of the Police who, even in the most challenging circumstances, have performed their duties to the best of their abilities – lawfully, professionally, and</w:t>
      </w:r>
      <w:r w:rsidR="007B0099">
        <w:rPr>
          <w:rFonts w:ascii="Tahoma" w:hAnsi="Tahoma"/>
          <w:sz w:val="20"/>
        </w:rPr>
        <w:t> </w:t>
      </w:r>
      <w:r>
        <w:rPr>
          <w:rFonts w:ascii="Tahoma" w:hAnsi="Tahoma"/>
          <w:sz w:val="20"/>
        </w:rPr>
        <w:t>with exceptional dedication to the people they serve.</w:t>
      </w:r>
    </w:p>
    <w:p w14:paraId="1F47560C" w14:textId="77777777" w:rsidR="003657AA" w:rsidRPr="00160D4A" w:rsidRDefault="003657AA" w:rsidP="00160D4A">
      <w:pPr>
        <w:jc w:val="both"/>
        <w:rPr>
          <w:rFonts w:cs="Tahoma"/>
        </w:rPr>
      </w:pPr>
    </w:p>
    <w:p w14:paraId="0EBCCD80" w14:textId="77777777" w:rsidR="00F13B52" w:rsidRDefault="00F13B52" w:rsidP="003657AA">
      <w:pPr>
        <w:jc w:val="both"/>
        <w:rPr>
          <w:rFonts w:cs="Tahoma"/>
        </w:rPr>
      </w:pPr>
    </w:p>
    <w:p w14:paraId="7C245162" w14:textId="77777777" w:rsidR="00F13B52" w:rsidRDefault="00F13B52" w:rsidP="003657AA">
      <w:pPr>
        <w:jc w:val="both"/>
        <w:rPr>
          <w:rFonts w:cs="Tahoma"/>
        </w:rPr>
      </w:pPr>
    </w:p>
    <w:p w14:paraId="37E1F845" w14:textId="77777777" w:rsidR="003657AA" w:rsidRPr="003657AA" w:rsidRDefault="003657AA" w:rsidP="00F13B52">
      <w:pPr>
        <w:ind w:left="4247" w:firstLine="709"/>
        <w:jc w:val="both"/>
        <w:rPr>
          <w:rFonts w:eastAsia="Tahoma" w:cs="Tahoma"/>
          <w:b/>
          <w:color w:val="802724"/>
          <w:sz w:val="22"/>
          <w:szCs w:val="22"/>
        </w:rPr>
      </w:pPr>
      <w:r>
        <w:br w:type="page"/>
      </w:r>
    </w:p>
    <w:p w14:paraId="72FE4F59" w14:textId="77777777" w:rsidR="006F36DB" w:rsidRPr="00796C71" w:rsidRDefault="006F36DB" w:rsidP="00796C71">
      <w:pPr>
        <w:pStyle w:val="Naslov1"/>
      </w:pPr>
      <w:bookmarkStart w:id="7" w:name="_Toc231460867"/>
      <w:r>
        <w:lastRenderedPageBreak/>
        <w:t>Methodological notes</w:t>
      </w:r>
      <w:bookmarkEnd w:id="7"/>
      <w:bookmarkEnd w:id="1"/>
      <w:bookmarkEnd w:id="0"/>
    </w:p>
    <w:p w14:paraId="2136F2D5" w14:textId="77777777" w:rsidR="006F36DB" w:rsidRDefault="006F36DB" w:rsidP="006F36DB">
      <w:pPr>
        <w:jc w:val="both"/>
        <w:rPr>
          <w:color w:val="000000"/>
          <w:szCs w:val="20"/>
        </w:rPr>
      </w:pPr>
    </w:p>
    <w:p w14:paraId="540EA5A0" w14:textId="77777777" w:rsidR="006F36DB" w:rsidRDefault="006F36DB" w:rsidP="006F36DB">
      <w:pPr>
        <w:jc w:val="both"/>
        <w:rPr>
          <w:rFonts w:cs="Tahoma"/>
          <w:color w:val="000000" w:themeColor="text1"/>
          <w:szCs w:val="20"/>
        </w:rPr>
      </w:pPr>
    </w:p>
    <w:p w14:paraId="5F32BBE5" w14:textId="479CA8B9" w:rsidR="00C2530F" w:rsidRPr="00C2530F" w:rsidRDefault="00C2530F" w:rsidP="00C2530F">
      <w:pPr>
        <w:keepNext/>
        <w:framePr w:dropCap="drop" w:lines="2" w:wrap="around" w:vAnchor="text" w:hAnchor="text"/>
        <w:spacing w:line="520" w:lineRule="exact"/>
        <w:jc w:val="both"/>
        <w:textAlignment w:val="baseline"/>
        <w:rPr>
          <w:rFonts w:cs="Tahoma"/>
          <w:color w:val="000000" w:themeColor="text1"/>
          <w:position w:val="-5"/>
          <w:sz w:val="58"/>
        </w:rPr>
      </w:pPr>
      <w:r w:rsidRPr="00C2530F">
        <w:rPr>
          <w:rFonts w:cs="Tahoma"/>
          <w:color w:val="34125B"/>
          <w:position w:val="-5"/>
          <w:sz w:val="58"/>
        </w:rPr>
        <w:t>T</w:t>
      </w:r>
    </w:p>
    <w:p w14:paraId="148FD7D4" w14:textId="2D44E89D" w:rsidR="006F36DB" w:rsidRPr="00734DCB" w:rsidRDefault="006F36DB" w:rsidP="001A01C0">
      <w:pPr>
        <w:jc w:val="both"/>
        <w:rPr>
          <w:rFonts w:eastAsia="Calibri" w:cs="Tahoma"/>
          <w:color w:val="000000" w:themeColor="text1"/>
          <w:szCs w:val="20"/>
        </w:rPr>
      </w:pPr>
      <w:r>
        <w:rPr>
          <w:color w:val="000000" w:themeColor="text1"/>
        </w:rPr>
        <w:t xml:space="preserve">he Annual report on the work of the Police for 2025 (hereinafter: the annual report) includes statistical data, most of which were obtained from the </w:t>
      </w:r>
      <w:r>
        <w:rPr>
          <w:i/>
          <w:iCs/>
          <w:color w:val="000000" w:themeColor="text1"/>
        </w:rPr>
        <w:t xml:space="preserve">Statistics – annual report </w:t>
      </w:r>
      <w:r>
        <w:rPr>
          <w:color w:val="000000" w:themeColor="text1"/>
        </w:rPr>
        <w:t>application (hereinafter: the statistics application), available within the Police information and telecommunications system.</w:t>
      </w:r>
    </w:p>
    <w:p w14:paraId="6D5790F1" w14:textId="77777777" w:rsidR="006F36DB" w:rsidRPr="00835758" w:rsidRDefault="006F36DB" w:rsidP="006F36DB">
      <w:pPr>
        <w:jc w:val="both"/>
        <w:rPr>
          <w:rFonts w:eastAsia="Calibri" w:cs="Tahoma"/>
          <w:color w:val="000000" w:themeColor="text1"/>
          <w:szCs w:val="20"/>
          <w:lang w:eastAsia="sl-SI"/>
        </w:rPr>
      </w:pPr>
    </w:p>
    <w:p w14:paraId="53605ED7" w14:textId="136BDDC8" w:rsidR="00864F6B" w:rsidRDefault="006F36DB" w:rsidP="00864F6B">
      <w:pPr>
        <w:jc w:val="both"/>
        <w:rPr>
          <w:rFonts w:cs="Tahoma"/>
          <w:color w:val="000000" w:themeColor="text1"/>
          <w:szCs w:val="20"/>
        </w:rPr>
      </w:pPr>
      <w:r>
        <w:rPr>
          <w:color w:val="000000" w:themeColor="text1"/>
        </w:rPr>
        <w:t xml:space="preserve">Data for previous years, as well as explanations, sources, and similar information, </w:t>
      </w:r>
      <w:proofErr w:type="gramStart"/>
      <w:r>
        <w:rPr>
          <w:color w:val="000000" w:themeColor="text1"/>
        </w:rPr>
        <w:t>are presented</w:t>
      </w:r>
      <w:proofErr w:type="gramEnd"/>
      <w:r>
        <w:rPr>
          <w:color w:val="000000" w:themeColor="text1"/>
        </w:rPr>
        <w:t xml:space="preserve"> in brackets. Percentage figures in tables </w:t>
      </w:r>
      <w:proofErr w:type="gramStart"/>
      <w:r>
        <w:rPr>
          <w:color w:val="000000" w:themeColor="text1"/>
        </w:rPr>
        <w:t>are rounded</w:t>
      </w:r>
      <w:proofErr w:type="gramEnd"/>
      <w:r>
        <w:rPr>
          <w:color w:val="000000" w:themeColor="text1"/>
        </w:rPr>
        <w:t xml:space="preserve"> to one decimal place. Numbers above 999, except for years, are separated by a </w:t>
      </w:r>
      <w:r w:rsidR="00F629F2">
        <w:rPr>
          <w:color w:val="000000" w:themeColor="text1"/>
        </w:rPr>
        <w:t>comma</w:t>
      </w:r>
      <w:r>
        <w:rPr>
          <w:color w:val="000000" w:themeColor="text1"/>
        </w:rPr>
        <w:t xml:space="preserve"> as a </w:t>
      </w:r>
      <w:proofErr w:type="spellStart"/>
      <w:r>
        <w:rPr>
          <w:color w:val="000000" w:themeColor="text1"/>
        </w:rPr>
        <w:t>thousands</w:t>
      </w:r>
      <w:proofErr w:type="spellEnd"/>
      <w:r>
        <w:rPr>
          <w:color w:val="000000" w:themeColor="text1"/>
        </w:rPr>
        <w:t xml:space="preserve"> separator, while numbers above one million use a </w:t>
      </w:r>
      <w:r w:rsidR="00F629F2">
        <w:rPr>
          <w:color w:val="000000" w:themeColor="text1"/>
        </w:rPr>
        <w:t xml:space="preserve">full stop </w:t>
      </w:r>
      <w:r>
        <w:rPr>
          <w:color w:val="000000" w:themeColor="text1"/>
        </w:rPr>
        <w:t>(e.g. 1</w:t>
      </w:r>
      <w:r w:rsidR="00F629F2">
        <w:rPr>
          <w:color w:val="000000" w:themeColor="text1"/>
        </w:rPr>
        <w:t>.200</w:t>
      </w:r>
      <w:proofErr w:type="gramStart"/>
      <w:r w:rsidR="00F629F2">
        <w:rPr>
          <w:color w:val="000000" w:themeColor="text1"/>
        </w:rPr>
        <w:t>,</w:t>
      </w:r>
      <w:r>
        <w:rPr>
          <w:color w:val="000000" w:themeColor="text1"/>
        </w:rPr>
        <w:t>000</w:t>
      </w:r>
      <w:proofErr w:type="gramEnd"/>
      <w:r>
        <w:rPr>
          <w:color w:val="000000" w:themeColor="text1"/>
        </w:rPr>
        <w:t>).</w:t>
      </w:r>
    </w:p>
    <w:p w14:paraId="33235086" w14:textId="77777777" w:rsidR="00270F1A" w:rsidRDefault="00270F1A" w:rsidP="00864F6B">
      <w:pPr>
        <w:jc w:val="both"/>
        <w:rPr>
          <w:rFonts w:cs="Tahoma"/>
          <w:color w:val="000000" w:themeColor="text1"/>
          <w:szCs w:val="20"/>
        </w:rPr>
      </w:pPr>
    </w:p>
    <w:p w14:paraId="6CD4E62A" w14:textId="77777777" w:rsidR="003276D3" w:rsidRDefault="003276D3" w:rsidP="00864F6B">
      <w:pPr>
        <w:jc w:val="both"/>
        <w:rPr>
          <w:rFonts w:cs="Tahoma"/>
          <w:color w:val="000000" w:themeColor="text1"/>
          <w:szCs w:val="20"/>
        </w:rPr>
      </w:pPr>
    </w:p>
    <w:p w14:paraId="3E8ED005" w14:textId="77777777" w:rsidR="003276D3" w:rsidRDefault="003276D3" w:rsidP="00864F6B">
      <w:pPr>
        <w:jc w:val="both"/>
        <w:rPr>
          <w:rFonts w:cs="Tahoma"/>
          <w:color w:val="000000" w:themeColor="text1"/>
          <w:szCs w:val="20"/>
        </w:rPr>
      </w:pPr>
    </w:p>
    <w:p w14:paraId="07CF25EA" w14:textId="77777777" w:rsidR="003276D3" w:rsidRDefault="003276D3" w:rsidP="00864F6B">
      <w:pPr>
        <w:jc w:val="both"/>
        <w:rPr>
          <w:rFonts w:cs="Tahoma"/>
          <w:color w:val="000000" w:themeColor="text1"/>
          <w:szCs w:val="20"/>
        </w:rPr>
      </w:pPr>
    </w:p>
    <w:p w14:paraId="30EE2A2C" w14:textId="77777777" w:rsidR="003276D3" w:rsidRDefault="003276D3" w:rsidP="00864F6B">
      <w:pPr>
        <w:jc w:val="both"/>
        <w:rPr>
          <w:rFonts w:cs="Tahoma"/>
          <w:color w:val="000000" w:themeColor="text1"/>
          <w:szCs w:val="20"/>
        </w:rPr>
      </w:pPr>
    </w:p>
    <w:p w14:paraId="3BD49B3F" w14:textId="77777777" w:rsidR="000D5CD4" w:rsidRDefault="000D5CD4" w:rsidP="00864F6B">
      <w:pPr>
        <w:jc w:val="both"/>
        <w:rPr>
          <w:rFonts w:cs="Tahoma"/>
          <w:color w:val="000000" w:themeColor="text1"/>
          <w:szCs w:val="20"/>
        </w:rPr>
      </w:pPr>
    </w:p>
    <w:p w14:paraId="6654A1BE" w14:textId="77777777" w:rsidR="000D5CD4" w:rsidRDefault="000D5CD4" w:rsidP="00864F6B">
      <w:pPr>
        <w:jc w:val="both"/>
        <w:rPr>
          <w:rFonts w:cs="Tahoma"/>
          <w:color w:val="000000" w:themeColor="text1"/>
          <w:szCs w:val="20"/>
        </w:rPr>
      </w:pPr>
    </w:p>
    <w:p w14:paraId="57CDD867" w14:textId="77777777" w:rsidR="000D5CD4" w:rsidRDefault="000D5CD4" w:rsidP="00864F6B">
      <w:pPr>
        <w:jc w:val="both"/>
        <w:rPr>
          <w:rFonts w:cs="Tahoma"/>
          <w:color w:val="000000" w:themeColor="text1"/>
          <w:szCs w:val="20"/>
        </w:rPr>
      </w:pPr>
    </w:p>
    <w:p w14:paraId="0EF3D438" w14:textId="77777777" w:rsidR="000D5CD4" w:rsidRDefault="000D5CD4" w:rsidP="00864F6B">
      <w:pPr>
        <w:jc w:val="both"/>
        <w:rPr>
          <w:rFonts w:cs="Tahoma"/>
          <w:color w:val="000000" w:themeColor="text1"/>
          <w:szCs w:val="20"/>
        </w:rPr>
      </w:pPr>
    </w:p>
    <w:p w14:paraId="3B2111EE" w14:textId="77777777" w:rsidR="0080276F" w:rsidRPr="004603D8" w:rsidRDefault="0080276F" w:rsidP="006F36DB">
      <w:pPr>
        <w:jc w:val="both"/>
        <w:rPr>
          <w:rFonts w:cs="Tahoma"/>
          <w:color w:val="FF0000"/>
          <w:szCs w:val="20"/>
        </w:rPr>
      </w:pPr>
    </w:p>
    <w:p w14:paraId="7EB9AA07" w14:textId="77777777" w:rsidR="000D5CD4" w:rsidRDefault="000D5CD4" w:rsidP="006F36DB">
      <w:pPr>
        <w:jc w:val="both"/>
        <w:rPr>
          <w:rFonts w:cs="Tahoma"/>
          <w:color w:val="000000" w:themeColor="text1"/>
          <w:szCs w:val="20"/>
        </w:rPr>
      </w:pPr>
    </w:p>
    <w:p w14:paraId="33BCD531" w14:textId="77777777" w:rsidR="000D5CD4" w:rsidRDefault="000D5CD4" w:rsidP="006F36DB">
      <w:pPr>
        <w:jc w:val="both"/>
        <w:rPr>
          <w:rFonts w:cs="Tahoma"/>
          <w:color w:val="000000" w:themeColor="text1"/>
          <w:szCs w:val="20"/>
        </w:rPr>
      </w:pPr>
    </w:p>
    <w:p w14:paraId="6E4B7C02" w14:textId="77777777" w:rsidR="000D5CD4" w:rsidRDefault="000D5CD4" w:rsidP="006F36DB">
      <w:pPr>
        <w:jc w:val="both"/>
        <w:rPr>
          <w:rFonts w:cs="Tahoma"/>
          <w:color w:val="000000" w:themeColor="text1"/>
          <w:szCs w:val="20"/>
        </w:rPr>
      </w:pPr>
    </w:p>
    <w:p w14:paraId="60E1564E" w14:textId="77777777" w:rsidR="000D5CD4" w:rsidRDefault="000D5CD4" w:rsidP="006F36DB">
      <w:pPr>
        <w:jc w:val="both"/>
        <w:rPr>
          <w:rFonts w:cs="Tahoma"/>
          <w:color w:val="000000" w:themeColor="text1"/>
          <w:szCs w:val="20"/>
        </w:rPr>
      </w:pPr>
    </w:p>
    <w:p w14:paraId="3FB8D8A9" w14:textId="77777777" w:rsidR="000D5CD4" w:rsidRDefault="000D5CD4" w:rsidP="006F36DB">
      <w:pPr>
        <w:jc w:val="both"/>
        <w:rPr>
          <w:rFonts w:cs="Tahoma"/>
          <w:color w:val="000000" w:themeColor="text1"/>
          <w:szCs w:val="20"/>
        </w:rPr>
      </w:pPr>
    </w:p>
    <w:p w14:paraId="315C9B92" w14:textId="77777777" w:rsidR="000D5CD4" w:rsidRDefault="000D5CD4" w:rsidP="006F36DB">
      <w:pPr>
        <w:jc w:val="both"/>
        <w:rPr>
          <w:rFonts w:cs="Tahoma"/>
          <w:color w:val="000000" w:themeColor="text1"/>
          <w:szCs w:val="20"/>
        </w:rPr>
      </w:pPr>
    </w:p>
    <w:p w14:paraId="48C8F127" w14:textId="77777777" w:rsidR="000D5CD4" w:rsidRDefault="000D5CD4" w:rsidP="006F36DB">
      <w:pPr>
        <w:jc w:val="both"/>
        <w:rPr>
          <w:rFonts w:cs="Tahoma"/>
          <w:color w:val="000000" w:themeColor="text1"/>
          <w:szCs w:val="20"/>
        </w:rPr>
      </w:pPr>
    </w:p>
    <w:p w14:paraId="5FD83916" w14:textId="77777777" w:rsidR="000D5CD4" w:rsidRDefault="000D5CD4" w:rsidP="006F36DB">
      <w:pPr>
        <w:jc w:val="both"/>
        <w:rPr>
          <w:rFonts w:cs="Tahoma"/>
          <w:color w:val="000000" w:themeColor="text1"/>
          <w:szCs w:val="20"/>
        </w:rPr>
      </w:pPr>
    </w:p>
    <w:p w14:paraId="0512EB9E" w14:textId="77777777" w:rsidR="000D5CD4" w:rsidRDefault="000D5CD4" w:rsidP="006F36DB">
      <w:pPr>
        <w:jc w:val="both"/>
        <w:rPr>
          <w:rFonts w:cs="Tahoma"/>
          <w:color w:val="000000" w:themeColor="text1"/>
          <w:szCs w:val="20"/>
        </w:rPr>
      </w:pPr>
      <w:r>
        <w:rPr>
          <w:noProof/>
          <w:color w:val="000000" w:themeColor="text1"/>
          <w:lang w:val="sl-SI" w:eastAsia="sl-SI"/>
        </w:rPr>
        <mc:AlternateContent>
          <mc:Choice Requires="wps">
            <w:drawing>
              <wp:inline distT="0" distB="0" distL="0" distR="0" wp14:anchorId="1C7CD801" wp14:editId="0DBD99CA">
                <wp:extent cx="4320000" cy="2937164"/>
                <wp:effectExtent l="0" t="0" r="0" b="0"/>
                <wp:docPr id="8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2937164"/>
                        </a:xfrm>
                        <a:prstGeom prst="rect">
                          <a:avLst/>
                        </a:prstGeom>
                        <a:noFill/>
                        <a:extLst>
                          <a:ext uri="{53640926-AAD7-44D8-BBD7-CCE9431645EC}">
                            <a14:shadowObscured xmlns:a14="http://schemas.microsoft.com/office/drawing/2010/main" val="1"/>
                          </a:ext>
                        </a:extLst>
                      </wps:spPr>
                      <wps:txbx>
                        <w:txbxContent>
                          <w:p w14:paraId="41148256" w14:textId="77777777" w:rsidR="005F3D48" w:rsidRPr="00505638" w:rsidRDefault="005F3D48" w:rsidP="000D5CD4">
                            <w:pPr>
                              <w:pBdr>
                                <w:left w:val="single" w:sz="12" w:space="9" w:color="34125B" w:themeColor="accent1"/>
                              </w:pBdr>
                              <w:ind w:right="40"/>
                              <w:jc w:val="right"/>
                              <w:rPr>
                                <w:rFonts w:cs="Tahoma"/>
                                <w:i/>
                                <w:iCs/>
                                <w:color w:val="34125B"/>
                                <w:szCs w:val="20"/>
                              </w:rPr>
                            </w:pPr>
                            <w:r>
                              <w:rPr>
                                <w:i/>
                                <w:color w:val="34125B"/>
                              </w:rPr>
                              <w:t xml:space="preserve">Due to extraordinary security incidents, statistical data may vary significantly from year to year. The figures for 2016 show considerable deviations </w:t>
                            </w:r>
                            <w:proofErr w:type="gramStart"/>
                            <w:r>
                              <w:rPr>
                                <w:i/>
                                <w:color w:val="34125B"/>
                              </w:rPr>
                              <w:t>as a result</w:t>
                            </w:r>
                            <w:proofErr w:type="gramEnd"/>
                            <w:r>
                              <w:rPr>
                                <w:i/>
                                <w:color w:val="34125B"/>
                              </w:rPr>
                              <w:t xml:space="preserve"> of the migrant crisis and a police strike, while those for 2020 and 2021 reflect the impact of the COVID-19 epidemic. </w:t>
                            </w:r>
                          </w:p>
                          <w:p w14:paraId="4AD8F342" w14:textId="77777777" w:rsidR="005F3D48" w:rsidRPr="00505638" w:rsidRDefault="005F3D48" w:rsidP="000D5CD4">
                            <w:pPr>
                              <w:pBdr>
                                <w:left w:val="single" w:sz="12" w:space="9" w:color="34125B" w:themeColor="accent1"/>
                              </w:pBdr>
                              <w:ind w:right="40"/>
                              <w:jc w:val="right"/>
                              <w:rPr>
                                <w:rFonts w:cs="Tahoma"/>
                                <w:i/>
                                <w:iCs/>
                                <w:color w:val="34125B"/>
                                <w:szCs w:val="20"/>
                              </w:rPr>
                            </w:pPr>
                          </w:p>
                          <w:p w14:paraId="7FF918E5" w14:textId="2FCBBEA0" w:rsidR="005F3D48" w:rsidRDefault="005F3D48" w:rsidP="000D5CD4">
                            <w:pPr>
                              <w:pBdr>
                                <w:left w:val="single" w:sz="12" w:space="9" w:color="34125B" w:themeColor="accent1"/>
                              </w:pBdr>
                              <w:ind w:right="40"/>
                              <w:jc w:val="right"/>
                              <w:rPr>
                                <w:rFonts w:cs="Tahoma"/>
                                <w:i/>
                                <w:iCs/>
                                <w:color w:val="34125B"/>
                                <w:szCs w:val="20"/>
                              </w:rPr>
                            </w:pPr>
                            <w:r>
                              <w:rPr>
                                <w:i/>
                                <w:color w:val="34125B"/>
                              </w:rPr>
                              <w:t>On 1 January 2023, Croatia became a full member of the Schengen Area, which means that Slovenia now has only five border crossing points on the external Schengen border: three at the air border and two at the sea border. Due to terrorism-related risks, the Police introduced temporary controls at the internal land borders with Croatia and Hungary on 21 October 2023, subsequently extending these measures. As a result, data for 2023, 2024 and 2025 are not comparable with data from previous years.</w:t>
                            </w:r>
                          </w:p>
                          <w:p w14:paraId="123CF4F1" w14:textId="77777777" w:rsidR="005F3D48" w:rsidRDefault="005F3D48" w:rsidP="000D5CD4">
                            <w:pPr>
                              <w:pBdr>
                                <w:left w:val="single" w:sz="12" w:space="9" w:color="34125B" w:themeColor="accent1"/>
                              </w:pBdr>
                              <w:ind w:right="40"/>
                              <w:jc w:val="right"/>
                              <w:rPr>
                                <w:rFonts w:cs="Tahoma"/>
                                <w:i/>
                                <w:iCs/>
                                <w:color w:val="34125B"/>
                                <w:szCs w:val="20"/>
                              </w:rPr>
                            </w:pPr>
                          </w:p>
                          <w:p w14:paraId="478D7CD2" w14:textId="2AAC3457" w:rsidR="005F3D48" w:rsidRPr="00505638" w:rsidRDefault="005F3D48" w:rsidP="000D5CD4">
                            <w:pPr>
                              <w:pBdr>
                                <w:left w:val="single" w:sz="12" w:space="9" w:color="34125B" w:themeColor="accent1"/>
                              </w:pBdr>
                              <w:ind w:right="40"/>
                              <w:jc w:val="right"/>
                              <w:rPr>
                                <w:rFonts w:cs="Tahoma"/>
                                <w:color w:val="34125B"/>
                                <w:szCs w:val="20"/>
                              </w:rPr>
                            </w:pPr>
                            <w:r>
                              <w:rPr>
                                <w:i/>
                                <w:color w:val="34125B"/>
                              </w:rPr>
                              <w:t xml:space="preserve">Statistical data </w:t>
                            </w:r>
                            <w:proofErr w:type="gramStart"/>
                            <w:r>
                              <w:rPr>
                                <w:i/>
                                <w:color w:val="34125B"/>
                              </w:rPr>
                              <w:t>were also influenced</w:t>
                            </w:r>
                            <w:proofErr w:type="gramEnd"/>
                            <w:r>
                              <w:rPr>
                                <w:i/>
                                <w:color w:val="34125B"/>
                              </w:rPr>
                              <w:t xml:space="preserve"> by the Act on Emergency Measures to Ensure Public Safety, adopted in November 2025, including because it reclassified low-value theft offences as minor offences. </w:t>
                            </w:r>
                          </w:p>
                        </w:txbxContent>
                      </wps:txbx>
                      <wps:bodyPr rot="0" vert="horz" wrap="square" lIns="91440" tIns="45720" rIns="91440" bIns="45720" anchor="t" anchorCtr="0" upright="1">
                        <a:noAutofit/>
                      </wps:bodyPr>
                    </wps:wsp>
                  </a:graphicData>
                </a:graphic>
              </wp:inline>
            </w:drawing>
          </mc:Choice>
          <mc:Fallback>
            <w:pict>
              <v:shapetype w14:anchorId="1C7CD801" id="_x0000_t202" coordsize="21600,21600" o:spt="202" path="m,l,21600r21600,l21600,xe">
                <v:stroke joinstyle="miter"/>
                <v:path gradientshapeok="t" o:connecttype="rect"/>
              </v:shapetype>
              <v:shape id="Polje z besedilom 2" o:spid="_x0000_s1026" type="#_x0000_t202" style="width:340.15pt;height:2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" filled="f" stroked="f">
                <v:textbox>
                  <w:txbxContent>
                    <w:p w14:paraId="41148256" w14:textId="77777777" w:rsidR="005F3D48" w:rsidRPr="00505638" w:rsidRDefault="005F3D48" w:rsidP="000D5CD4">
                      <w:pPr>
                        <w:pBdr>
                          <w:left w:val="single" w:sz="12" w:space="9" w:color="34125B" w:themeColor="accent1"/>
                        </w:pBdr>
                        <w:ind w:right="40"/>
                        <w:jc w:val="right"/>
                        <w:rPr>
                          <w:rFonts w:cs="Tahoma"/>
                          <w:i/>
                          <w:iCs/>
                          <w:color w:val="34125B"/>
                          <w:szCs w:val="20"/>
                        </w:rPr>
                      </w:pPr>
                      <w:r>
                        <w:rPr>
                          <w:i/>
                          <w:color w:val="34125B"/>
                        </w:rPr>
                        <w:t xml:space="preserve">Due to extraordinary security incidents, statistical data may vary significantly from year to year. The figures for 2016 show considerable deviations as a result of the migrant crisis and a police strike, while those for 2020 and 2021 reflect the impact of the COVID-19 epidemic. </w:t>
                      </w:r>
                    </w:p>
                    <w:p w14:paraId="4AD8F342" w14:textId="77777777" w:rsidR="005F3D48" w:rsidRPr="00505638" w:rsidRDefault="005F3D48" w:rsidP="000D5CD4">
                      <w:pPr>
                        <w:pBdr>
                          <w:left w:val="single" w:sz="12" w:space="9" w:color="34125B" w:themeColor="accent1"/>
                        </w:pBdr>
                        <w:ind w:right="40"/>
                        <w:jc w:val="right"/>
                        <w:rPr>
                          <w:rFonts w:cs="Tahoma"/>
                          <w:i/>
                          <w:iCs/>
                          <w:color w:val="34125B"/>
                          <w:szCs w:val="20"/>
                        </w:rPr>
                      </w:pPr>
                    </w:p>
                    <w:p w14:paraId="7FF918E5" w14:textId="2FCBBEA0" w:rsidR="005F3D48" w:rsidRDefault="005F3D48" w:rsidP="000D5CD4">
                      <w:pPr>
                        <w:pBdr>
                          <w:left w:val="single" w:sz="12" w:space="9" w:color="34125B" w:themeColor="accent1"/>
                        </w:pBdr>
                        <w:ind w:right="40"/>
                        <w:jc w:val="right"/>
                        <w:rPr>
                          <w:rFonts w:cs="Tahoma"/>
                          <w:i/>
                          <w:iCs/>
                          <w:color w:val="34125B"/>
                          <w:szCs w:val="20"/>
                        </w:rPr>
                      </w:pPr>
                      <w:r>
                        <w:rPr>
                          <w:i/>
                          <w:color w:val="34125B"/>
                        </w:rPr>
                        <w:t>On 1 January 2023, Croatia became a full member of the Schengen Area, which means that Slovenia now has only five border crossing points on the external Schengen border: three at the air border and two at the sea border. Due to terrorism-related risks, the Police introduced temporary controls at the internal land borders with Croatia and Hungary on 21 October 2023, subsequently extending these measures. As a result, data for 2023, 2024 and 2025 are not comparable with data from previous years.</w:t>
                      </w:r>
                    </w:p>
                    <w:p w14:paraId="123CF4F1" w14:textId="77777777" w:rsidR="005F3D48" w:rsidRDefault="005F3D48" w:rsidP="000D5CD4">
                      <w:pPr>
                        <w:pBdr>
                          <w:left w:val="single" w:sz="12" w:space="9" w:color="34125B" w:themeColor="accent1"/>
                        </w:pBdr>
                        <w:ind w:right="40"/>
                        <w:jc w:val="right"/>
                        <w:rPr>
                          <w:rFonts w:cs="Tahoma"/>
                          <w:i/>
                          <w:iCs/>
                          <w:color w:val="34125B"/>
                          <w:szCs w:val="20"/>
                        </w:rPr>
                      </w:pPr>
                    </w:p>
                    <w:p w14:paraId="478D7CD2" w14:textId="2AAC3457" w:rsidR="005F3D48" w:rsidRPr="00505638" w:rsidRDefault="005F3D48" w:rsidP="000D5CD4">
                      <w:pPr>
                        <w:pBdr>
                          <w:left w:val="single" w:sz="12" w:space="9" w:color="34125B" w:themeColor="accent1"/>
                        </w:pBdr>
                        <w:ind w:right="40"/>
                        <w:jc w:val="right"/>
                        <w:rPr>
                          <w:rFonts w:cs="Tahoma"/>
                          <w:color w:val="34125B"/>
                          <w:szCs w:val="20"/>
                        </w:rPr>
                      </w:pPr>
                      <w:r>
                        <w:rPr>
                          <w:i/>
                          <w:color w:val="34125B"/>
                        </w:rPr>
                        <w:t xml:space="preserve">Statistical data were also influenced by the Act on Emergency Measures to Ensure Public Safety, adopted in November 2025, including because it reclassified low-value theft offences as minor offences. </w:t>
                      </w:r>
                    </w:p>
                  </w:txbxContent>
                </v:textbox>
                <w10:anchorlock/>
              </v:shape>
            </w:pict>
          </mc:Fallback>
        </mc:AlternateContent>
      </w:r>
    </w:p>
    <w:p w14:paraId="41E5D215" w14:textId="77777777" w:rsidR="000D5CD4" w:rsidRDefault="000D5CD4" w:rsidP="006F36DB">
      <w:pPr>
        <w:jc w:val="both"/>
        <w:rPr>
          <w:rFonts w:cs="Tahoma"/>
          <w:color w:val="000000" w:themeColor="text1"/>
          <w:szCs w:val="20"/>
        </w:rPr>
      </w:pPr>
    </w:p>
    <w:p w14:paraId="28B9469F" w14:textId="1279102B" w:rsidR="003B5E86" w:rsidRPr="00BA74F3" w:rsidRDefault="006F36DB" w:rsidP="003B5E86">
      <w:pPr>
        <w:jc w:val="both"/>
        <w:rPr>
          <w:rFonts w:cs="Tahoma"/>
          <w:noProof/>
          <w:szCs w:val="20"/>
        </w:rPr>
      </w:pPr>
      <w:r>
        <w:rPr>
          <w:color w:val="000000" w:themeColor="text1"/>
        </w:rPr>
        <w:t xml:space="preserve">Data for previous years obtained from the statistics application and presented in this annual report may differ from the corresponding data presented in earlier annual reports. All statistical data for all years </w:t>
      </w:r>
      <w:proofErr w:type="gramStart"/>
      <w:r>
        <w:rPr>
          <w:color w:val="000000" w:themeColor="text1"/>
        </w:rPr>
        <w:t>are captured</w:t>
      </w:r>
      <w:proofErr w:type="gramEnd"/>
      <w:r>
        <w:rPr>
          <w:color w:val="000000" w:themeColor="text1"/>
        </w:rPr>
        <w:t xml:space="preserve"> on a specific date; for the 2025 annual report, they were made available to all units on 10</w:t>
      </w:r>
      <w:r w:rsidR="009C6ACD">
        <w:rPr>
          <w:color w:val="000000" w:themeColor="text1"/>
        </w:rPr>
        <w:t> </w:t>
      </w:r>
      <w:r>
        <w:rPr>
          <w:color w:val="000000" w:themeColor="text1"/>
        </w:rPr>
        <w:t>February 2026 after 10:00. This means that statistical data for previous years include all subsequent corrections and later entries into current databases and are therefore more complete than the data for 2025. Consequently, statistical data are not fully comparable over time, particularly towards the end of the observed multi-year period. An additional factor contributing to the lack of comparability is legislative change (</w:t>
      </w:r>
      <w:proofErr w:type="gramStart"/>
      <w:r>
        <w:rPr>
          <w:color w:val="000000" w:themeColor="text1"/>
        </w:rPr>
        <w:t>e.g.</w:t>
      </w:r>
      <w:proofErr w:type="gramEnd"/>
      <w:r>
        <w:rPr>
          <w:color w:val="000000" w:themeColor="text1"/>
        </w:rPr>
        <w:t xml:space="preserve"> amendments to the Criminal Code affect the number of criminal offences recorded). </w:t>
      </w:r>
    </w:p>
    <w:p w14:paraId="66D7172E" w14:textId="77777777" w:rsidR="006F36DB" w:rsidRPr="008F76D1" w:rsidRDefault="006F36DB" w:rsidP="006F36DB">
      <w:pPr>
        <w:jc w:val="both"/>
        <w:rPr>
          <w:rFonts w:cs="Tahoma"/>
          <w:color w:val="000000" w:themeColor="text1"/>
          <w:szCs w:val="20"/>
        </w:rPr>
      </w:pPr>
    </w:p>
    <w:p w14:paraId="64A11C3F" w14:textId="3647F836" w:rsidR="006F36DB" w:rsidRPr="00BA74F3" w:rsidRDefault="006F36DB" w:rsidP="006F36DB">
      <w:pPr>
        <w:jc w:val="both"/>
        <w:rPr>
          <w:rFonts w:cs="Tahoma"/>
          <w:color w:val="000000" w:themeColor="text1"/>
          <w:szCs w:val="20"/>
        </w:rPr>
      </w:pPr>
      <w:r>
        <w:rPr>
          <w:color w:val="000000" w:themeColor="text1"/>
        </w:rPr>
        <w:t xml:space="preserve">Statistical data are generally presented over longer </w:t>
      </w:r>
      <w:proofErr w:type="gramStart"/>
      <w:r>
        <w:rPr>
          <w:color w:val="000000" w:themeColor="text1"/>
        </w:rPr>
        <w:t>time periods</w:t>
      </w:r>
      <w:proofErr w:type="gramEnd"/>
      <w:r>
        <w:rPr>
          <w:color w:val="000000" w:themeColor="text1"/>
        </w:rPr>
        <w:t xml:space="preserve"> (5 or 10 years). Some data are presented over shorter periods – either because they have only recently begun to be recorded or due to frequent legislative changes in recent years (e.g. amendments to the Minor Offences Act). Two-year comparisons (increases or decreases) </w:t>
      </w:r>
      <w:proofErr w:type="gramStart"/>
      <w:r>
        <w:rPr>
          <w:color w:val="000000" w:themeColor="text1"/>
        </w:rPr>
        <w:t>are not presented</w:t>
      </w:r>
      <w:proofErr w:type="gramEnd"/>
      <w:r>
        <w:rPr>
          <w:color w:val="000000" w:themeColor="text1"/>
        </w:rPr>
        <w:t xml:space="preserve"> due to the methodology used for data collection; instead, the focus is on long-term changes in the frequency of recorded security incidents (trend). A negative trend indicates a long-term decrease in the number of incidents, whereas a positive trend indicates a long-term increase in their number. Instead of the term 'trend', the term 'trend line' </w:t>
      </w:r>
      <w:proofErr w:type="gramStart"/>
      <w:r>
        <w:rPr>
          <w:color w:val="000000" w:themeColor="text1"/>
        </w:rPr>
        <w:t>may also be used</w:t>
      </w:r>
      <w:proofErr w:type="gramEnd"/>
      <w:r>
        <w:rPr>
          <w:color w:val="000000" w:themeColor="text1"/>
        </w:rPr>
        <w:t>, which can slope either upwards or downwards. From a security perspective, a</w:t>
      </w:r>
      <w:r w:rsidR="007B0099">
        <w:rPr>
          <w:color w:val="000000" w:themeColor="text1"/>
        </w:rPr>
        <w:t> </w:t>
      </w:r>
      <w:r>
        <w:rPr>
          <w:color w:val="000000" w:themeColor="text1"/>
        </w:rPr>
        <w:t xml:space="preserve">negative </w:t>
      </w:r>
      <w:proofErr w:type="gramStart"/>
      <w:r>
        <w:rPr>
          <w:color w:val="000000" w:themeColor="text1"/>
        </w:rPr>
        <w:t>trend for certain</w:t>
      </w:r>
      <w:proofErr w:type="gramEnd"/>
      <w:r>
        <w:rPr>
          <w:color w:val="000000" w:themeColor="text1"/>
        </w:rPr>
        <w:t xml:space="preserve"> data – such as the number of fatalities in road traffic accidents – is favourable, whereas a negative trend in the number of prevention activities is considered unfavourable.</w:t>
      </w:r>
    </w:p>
    <w:p w14:paraId="13C5833E" w14:textId="77777777" w:rsidR="000D5CD4" w:rsidRPr="00BA74F3" w:rsidRDefault="000D5CD4" w:rsidP="006F36DB">
      <w:pPr>
        <w:jc w:val="both"/>
        <w:rPr>
          <w:rFonts w:cs="Tahoma"/>
          <w:color w:val="FF0000"/>
          <w:szCs w:val="20"/>
        </w:rPr>
      </w:pPr>
    </w:p>
    <w:p w14:paraId="1B4899A6" w14:textId="1F2545BD" w:rsidR="001B2543" w:rsidRDefault="000D5CD4" w:rsidP="000D5CD4">
      <w:pPr>
        <w:jc w:val="both"/>
        <w:rPr>
          <w:rFonts w:cs="Tahoma"/>
          <w:color w:val="000000" w:themeColor="text1"/>
          <w:szCs w:val="20"/>
        </w:rPr>
      </w:pPr>
      <w:r>
        <w:rPr>
          <w:color w:val="000000" w:themeColor="text1"/>
        </w:rPr>
        <w:lastRenderedPageBreak/>
        <w:t xml:space="preserve">Statistical data on crime </w:t>
      </w:r>
      <w:proofErr w:type="gramStart"/>
      <w:r>
        <w:rPr>
          <w:color w:val="000000" w:themeColor="text1"/>
        </w:rPr>
        <w:t>are presented</w:t>
      </w:r>
      <w:proofErr w:type="gramEnd"/>
      <w:r>
        <w:rPr>
          <w:color w:val="000000" w:themeColor="text1"/>
        </w:rPr>
        <w:t xml:space="preserve"> chronologically according to the date of the first final document (criminal complaint or report supplementing a criminal complaint).</w:t>
      </w:r>
      <w:r w:rsidRPr="00BA74F3">
        <w:rPr>
          <w:rStyle w:val="Sprotnaopomba-sklic"/>
          <w:rFonts w:cs="Tahoma"/>
          <w:color w:val="000000" w:themeColor="text1"/>
          <w:szCs w:val="20"/>
        </w:rPr>
        <w:footnoteReference w:id="1"/>
      </w:r>
      <w:r>
        <w:rPr>
          <w:color w:val="000000" w:themeColor="text1"/>
        </w:rPr>
        <w:t xml:space="preserve"> The statistics include all criminal offences investigated by the Police, including those related to road traffic. Incidents with elements of a</w:t>
      </w:r>
      <w:r w:rsidR="007B0099">
        <w:rPr>
          <w:color w:val="000000" w:themeColor="text1"/>
        </w:rPr>
        <w:t> </w:t>
      </w:r>
      <w:r>
        <w:rPr>
          <w:color w:val="000000" w:themeColor="text1"/>
        </w:rPr>
        <w:t xml:space="preserve">criminal offence committed by children are not included. Criminal offences that are prosecuted upon the proposal of the injured party, where the injured party withdrew the proposal at the time of filing (by means of a written statement or a declaration of withdrawal), are shown in a separate table but are not included in the total number of investigated criminal offences. </w:t>
      </w:r>
      <w:proofErr w:type="gramStart"/>
      <w:r>
        <w:t>Criminal offences for which there was no legal basis for prosecution and for which reports were submitted pursuant to paragraph ten of Article 148 of the Criminal Procedure Act (cases where, following the completion of the investigation, no suspicion of a criminal offence was confirmed or there were no grounds for a criminal complaint) are likewise excluded from the total number of handled criminal offences.</w:t>
      </w:r>
      <w:proofErr w:type="gramEnd"/>
    </w:p>
    <w:p w14:paraId="4B3B2AA7" w14:textId="77777777" w:rsidR="001B2543" w:rsidRDefault="001B2543" w:rsidP="000D5CD4">
      <w:pPr>
        <w:jc w:val="both"/>
        <w:rPr>
          <w:rFonts w:cs="Tahoma"/>
          <w:color w:val="000000" w:themeColor="text1"/>
          <w:szCs w:val="20"/>
        </w:rPr>
      </w:pPr>
    </w:p>
    <w:p w14:paraId="37E02F19" w14:textId="3097122A" w:rsidR="000D5CD4" w:rsidRPr="00BA74F3" w:rsidRDefault="000D5CD4" w:rsidP="000D5CD4">
      <w:pPr>
        <w:jc w:val="both"/>
        <w:rPr>
          <w:rFonts w:cs="Tahoma"/>
          <w:szCs w:val="20"/>
        </w:rPr>
      </w:pPr>
      <w:r>
        <w:rPr>
          <w:color w:val="000000" w:themeColor="text1"/>
        </w:rPr>
        <w:t>The category of investigated criminal offences includes those for which the Police filed a criminal complaint or a report supplementing a criminal complaint. Criminal offences are considered solved if the</w:t>
      </w:r>
      <w:r w:rsidR="00A16AE8">
        <w:rPr>
          <w:color w:val="000000" w:themeColor="text1"/>
        </w:rPr>
        <w:t> </w:t>
      </w:r>
      <w:r>
        <w:rPr>
          <w:color w:val="000000" w:themeColor="text1"/>
        </w:rPr>
        <w:t>suspect was known at the time the offence was reported or detected, or was identified by the Police at a later stage.</w:t>
      </w:r>
    </w:p>
    <w:p w14:paraId="3BBE1A34" w14:textId="77777777" w:rsidR="006F36DB" w:rsidRDefault="006F36DB" w:rsidP="006F36DB">
      <w:pPr>
        <w:jc w:val="both"/>
        <w:rPr>
          <w:rFonts w:cs="Tahoma"/>
          <w:color w:val="000000" w:themeColor="text1"/>
          <w:szCs w:val="20"/>
        </w:rPr>
      </w:pPr>
    </w:p>
    <w:p w14:paraId="07001ED3" w14:textId="1CECF287" w:rsidR="009D6C7B" w:rsidRPr="00AF5234" w:rsidRDefault="009D6C7B" w:rsidP="009D6C7B">
      <w:pPr>
        <w:jc w:val="both"/>
        <w:rPr>
          <w:rFonts w:cs="Tahoma"/>
          <w:color w:val="000000" w:themeColor="text1"/>
          <w:szCs w:val="20"/>
        </w:rPr>
      </w:pPr>
      <w:r>
        <w:rPr>
          <w:color w:val="000000" w:themeColor="text1"/>
        </w:rPr>
        <w:t>On 27 November 2025, the Act on Emergency Measures to Ensure Public Safety (ZNUZJV) entered into force, introducing changes to the procedural treatment of certain property offences by reclassifying them from criminal offences to minor offences. Theft under paragraph two of Article 204 of the Criminal Code (KZ-1) involving amounts up to EUR 500, and damage to property under Article 220 where the</w:t>
      </w:r>
      <w:r w:rsidR="00A16AE8">
        <w:rPr>
          <w:color w:val="000000" w:themeColor="text1"/>
        </w:rPr>
        <w:t> </w:t>
      </w:r>
      <w:r>
        <w:rPr>
          <w:color w:val="000000" w:themeColor="text1"/>
        </w:rPr>
        <w:t xml:space="preserve">damage caused is below EUR 500, are now treated as minor offences </w:t>
      </w:r>
      <w:r w:rsidR="00FF6EED">
        <w:rPr>
          <w:color w:val="000000" w:themeColor="text1"/>
        </w:rPr>
        <w:t>under</w:t>
      </w:r>
      <w:r>
        <w:rPr>
          <w:color w:val="000000" w:themeColor="text1"/>
        </w:rPr>
        <w:t xml:space="preserve"> the ZNUZJV. This</w:t>
      </w:r>
      <w:r w:rsidR="00A16AE8">
        <w:rPr>
          <w:color w:val="000000" w:themeColor="text1"/>
        </w:rPr>
        <w:t> </w:t>
      </w:r>
      <w:r>
        <w:rPr>
          <w:color w:val="000000" w:themeColor="text1"/>
        </w:rPr>
        <w:t>primarily affected data relating to property crime, which forms part of general crime, as well as juvenile crime.</w:t>
      </w:r>
    </w:p>
    <w:p w14:paraId="2AAB47A4" w14:textId="77777777" w:rsidR="00321DF6" w:rsidRDefault="00321DF6" w:rsidP="006F36DB">
      <w:pPr>
        <w:jc w:val="both"/>
        <w:rPr>
          <w:rFonts w:cs="Tahoma"/>
          <w:color w:val="000000" w:themeColor="text1"/>
          <w:szCs w:val="20"/>
        </w:rPr>
      </w:pPr>
    </w:p>
    <w:p w14:paraId="07E820E5" w14:textId="107A0514" w:rsidR="00864F6B" w:rsidRDefault="00864F6B" w:rsidP="00864F6B">
      <w:pPr>
        <w:jc w:val="both"/>
        <w:rPr>
          <w:rFonts w:cs="Tahoma"/>
          <w:color w:val="000000" w:themeColor="text1"/>
          <w:szCs w:val="20"/>
        </w:rPr>
      </w:pPr>
      <w:r>
        <w:rPr>
          <w:color w:val="000000" w:themeColor="text1"/>
        </w:rPr>
        <w:t xml:space="preserve">Data on wanted and recovered vehicles related to criminal offences under Articles 204, 205, 206, 207, 208 and 210 of the Criminal Code </w:t>
      </w:r>
      <w:proofErr w:type="gramStart"/>
      <w:r>
        <w:rPr>
          <w:color w:val="000000" w:themeColor="text1"/>
        </w:rPr>
        <w:t>are presented</w:t>
      </w:r>
      <w:proofErr w:type="gramEnd"/>
      <w:r>
        <w:rPr>
          <w:color w:val="000000" w:themeColor="text1"/>
        </w:rPr>
        <w:t xml:space="preserve"> chronologically according to the date of the first final document. Data on seized illicit drugs </w:t>
      </w:r>
      <w:proofErr w:type="gramStart"/>
      <w:r>
        <w:rPr>
          <w:color w:val="000000" w:themeColor="text1"/>
        </w:rPr>
        <w:t>are presented</w:t>
      </w:r>
      <w:proofErr w:type="gramEnd"/>
      <w:r>
        <w:rPr>
          <w:color w:val="000000" w:themeColor="text1"/>
        </w:rPr>
        <w:t xml:space="preserve"> for both criminal offences and minor offences, based on the date of entry into the database. For reported and detected criminal offences committed by officials of the Police and the Ministry of the Interior, an additional condition applies: the first final document must be the form used for referral to the Specialised State Prosecutor</w:t>
      </w:r>
      <w:r w:rsidR="00E84BF4">
        <w:rPr>
          <w:color w:val="000000" w:themeColor="text1"/>
        </w:rPr>
        <w:t>'</w:t>
      </w:r>
      <w:r>
        <w:rPr>
          <w:color w:val="000000" w:themeColor="text1"/>
        </w:rPr>
        <w:t>s Office.</w:t>
      </w:r>
    </w:p>
    <w:p w14:paraId="6F429B26" w14:textId="77777777" w:rsidR="006F07BD" w:rsidRDefault="006F07BD" w:rsidP="006F36DB">
      <w:pPr>
        <w:jc w:val="both"/>
        <w:rPr>
          <w:rFonts w:cs="Tahoma"/>
          <w:color w:val="000000" w:themeColor="text1"/>
          <w:szCs w:val="20"/>
        </w:rPr>
      </w:pPr>
    </w:p>
    <w:p w14:paraId="6946F637" w14:textId="59D51A2C" w:rsidR="006F36DB" w:rsidRPr="008F76D1" w:rsidRDefault="006F07BD" w:rsidP="006F36DB">
      <w:pPr>
        <w:jc w:val="both"/>
        <w:rPr>
          <w:rFonts w:cs="Tahoma"/>
          <w:color w:val="000000" w:themeColor="text1"/>
          <w:szCs w:val="20"/>
        </w:rPr>
      </w:pPr>
      <w:r>
        <w:rPr>
          <w:color w:val="000000" w:themeColor="text1"/>
        </w:rPr>
        <w:t xml:space="preserve">Fraud offences </w:t>
      </w:r>
      <w:proofErr w:type="gramStart"/>
      <w:r>
        <w:rPr>
          <w:color w:val="000000" w:themeColor="text1"/>
        </w:rPr>
        <w:t>are presented</w:t>
      </w:r>
      <w:proofErr w:type="gramEnd"/>
      <w:r>
        <w:rPr>
          <w:color w:val="000000" w:themeColor="text1"/>
        </w:rPr>
        <w:t xml:space="preserve"> both under economic crime and under general crime (including property crime within that category). Their classification depends on the police unit handling the case and the</w:t>
      </w:r>
      <w:r w:rsidR="007B0099">
        <w:rPr>
          <w:color w:val="000000" w:themeColor="text1"/>
        </w:rPr>
        <w:t> </w:t>
      </w:r>
      <w:r>
        <w:rPr>
          <w:color w:val="000000" w:themeColor="text1"/>
        </w:rPr>
        <w:t>entities involved. In cases involving companies, fraud offences generally fall under economic crime.</w:t>
      </w:r>
    </w:p>
    <w:p w14:paraId="62608E18" w14:textId="77777777" w:rsidR="006F07BD" w:rsidRDefault="006F07BD" w:rsidP="006F36DB">
      <w:pPr>
        <w:jc w:val="both"/>
        <w:rPr>
          <w:rFonts w:cs="Tahoma"/>
          <w:color w:val="0D0D0D" w:themeColor="text1" w:themeTint="F2"/>
          <w:szCs w:val="20"/>
        </w:rPr>
      </w:pPr>
    </w:p>
    <w:p w14:paraId="2D382110" w14:textId="383F0438" w:rsidR="006F36DB" w:rsidRDefault="006F36DB" w:rsidP="006F36DB">
      <w:pPr>
        <w:jc w:val="both"/>
        <w:rPr>
          <w:rFonts w:cs="Tahoma"/>
          <w:color w:val="0D0D0D" w:themeColor="text1" w:themeTint="F2"/>
          <w:szCs w:val="20"/>
        </w:rPr>
      </w:pPr>
      <w:r>
        <w:rPr>
          <w:color w:val="0D0D0D" w:themeColor="text1" w:themeTint="F2"/>
        </w:rPr>
        <w:t xml:space="preserve">To classify a criminal offence </w:t>
      </w:r>
      <w:proofErr w:type="gramStart"/>
      <w:r>
        <w:rPr>
          <w:color w:val="0D0D0D" w:themeColor="text1" w:themeTint="F2"/>
        </w:rPr>
        <w:t>as a result</w:t>
      </w:r>
      <w:proofErr w:type="gramEnd"/>
      <w:r>
        <w:rPr>
          <w:color w:val="0D0D0D" w:themeColor="text1" w:themeTint="F2"/>
        </w:rPr>
        <w:t xml:space="preserve"> of organised criminal activity, four mandatory criteria and at least two out of seven variable (optional) criteria must be met. The mandatory criteria </w:t>
      </w:r>
      <w:proofErr w:type="gramStart"/>
      <w:r>
        <w:rPr>
          <w:color w:val="0D0D0D" w:themeColor="text1" w:themeTint="F2"/>
        </w:rPr>
        <w:t>are:</w:t>
      </w:r>
      <w:proofErr w:type="gramEnd"/>
      <w:r>
        <w:rPr>
          <w:color w:val="0D0D0D" w:themeColor="text1" w:themeTint="F2"/>
        </w:rPr>
        <w:t xml:space="preserve"> the existence of a group of at least three individuals, activity over an extended period of time, the pursuit of unlawful financial gain and/or social power, and the commission of criminal offences prosecuted </w:t>
      </w:r>
      <w:r>
        <w:rPr>
          <w:i/>
          <w:iCs/>
          <w:color w:val="0D0D0D" w:themeColor="text1" w:themeTint="F2"/>
        </w:rPr>
        <w:t>ex officio</w:t>
      </w:r>
      <w:r>
        <w:rPr>
          <w:color w:val="0D0D0D" w:themeColor="text1" w:themeTint="F2"/>
        </w:rPr>
        <w:t>. The</w:t>
      </w:r>
      <w:r w:rsidR="001A01C0">
        <w:rPr>
          <w:color w:val="0D0D0D" w:themeColor="text1" w:themeTint="F2"/>
        </w:rPr>
        <w:t> </w:t>
      </w:r>
      <w:r>
        <w:rPr>
          <w:color w:val="0D0D0D" w:themeColor="text1" w:themeTint="F2"/>
        </w:rPr>
        <w:t xml:space="preserve">variable criteria </w:t>
      </w:r>
      <w:proofErr w:type="gramStart"/>
      <w:r>
        <w:rPr>
          <w:color w:val="0D0D0D" w:themeColor="text1" w:themeTint="F2"/>
        </w:rPr>
        <w:t>include:</w:t>
      </w:r>
      <w:proofErr w:type="gramEnd"/>
      <w:r>
        <w:rPr>
          <w:color w:val="0D0D0D" w:themeColor="text1" w:themeTint="F2"/>
        </w:rPr>
        <w:t xml:space="preserve"> the use of violence and/or corruption, cross-border operations, involvement in money laundering, internal rules of conduct and a division of roles and tasks among group members, an entrepreneurial mode of operation, and influence over the media, the economy, state administration and/or politics.</w:t>
      </w:r>
    </w:p>
    <w:p w14:paraId="5D591D54" w14:textId="77777777" w:rsidR="00BA74F3" w:rsidRDefault="00BA74F3" w:rsidP="00BA74F3">
      <w:pPr>
        <w:jc w:val="both"/>
        <w:rPr>
          <w:rFonts w:cs="Tahoma"/>
          <w:color w:val="000000" w:themeColor="text1"/>
          <w:szCs w:val="20"/>
        </w:rPr>
      </w:pPr>
    </w:p>
    <w:p w14:paraId="3EC71A66" w14:textId="027AA0D9" w:rsidR="001E6F99" w:rsidRDefault="001E6F99" w:rsidP="001E6F99">
      <w:pPr>
        <w:jc w:val="both"/>
        <w:rPr>
          <w:rFonts w:cs="Tahoma"/>
          <w:color w:val="000000" w:themeColor="text1"/>
          <w:szCs w:val="20"/>
        </w:rPr>
      </w:pPr>
      <w:proofErr w:type="gramStart"/>
      <w:r>
        <w:rPr>
          <w:color w:val="000000" w:themeColor="text1"/>
        </w:rPr>
        <w:t>Common forms of corruption offences include: violation of voters' freedom of choice (Article 151 of the</w:t>
      </w:r>
      <w:r w:rsidR="007B0099">
        <w:rPr>
          <w:color w:val="000000" w:themeColor="text1"/>
        </w:rPr>
        <w:t> </w:t>
      </w:r>
      <w:r>
        <w:rPr>
          <w:color w:val="000000" w:themeColor="text1"/>
        </w:rPr>
        <w:t>Criminal Code), acceptance of bribes in elections (Article 157 of the Criminal Code), unlawful acceptance of gifts (Article 241 of the Criminal Code), unlawful giving of gifts (Article 242 of the Criminal Code), acceptance of bribes (Article 261 of the Criminal Code), giving of bribes (Article 262 of the</w:t>
      </w:r>
      <w:r w:rsidR="007B0099">
        <w:rPr>
          <w:color w:val="000000" w:themeColor="text1"/>
        </w:rPr>
        <w:t> </w:t>
      </w:r>
      <w:r>
        <w:rPr>
          <w:color w:val="000000" w:themeColor="text1"/>
        </w:rPr>
        <w:t>Criminal Code), acceptance of benefits for unlawful intermediation (Article 263 of the Criminal Code), and giving gifts for unlawful intermediation (Article 264 of the Criminal Code).</w:t>
      </w:r>
      <w:proofErr w:type="gramEnd"/>
    </w:p>
    <w:p w14:paraId="774C90B2" w14:textId="77777777" w:rsidR="001E6F99" w:rsidRPr="007B0D16" w:rsidRDefault="001E6F99" w:rsidP="001E6F99">
      <w:pPr>
        <w:jc w:val="both"/>
        <w:rPr>
          <w:rFonts w:cs="Tahoma"/>
          <w:color w:val="000000" w:themeColor="text1"/>
          <w:szCs w:val="20"/>
        </w:rPr>
      </w:pPr>
    </w:p>
    <w:p w14:paraId="4F57EE1B" w14:textId="77777777" w:rsidR="00BA74F3" w:rsidRDefault="00BA74F3" w:rsidP="00BA74F3">
      <w:pPr>
        <w:jc w:val="both"/>
        <w:rPr>
          <w:rFonts w:cs="Tahoma"/>
          <w:color w:val="000000" w:themeColor="text1"/>
          <w:szCs w:val="20"/>
        </w:rPr>
      </w:pPr>
    </w:p>
    <w:p w14:paraId="7B565BF2" w14:textId="77777777" w:rsidR="00BA74F3" w:rsidRDefault="00BA74F3" w:rsidP="00BA74F3">
      <w:pPr>
        <w:jc w:val="both"/>
        <w:rPr>
          <w:rFonts w:cs="Tahoma"/>
          <w:color w:val="000000" w:themeColor="text1"/>
          <w:szCs w:val="20"/>
        </w:rPr>
      </w:pPr>
    </w:p>
    <w:p w14:paraId="3B124076" w14:textId="77777777" w:rsidR="00BA74F3" w:rsidRDefault="00BA74F3" w:rsidP="00BA74F3">
      <w:pPr>
        <w:jc w:val="both"/>
        <w:rPr>
          <w:rFonts w:cs="Tahoma"/>
          <w:color w:val="000000" w:themeColor="text1"/>
          <w:szCs w:val="20"/>
        </w:rPr>
      </w:pPr>
    </w:p>
    <w:p w14:paraId="463FB7EC" w14:textId="77777777" w:rsidR="00BA74F3" w:rsidRDefault="00BA74F3" w:rsidP="00BA74F3">
      <w:pPr>
        <w:jc w:val="both"/>
        <w:rPr>
          <w:rFonts w:cs="Tahoma"/>
          <w:color w:val="000000" w:themeColor="text1"/>
          <w:szCs w:val="20"/>
        </w:rPr>
      </w:pPr>
    </w:p>
    <w:p w14:paraId="157FB666" w14:textId="77777777" w:rsidR="00BA74F3" w:rsidRDefault="00BA74F3" w:rsidP="00BA74F3">
      <w:pPr>
        <w:jc w:val="both"/>
        <w:rPr>
          <w:rFonts w:cs="Tahoma"/>
          <w:color w:val="000000" w:themeColor="text1"/>
          <w:szCs w:val="20"/>
        </w:rPr>
      </w:pPr>
    </w:p>
    <w:p w14:paraId="5F851C7A" w14:textId="77777777" w:rsidR="00BA74F3" w:rsidRDefault="00BA74F3" w:rsidP="00BA74F3">
      <w:pPr>
        <w:jc w:val="both"/>
        <w:rPr>
          <w:rFonts w:cs="Tahoma"/>
          <w:color w:val="000000" w:themeColor="text1"/>
          <w:szCs w:val="20"/>
        </w:rPr>
      </w:pPr>
    </w:p>
    <w:p w14:paraId="10A261B8" w14:textId="77777777" w:rsidR="00BA74F3" w:rsidRDefault="00BA74F3" w:rsidP="00BA74F3">
      <w:pPr>
        <w:rPr>
          <w:rFonts w:cs="Tahoma"/>
          <w:color w:val="000000" w:themeColor="text1"/>
          <w:szCs w:val="20"/>
        </w:rPr>
      </w:pPr>
      <w:r>
        <w:rPr>
          <w:noProof/>
          <w:color w:val="000000" w:themeColor="text1"/>
          <w:lang w:val="sl-SI" w:eastAsia="sl-SI"/>
        </w:rPr>
        <mc:AlternateContent>
          <mc:Choice Requires="wps">
            <w:drawing>
              <wp:inline distT="0" distB="0" distL="0" distR="0" wp14:anchorId="0B17F96D" wp14:editId="31C86EF0">
                <wp:extent cx="4320000" cy="947420"/>
                <wp:effectExtent l="0" t="0" r="0" b="0"/>
                <wp:docPr id="73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331F9F00" w14:textId="77777777" w:rsidR="005F3D48" w:rsidRPr="00505638" w:rsidRDefault="005F3D48" w:rsidP="00BA74F3">
                            <w:pPr>
                              <w:pBdr>
                                <w:left w:val="single" w:sz="12" w:space="9" w:color="34125B" w:themeColor="accent1"/>
                              </w:pBdr>
                              <w:jc w:val="right"/>
                              <w:rPr>
                                <w:rFonts w:cs="Tahoma"/>
                                <w:i/>
                                <w:iCs/>
                                <w:color w:val="34125B"/>
                                <w:szCs w:val="20"/>
                              </w:rPr>
                            </w:pPr>
                            <w:r>
                              <w:rPr>
                                <w:i/>
                                <w:color w:val="34125B"/>
                              </w:rPr>
                              <w:t xml:space="preserve">As of 2025, the methodology for presenting corruption offences </w:t>
                            </w:r>
                            <w:proofErr w:type="gramStart"/>
                            <w:r>
                              <w:rPr>
                                <w:i/>
                                <w:color w:val="34125B"/>
                              </w:rPr>
                              <w:t>has been revised</w:t>
                            </w:r>
                            <w:proofErr w:type="gramEnd"/>
                            <w:r>
                              <w:rPr>
                                <w:i/>
                                <w:color w:val="34125B"/>
                              </w:rPr>
                              <w:t xml:space="preserve"> due to new methods used by perpetrators, the identification of corruption risks in Slovenia, enhanced </w:t>
                            </w:r>
                            <w:proofErr w:type="spellStart"/>
                            <w:r>
                              <w:rPr>
                                <w:i/>
                                <w:color w:val="34125B"/>
                              </w:rPr>
                              <w:t>interinstitutional</w:t>
                            </w:r>
                            <w:proofErr w:type="spellEnd"/>
                            <w:r>
                              <w:rPr>
                                <w:i/>
                                <w:color w:val="34125B"/>
                              </w:rPr>
                              <w:t xml:space="preserve"> coordination at the national level, and the provision of data for international evaluations. In addition to typical corruption offences, data on less common forms of corruption offences </w:t>
                            </w:r>
                            <w:proofErr w:type="gramStart"/>
                            <w:r>
                              <w:rPr>
                                <w:i/>
                                <w:color w:val="34125B"/>
                              </w:rPr>
                              <w:t>are also presented</w:t>
                            </w:r>
                            <w:proofErr w:type="gramEnd"/>
                            <w:r>
                              <w:rPr>
                                <w:i/>
                                <w:color w:val="34125B"/>
                              </w:rPr>
                              <w:t>.</w:t>
                            </w:r>
                          </w:p>
                        </w:txbxContent>
                      </wps:txbx>
                      <wps:bodyPr rot="0" vert="horz" wrap="square" lIns="91440" tIns="45720" rIns="91440" bIns="45720" anchor="t" anchorCtr="0" upright="1">
                        <a:spAutoFit/>
                      </wps:bodyPr>
                    </wps:wsp>
                  </a:graphicData>
                </a:graphic>
              </wp:inline>
            </w:drawing>
          </mc:Choice>
          <mc:Fallback>
            <w:pict>
              <v:shape w14:anchorId="0B17F96D" id="_x0000_s1027"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ArNdjRM&#10;AgAAcAQAAA4AAAAAAAAAAAAAAAAALgIAAGRycy9lMm9Eb2MueG1sUEsBAi0AFAAGAAgAAAAhAC9q&#10;ck/aAAAABQEAAA8AAAAAAAAAAAAAAAAApgQAAGRycy9kb3ducmV2LnhtbFBLBQYAAAAABAAEAPMA&#10;AACtBQAAAAA=&#10;" filled="f" stroked="f">
                <v:textbox style="mso-fit-shape-to-text:t">
                  <w:txbxContent>
                    <w:p w14:paraId="331F9F00" w14:textId="77777777" w:rsidR="005F3D48" w:rsidRPr="00505638" w:rsidRDefault="005F3D48" w:rsidP="00BA74F3">
                      <w:pPr>
                        <w:pBdr>
                          <w:left w:val="single" w:sz="12" w:space="9" w:color="34125B" w:themeColor="accent1"/>
                        </w:pBdr>
                        <w:jc w:val="right"/>
                        <w:rPr>
                          <w:rFonts w:cs="Tahoma"/>
                          <w:i/>
                          <w:iCs/>
                          <w:color w:val="34125B"/>
                          <w:szCs w:val="20"/>
                        </w:rPr>
                      </w:pPr>
                      <w:r>
                        <w:rPr>
                          <w:i/>
                          <w:color w:val="34125B"/>
                        </w:rPr>
                        <w:t>As of 2025, the methodology for presenting corruption offences has been revised due to new methods used by perpetrators, the identification of corruption risks in Slovenia, enhanced interinstitutional coordination at the national level, and the provision of data for international evaluations. In addition to typical corruption offences, data on less common forms of corruption offences are also presented.</w:t>
                      </w:r>
                    </w:p>
                  </w:txbxContent>
                </v:textbox>
                <w10:anchorlock/>
              </v:shape>
            </w:pict>
          </mc:Fallback>
        </mc:AlternateContent>
      </w:r>
    </w:p>
    <w:p w14:paraId="408B8AD0" w14:textId="77777777" w:rsidR="00BA74F3" w:rsidRPr="007B0D16" w:rsidRDefault="00BA74F3" w:rsidP="00BA74F3">
      <w:pPr>
        <w:jc w:val="both"/>
        <w:rPr>
          <w:rFonts w:cs="Tahoma"/>
          <w:color w:val="000000" w:themeColor="text1"/>
          <w:szCs w:val="20"/>
        </w:rPr>
      </w:pPr>
    </w:p>
    <w:p w14:paraId="44592587" w14:textId="7EBDF1DF" w:rsidR="00BA74F3" w:rsidRPr="007B0D16" w:rsidRDefault="00BA74F3" w:rsidP="00BA74F3">
      <w:pPr>
        <w:jc w:val="both"/>
        <w:rPr>
          <w:rFonts w:cs="Tahoma"/>
          <w:color w:val="000000" w:themeColor="text1"/>
          <w:szCs w:val="20"/>
        </w:rPr>
      </w:pPr>
      <w:proofErr w:type="gramStart"/>
      <w:r>
        <w:rPr>
          <w:color w:val="000000" w:themeColor="text1"/>
        </w:rPr>
        <w:t>Less common forms of corruption offences include: embezzlement and unlawful use of another person's property (Article 209 of the Criminal Code), organising money chains, illegal gambling and illegal manipulation</w:t>
      </w:r>
      <w:r w:rsidR="00C63BAB">
        <w:rPr>
          <w:color w:val="000000" w:themeColor="text1"/>
        </w:rPr>
        <w:t xml:space="preserve"> of</w:t>
      </w:r>
      <w:r>
        <w:rPr>
          <w:color w:val="000000" w:themeColor="text1"/>
        </w:rPr>
        <w:t xml:space="preserve"> sports competition results (paragraph three of Article 212 of the Criminal Code), abuse of position or trust in business activity (Article 240 of the Criminal Code), abuse of office or official powers (Article 257 of the Criminal Code), and obstruction of judicial and other state bodies (Article 286 of the Criminal Code).</w:t>
      </w:r>
      <w:proofErr w:type="gramEnd"/>
    </w:p>
    <w:p w14:paraId="2B018F53" w14:textId="77777777" w:rsidR="000D5CD4" w:rsidRDefault="000D5CD4" w:rsidP="006F36DB">
      <w:pPr>
        <w:jc w:val="both"/>
        <w:rPr>
          <w:rFonts w:cs="Tahoma"/>
          <w:color w:val="0D0D0D" w:themeColor="text1" w:themeTint="F2"/>
          <w:szCs w:val="20"/>
        </w:rPr>
      </w:pPr>
    </w:p>
    <w:p w14:paraId="75E4307A" w14:textId="4487C1DD" w:rsidR="00BA74F3" w:rsidRPr="00F54B44" w:rsidRDefault="00BA74F3" w:rsidP="00BA74F3">
      <w:pPr>
        <w:jc w:val="both"/>
        <w:rPr>
          <w:rFonts w:cs="Tahoma"/>
          <w:color w:val="000000" w:themeColor="text1"/>
          <w:szCs w:val="20"/>
        </w:rPr>
      </w:pPr>
      <w:r>
        <w:rPr>
          <w:color w:val="000000" w:themeColor="text1"/>
        </w:rPr>
        <w:t xml:space="preserve">Police work in the investigation and detection of criminal offences </w:t>
      </w:r>
      <w:proofErr w:type="gramStart"/>
      <w:r>
        <w:rPr>
          <w:color w:val="000000" w:themeColor="text1"/>
        </w:rPr>
        <w:t>is presented</w:t>
      </w:r>
      <w:proofErr w:type="gramEnd"/>
      <w:r>
        <w:rPr>
          <w:color w:val="000000" w:themeColor="text1"/>
        </w:rPr>
        <w:t xml:space="preserve"> according to the following types of final documents: criminal complaint, report supplementing a criminal complaint, report stating that there is no legal basis for prosecution</w:t>
      </w:r>
      <w:r w:rsidR="00930A64">
        <w:rPr>
          <w:color w:val="000000" w:themeColor="text1"/>
        </w:rPr>
        <w:t>,</w:t>
      </w:r>
      <w:r>
        <w:rPr>
          <w:color w:val="000000" w:themeColor="text1"/>
        </w:rPr>
        <w:t xml:space="preserve"> and criminal complaint – summary proceedings. The latter category refers to criminal complaints against known perpetrators for petty criminal offences, namely:</w:t>
      </w:r>
    </w:p>
    <w:p w14:paraId="4E24A38B" w14:textId="53FEA5ED" w:rsidR="00BA74F3" w:rsidRPr="00F54B44" w:rsidRDefault="00BA74F3" w:rsidP="00796C71">
      <w:pPr>
        <w:pStyle w:val="Odstavekseznama"/>
        <w:numPr>
          <w:ilvl w:val="0"/>
          <w:numId w:val="5"/>
        </w:numPr>
        <w:spacing w:before="120"/>
        <w:ind w:left="714" w:hanging="357"/>
        <w:contextualSpacing w:val="0"/>
        <w:jc w:val="both"/>
        <w:rPr>
          <w:rFonts w:cs="Tahoma"/>
          <w:color w:val="000000" w:themeColor="text1"/>
          <w:szCs w:val="20"/>
        </w:rPr>
      </w:pPr>
      <w:r>
        <w:rPr>
          <w:color w:val="000000" w:themeColor="text1"/>
        </w:rPr>
        <w:t>theft under paragraph two of Article 204 of the Criminal Code, where the value of the stolen property does not exceed EUR 200;</w:t>
      </w:r>
      <w:r w:rsidR="002D3001">
        <w:rPr>
          <w:rStyle w:val="Sprotnaopomba-sklic"/>
          <w:rFonts w:cs="Tahoma"/>
          <w:color w:val="000000" w:themeColor="text1"/>
          <w:szCs w:val="20"/>
        </w:rPr>
        <w:footnoteReference w:id="2"/>
      </w:r>
    </w:p>
    <w:p w14:paraId="6EA2E2A3" w14:textId="01F51EC4" w:rsidR="00BA74F3" w:rsidRPr="00F54B44" w:rsidRDefault="00BA74F3" w:rsidP="00796C71">
      <w:pPr>
        <w:pStyle w:val="Odstavekseznama"/>
        <w:numPr>
          <w:ilvl w:val="0"/>
          <w:numId w:val="5"/>
        </w:numPr>
        <w:spacing w:before="120"/>
        <w:ind w:left="714" w:hanging="357"/>
        <w:contextualSpacing w:val="0"/>
        <w:jc w:val="both"/>
        <w:rPr>
          <w:rFonts w:cs="Tahoma"/>
          <w:color w:val="000000" w:themeColor="text1"/>
          <w:szCs w:val="20"/>
        </w:rPr>
      </w:pPr>
      <w:r>
        <w:rPr>
          <w:color w:val="000000" w:themeColor="text1"/>
        </w:rPr>
        <w:t>misappropriation under paragraphs two and five of Article 208 of the Criminal Code, where the</w:t>
      </w:r>
      <w:r w:rsidR="004E6969">
        <w:rPr>
          <w:color w:val="000000" w:themeColor="text1"/>
        </w:rPr>
        <w:t> </w:t>
      </w:r>
      <w:r>
        <w:rPr>
          <w:color w:val="000000" w:themeColor="text1"/>
        </w:rPr>
        <w:t>value of the misappropriated property does not exceed EUR 200;</w:t>
      </w:r>
    </w:p>
    <w:p w14:paraId="79DD6A91" w14:textId="77777777" w:rsidR="00BA74F3" w:rsidRPr="00F54B44" w:rsidRDefault="00BA74F3" w:rsidP="00796C71">
      <w:pPr>
        <w:pStyle w:val="Odstavekseznama"/>
        <w:numPr>
          <w:ilvl w:val="0"/>
          <w:numId w:val="5"/>
        </w:numPr>
        <w:spacing w:before="120"/>
        <w:ind w:left="714" w:hanging="357"/>
        <w:contextualSpacing w:val="0"/>
        <w:jc w:val="both"/>
        <w:rPr>
          <w:rFonts w:cs="Tahoma"/>
          <w:color w:val="000000" w:themeColor="text1"/>
          <w:szCs w:val="20"/>
        </w:rPr>
      </w:pPr>
      <w:r>
        <w:rPr>
          <w:color w:val="000000" w:themeColor="text1"/>
        </w:rPr>
        <w:t>fraud under paragraph five of Article 211 of the Criminal Code, where the material damage caused does not exceed EUR 200;</w:t>
      </w:r>
    </w:p>
    <w:p w14:paraId="3E4E377C" w14:textId="77777777" w:rsidR="00BA74F3" w:rsidRPr="00F54B44" w:rsidRDefault="00BA74F3" w:rsidP="00796C71">
      <w:pPr>
        <w:pStyle w:val="Odstavekseznama"/>
        <w:numPr>
          <w:ilvl w:val="0"/>
          <w:numId w:val="5"/>
        </w:numPr>
        <w:spacing w:before="120"/>
        <w:ind w:left="714" w:hanging="357"/>
        <w:contextualSpacing w:val="0"/>
        <w:jc w:val="both"/>
        <w:rPr>
          <w:rFonts w:cs="Tahoma"/>
          <w:color w:val="000000" w:themeColor="text1"/>
          <w:szCs w:val="20"/>
        </w:rPr>
      </w:pPr>
      <w:r>
        <w:rPr>
          <w:color w:val="000000" w:themeColor="text1"/>
        </w:rPr>
        <w:t>damage to property under paragraph one of Article 220 of the Criminal Code, where the damage caused does not exceed EUR 500;</w:t>
      </w:r>
      <w:r w:rsidR="0094183F">
        <w:rPr>
          <w:rStyle w:val="Sprotnaopomba-sklic"/>
          <w:rFonts w:cs="Tahoma"/>
          <w:color w:val="000000" w:themeColor="text1"/>
          <w:szCs w:val="20"/>
        </w:rPr>
        <w:footnoteReference w:id="3"/>
      </w:r>
      <w:r>
        <w:rPr>
          <w:color w:val="000000" w:themeColor="text1"/>
        </w:rPr>
        <w:t xml:space="preserve"> and</w:t>
      </w:r>
    </w:p>
    <w:p w14:paraId="59B35ECC" w14:textId="77777777" w:rsidR="00BA74F3" w:rsidRDefault="00BA74F3" w:rsidP="00796C71">
      <w:pPr>
        <w:pStyle w:val="Odstavekseznama"/>
        <w:numPr>
          <w:ilvl w:val="0"/>
          <w:numId w:val="5"/>
        </w:numPr>
        <w:spacing w:before="120"/>
        <w:ind w:left="714" w:hanging="357"/>
        <w:contextualSpacing w:val="0"/>
        <w:jc w:val="both"/>
        <w:rPr>
          <w:rFonts w:cs="Tahoma"/>
          <w:color w:val="000000" w:themeColor="text1"/>
          <w:szCs w:val="20"/>
        </w:rPr>
      </w:pPr>
      <w:proofErr w:type="gramStart"/>
      <w:r>
        <w:rPr>
          <w:color w:val="000000" w:themeColor="text1"/>
        </w:rPr>
        <w:t>criminal</w:t>
      </w:r>
      <w:proofErr w:type="gramEnd"/>
      <w:r>
        <w:rPr>
          <w:color w:val="000000" w:themeColor="text1"/>
        </w:rPr>
        <w:t xml:space="preserve"> complaints against unknown perpetrators for criminal offences punishable by a fine or imprisonment of up to three years as the principal penalty.</w:t>
      </w:r>
    </w:p>
    <w:p w14:paraId="51488E47" w14:textId="77777777" w:rsidR="002D3001" w:rsidRDefault="002D3001" w:rsidP="006F36DB">
      <w:pPr>
        <w:jc w:val="both"/>
        <w:rPr>
          <w:rFonts w:cs="Tahoma"/>
          <w:color w:val="0D0D0D" w:themeColor="text1" w:themeTint="F2"/>
          <w:szCs w:val="20"/>
        </w:rPr>
      </w:pPr>
    </w:p>
    <w:p w14:paraId="67870F49" w14:textId="77777777" w:rsidR="007B392A" w:rsidRDefault="007B392A" w:rsidP="007B392A">
      <w:pPr>
        <w:jc w:val="both"/>
        <w:rPr>
          <w:rFonts w:cs="Tahoma"/>
          <w:color w:val="000000" w:themeColor="text1"/>
          <w:szCs w:val="20"/>
        </w:rPr>
      </w:pPr>
      <w:r>
        <w:rPr>
          <w:color w:val="000000" w:themeColor="text1"/>
        </w:rPr>
        <w:t xml:space="preserve">Multiple covert measures may be authorised against one person, and a single covert measure may be authorised against several persons. Therefore, in the annex containing statistical data, the number of persons in the table </w:t>
      </w:r>
      <w:r>
        <w:rPr>
          <w:i/>
          <w:iCs/>
          <w:color w:val="000000" w:themeColor="text1"/>
        </w:rPr>
        <w:t>Covert investigative measures in the investigation of criminal offences</w:t>
      </w:r>
      <w:r>
        <w:rPr>
          <w:color w:val="000000" w:themeColor="text1"/>
        </w:rPr>
        <w:t xml:space="preserve"> </w:t>
      </w:r>
      <w:proofErr w:type="gramStart"/>
      <w:r>
        <w:rPr>
          <w:color w:val="000000" w:themeColor="text1"/>
        </w:rPr>
        <w:t>is not aggregated</w:t>
      </w:r>
      <w:proofErr w:type="gramEnd"/>
      <w:r>
        <w:rPr>
          <w:color w:val="000000" w:themeColor="text1"/>
        </w:rPr>
        <w:t>.</w:t>
      </w:r>
    </w:p>
    <w:p w14:paraId="43624706" w14:textId="77777777" w:rsidR="006F36DB" w:rsidRDefault="006F36DB" w:rsidP="006F36DB">
      <w:pPr>
        <w:jc w:val="both"/>
        <w:rPr>
          <w:rFonts w:cs="Tahoma"/>
          <w:color w:val="000000" w:themeColor="text1"/>
          <w:szCs w:val="20"/>
        </w:rPr>
      </w:pPr>
    </w:p>
    <w:p w14:paraId="2C4B936A" w14:textId="77777777" w:rsidR="005B59AB" w:rsidRDefault="007B392A" w:rsidP="007B392A">
      <w:pPr>
        <w:jc w:val="both"/>
        <w:rPr>
          <w:rFonts w:cs="Tahoma"/>
          <w:color w:val="000000" w:themeColor="text1"/>
          <w:szCs w:val="20"/>
        </w:rPr>
      </w:pPr>
      <w:r>
        <w:rPr>
          <w:color w:val="000000" w:themeColor="text1"/>
        </w:rPr>
        <w:t>Until 2019, the Police reported the number of covert investigative measures as the number of acquisitions of traffic data from an electronic communications network (Article 149b of the Criminal Procedure Act) and the number of other covert investigative measures (Article 149a, paragraph one of Article 150, and Articles 151, 155 and 155a of the Criminal Procedure Act). Since 2019, this has also included the number of acquisitions of data relating to the preservation of communications traffic data (Article 149c of the Criminal Procedure Act), as well as the number of acquisitions of data on applications, deposits, account balances and transactions (Article 156 of the Criminal Procedure Act). As of August 2024, the Police have also been recording, among covert investigative measures, the number of acquisitions of subscriber data relating to the owner or user of a means of communication under Article 149č of the Criminal Procedure Act.</w:t>
      </w:r>
    </w:p>
    <w:p w14:paraId="6A630200" w14:textId="77777777" w:rsidR="005B59AB" w:rsidRDefault="005B59AB" w:rsidP="007B392A">
      <w:pPr>
        <w:jc w:val="both"/>
        <w:rPr>
          <w:rFonts w:cs="Tahoma"/>
          <w:color w:val="000000" w:themeColor="text1"/>
          <w:szCs w:val="20"/>
        </w:rPr>
      </w:pPr>
    </w:p>
    <w:p w14:paraId="7AC4F168" w14:textId="77777777" w:rsidR="00864F6B" w:rsidRPr="00BA74F3" w:rsidRDefault="00864F6B" w:rsidP="00864F6B">
      <w:pPr>
        <w:jc w:val="both"/>
        <w:rPr>
          <w:rFonts w:cs="Tahoma"/>
          <w:color w:val="000000" w:themeColor="text1"/>
          <w:szCs w:val="20"/>
        </w:rPr>
      </w:pPr>
    </w:p>
    <w:p w14:paraId="6ED79CFA" w14:textId="77777777" w:rsidR="00864F6B" w:rsidRDefault="00864F6B" w:rsidP="00864F6B">
      <w:pPr>
        <w:jc w:val="both"/>
        <w:rPr>
          <w:rFonts w:cs="Tahoma"/>
          <w:color w:val="000000" w:themeColor="text1"/>
          <w:szCs w:val="20"/>
        </w:rPr>
      </w:pPr>
      <w:r>
        <w:rPr>
          <w:color w:val="000000" w:themeColor="text1"/>
        </w:rPr>
        <w:t xml:space="preserve">The annual report includes statistical data on the number of actual rather than statistical persons, except in the case of persons subject to covert investigative measures. This means that in a given reporting period (year), one person </w:t>
      </w:r>
      <w:proofErr w:type="gramStart"/>
      <w:r>
        <w:rPr>
          <w:color w:val="000000" w:themeColor="text1"/>
        </w:rPr>
        <w:t>may be suspected</w:t>
      </w:r>
      <w:proofErr w:type="gramEnd"/>
      <w:r>
        <w:rPr>
          <w:color w:val="000000" w:themeColor="text1"/>
        </w:rPr>
        <w:t xml:space="preserve"> of one or more criminal offences, may be the injured party in one or more criminal offences, or may have committed one or more minor offences. </w:t>
      </w:r>
    </w:p>
    <w:p w14:paraId="60AE10F7" w14:textId="77777777" w:rsidR="004C2F8C" w:rsidRDefault="004C2F8C" w:rsidP="00864F6B">
      <w:pPr>
        <w:jc w:val="both"/>
        <w:rPr>
          <w:rFonts w:cs="Tahoma"/>
          <w:color w:val="000000" w:themeColor="text1"/>
          <w:szCs w:val="20"/>
        </w:rPr>
      </w:pPr>
    </w:p>
    <w:p w14:paraId="10CDAE2C" w14:textId="156CDC39" w:rsidR="00BA74F3" w:rsidRPr="00C341B6" w:rsidRDefault="00BA74F3" w:rsidP="00BA74F3">
      <w:pPr>
        <w:jc w:val="both"/>
        <w:rPr>
          <w:rFonts w:cs="Tahoma"/>
          <w:color w:val="000000" w:themeColor="text1"/>
          <w:szCs w:val="20"/>
        </w:rPr>
      </w:pPr>
      <w:r>
        <w:rPr>
          <w:color w:val="000000" w:themeColor="text1"/>
        </w:rPr>
        <w:t>With regard to maintaining public order and ensuring the general safety of persons and property, the</w:t>
      </w:r>
      <w:r w:rsidR="004E6969">
        <w:rPr>
          <w:color w:val="000000" w:themeColor="text1"/>
        </w:rPr>
        <w:t> </w:t>
      </w:r>
      <w:r>
        <w:rPr>
          <w:color w:val="000000" w:themeColor="text1"/>
        </w:rPr>
        <w:t xml:space="preserve">data on accidents and other incidents include events that </w:t>
      </w:r>
      <w:proofErr w:type="gramStart"/>
      <w:r>
        <w:rPr>
          <w:color w:val="000000" w:themeColor="text1"/>
        </w:rPr>
        <w:t>were not treated</w:t>
      </w:r>
      <w:proofErr w:type="gramEnd"/>
      <w:r>
        <w:rPr>
          <w:color w:val="000000" w:themeColor="text1"/>
        </w:rPr>
        <w:t xml:space="preserve"> as criminal offences or minor offences. Data </w:t>
      </w:r>
      <w:proofErr w:type="gramStart"/>
      <w:r>
        <w:rPr>
          <w:color w:val="000000" w:themeColor="text1"/>
        </w:rPr>
        <w:t xml:space="preserve">on violations under the Act on </w:t>
      </w:r>
      <w:r w:rsidR="00BD4A51">
        <w:rPr>
          <w:color w:val="000000" w:themeColor="text1"/>
        </w:rPr>
        <w:t>Emergency</w:t>
      </w:r>
      <w:r>
        <w:rPr>
          <w:color w:val="000000" w:themeColor="text1"/>
        </w:rPr>
        <w:t xml:space="preserve"> Measures to Ensure Public Safety</w:t>
      </w:r>
      <w:proofErr w:type="gramEnd"/>
      <w:r>
        <w:rPr>
          <w:color w:val="000000" w:themeColor="text1"/>
        </w:rPr>
        <w:t xml:space="preserve"> are also included in this section.</w:t>
      </w:r>
    </w:p>
    <w:p w14:paraId="3D9F8AAD" w14:textId="77777777" w:rsidR="00BA74F3" w:rsidRDefault="00BA74F3" w:rsidP="006F36DB">
      <w:pPr>
        <w:jc w:val="both"/>
        <w:rPr>
          <w:rFonts w:cs="Tahoma"/>
          <w:color w:val="FF0000"/>
          <w:szCs w:val="20"/>
        </w:rPr>
      </w:pPr>
    </w:p>
    <w:p w14:paraId="2C97EDA2" w14:textId="631A974F" w:rsidR="00864F6B" w:rsidRPr="0046763B" w:rsidRDefault="0046763B" w:rsidP="00864F6B">
      <w:pPr>
        <w:jc w:val="both"/>
        <w:rPr>
          <w:rFonts w:cs="Tahoma"/>
          <w:color w:val="000000" w:themeColor="text1"/>
          <w:szCs w:val="20"/>
        </w:rPr>
      </w:pPr>
      <w:r>
        <w:rPr>
          <w:color w:val="000000" w:themeColor="text1"/>
        </w:rPr>
        <w:t xml:space="preserve">The restraining order under the Police Tasks and Powers Act is a police security measure issued directly by the Police against a perpetrator of violence in cases involving criminal offences or minor offences where the victim's life, personal safety or liberty is directly at risk. By contrast, restraining orders under the Criminal Procedure Act or the Domestic Violence Prevention Act </w:t>
      </w:r>
      <w:proofErr w:type="gramStart"/>
      <w:r>
        <w:rPr>
          <w:color w:val="000000" w:themeColor="text1"/>
        </w:rPr>
        <w:t>are issued</w:t>
      </w:r>
      <w:proofErr w:type="gramEnd"/>
      <w:r>
        <w:rPr>
          <w:color w:val="000000" w:themeColor="text1"/>
        </w:rPr>
        <w:t xml:space="preserve"> by a court through orders or decisions (in the case of the Domestic Violence Prevention Act, at the proposal of the victim). Under</w:t>
      </w:r>
      <w:r w:rsidR="004E6969">
        <w:rPr>
          <w:color w:val="000000" w:themeColor="text1"/>
        </w:rPr>
        <w:t> </w:t>
      </w:r>
      <w:r>
        <w:rPr>
          <w:color w:val="000000" w:themeColor="text1"/>
        </w:rPr>
        <w:t xml:space="preserve">the Criminal Procedure Act, this is a procedural measure – a milder alternative to detention – imposed by an investigating judge, while under the Domestic Violence Prevention Act it </w:t>
      </w:r>
      <w:proofErr w:type="gramStart"/>
      <w:r>
        <w:rPr>
          <w:color w:val="000000" w:themeColor="text1"/>
        </w:rPr>
        <w:t>is imposed</w:t>
      </w:r>
      <w:proofErr w:type="gramEnd"/>
      <w:r>
        <w:rPr>
          <w:color w:val="000000" w:themeColor="text1"/>
        </w:rPr>
        <w:t xml:space="preserve"> in non-contentious proceedings in which the Police are not involved. The name of the measure also differs. Another important difference concerns the monitoring of compliance with the measure, which under the</w:t>
      </w:r>
      <w:r w:rsidR="004E6969">
        <w:rPr>
          <w:color w:val="000000" w:themeColor="text1"/>
        </w:rPr>
        <w:t> </w:t>
      </w:r>
      <w:r>
        <w:rPr>
          <w:color w:val="000000" w:themeColor="text1"/>
        </w:rPr>
        <w:t xml:space="preserve">Domestic Violence Prevention Act </w:t>
      </w:r>
      <w:proofErr w:type="gramStart"/>
      <w:r>
        <w:rPr>
          <w:color w:val="000000" w:themeColor="text1"/>
        </w:rPr>
        <w:t>is not carried out</w:t>
      </w:r>
      <w:proofErr w:type="gramEnd"/>
      <w:r>
        <w:rPr>
          <w:color w:val="000000" w:themeColor="text1"/>
        </w:rPr>
        <w:t xml:space="preserve"> by the Police.</w:t>
      </w:r>
    </w:p>
    <w:p w14:paraId="5B843113" w14:textId="2BDD4B6C" w:rsidR="00EF05E0" w:rsidRPr="0046763B" w:rsidRDefault="00EF05E0" w:rsidP="006F36DB">
      <w:pPr>
        <w:jc w:val="both"/>
        <w:rPr>
          <w:rFonts w:cs="Tahoma"/>
          <w:color w:val="000000" w:themeColor="text1"/>
          <w:szCs w:val="20"/>
        </w:rPr>
      </w:pPr>
    </w:p>
    <w:p w14:paraId="2AAF374E" w14:textId="57BC922F" w:rsidR="006F36DB" w:rsidRPr="0047125B" w:rsidRDefault="00864F6B" w:rsidP="00997871">
      <w:pPr>
        <w:jc w:val="both"/>
        <w:rPr>
          <w:rFonts w:cs="Tahoma"/>
          <w:color w:val="000000" w:themeColor="text1"/>
          <w:szCs w:val="20"/>
        </w:rPr>
      </w:pPr>
      <w:r>
        <w:rPr>
          <w:color w:val="000000" w:themeColor="text1"/>
        </w:rPr>
        <w:t xml:space="preserve">Since Croatia became a full member of the Schengen Area on 1 January 2023, systematic state border controls at the Slovenian-Croatian land border </w:t>
      </w:r>
      <w:proofErr w:type="gramStart"/>
      <w:r>
        <w:rPr>
          <w:color w:val="000000" w:themeColor="text1"/>
        </w:rPr>
        <w:t>have been abolished</w:t>
      </w:r>
      <w:proofErr w:type="gramEnd"/>
      <w:r>
        <w:rPr>
          <w:color w:val="000000" w:themeColor="text1"/>
        </w:rPr>
        <w:t xml:space="preserve">. Free flow of traffic </w:t>
      </w:r>
      <w:proofErr w:type="gramStart"/>
      <w:r>
        <w:rPr>
          <w:color w:val="000000" w:themeColor="text1"/>
        </w:rPr>
        <w:t>is now permitted</w:t>
      </w:r>
      <w:proofErr w:type="gramEnd"/>
      <w:r>
        <w:rPr>
          <w:color w:val="000000" w:themeColor="text1"/>
        </w:rPr>
        <w:t xml:space="preserve"> along this internal Schengen border. At the external Schengen border, Slovenia retains only five </w:t>
      </w:r>
      <w:proofErr w:type="gramStart"/>
      <w:r>
        <w:rPr>
          <w:color w:val="000000" w:themeColor="text1"/>
        </w:rPr>
        <w:t>border crossing</w:t>
      </w:r>
      <w:proofErr w:type="gramEnd"/>
      <w:r>
        <w:rPr>
          <w:color w:val="000000" w:themeColor="text1"/>
        </w:rPr>
        <w:t xml:space="preserve"> points: three at </w:t>
      </w:r>
      <w:r w:rsidR="00C3246C">
        <w:rPr>
          <w:color w:val="000000" w:themeColor="text1"/>
        </w:rPr>
        <w:t xml:space="preserve">the </w:t>
      </w:r>
      <w:r>
        <w:rPr>
          <w:color w:val="000000" w:themeColor="text1"/>
        </w:rPr>
        <w:t xml:space="preserve">air border and two at </w:t>
      </w:r>
      <w:r w:rsidR="00C3246C">
        <w:rPr>
          <w:color w:val="000000" w:themeColor="text1"/>
        </w:rPr>
        <w:t xml:space="preserve">the sea </w:t>
      </w:r>
      <w:r>
        <w:rPr>
          <w:color w:val="000000" w:themeColor="text1"/>
        </w:rPr>
        <w:t>border. Consequently, data for 2023</w:t>
      </w:r>
      <w:r w:rsidR="001A01C0">
        <w:rPr>
          <w:color w:val="000000" w:themeColor="text1"/>
        </w:rPr>
        <w:t>, 2024 in 2025</w:t>
      </w:r>
      <w:r>
        <w:rPr>
          <w:color w:val="000000" w:themeColor="text1"/>
        </w:rPr>
        <w:t xml:space="preserve"> are not comparable with data from previous years. </w:t>
      </w:r>
    </w:p>
    <w:p w14:paraId="1EE97392" w14:textId="77777777" w:rsidR="006F36DB" w:rsidRPr="0021359B" w:rsidRDefault="006F36DB" w:rsidP="006F36DB">
      <w:pPr>
        <w:jc w:val="both"/>
        <w:rPr>
          <w:rFonts w:cs="Tahoma"/>
          <w:color w:val="000000" w:themeColor="text1"/>
          <w:szCs w:val="20"/>
        </w:rPr>
      </w:pPr>
    </w:p>
    <w:p w14:paraId="7D035F68" w14:textId="52A9AD4A" w:rsidR="00BA74F3" w:rsidRPr="00BA74F3" w:rsidRDefault="00BA74F3" w:rsidP="00BA74F3">
      <w:pPr>
        <w:jc w:val="both"/>
        <w:rPr>
          <w:rFonts w:cs="Tahoma"/>
          <w:color w:val="000000" w:themeColor="text1"/>
          <w:szCs w:val="20"/>
        </w:rPr>
      </w:pPr>
      <w:r>
        <w:rPr>
          <w:color w:val="000000" w:themeColor="text1"/>
        </w:rPr>
        <w:t xml:space="preserve">The Police carry out compensatory measures at internal borders in order to prevent, detect and investigate cross-border crime and to prevent irregular migration. Compensatory measures under paragraph two of Article 35 of the State Border Control Act include the following police powers: checks on persons, verification of persons, inspection of documents, and inspection of means of transport and items. Following Croatia's accession to the Schengen Area, police stations responsible for compensatory measures </w:t>
      </w:r>
      <w:proofErr w:type="gramStart"/>
      <w:r>
        <w:rPr>
          <w:color w:val="000000" w:themeColor="text1"/>
        </w:rPr>
        <w:t>were reinforced</w:t>
      </w:r>
      <w:proofErr w:type="gramEnd"/>
      <w:r>
        <w:rPr>
          <w:color w:val="000000" w:themeColor="text1"/>
        </w:rPr>
        <w:t xml:space="preserve"> in terms of staffing and the number of compensatory measures increased (to</w:t>
      </w:r>
      <w:r w:rsidR="004E6969">
        <w:rPr>
          <w:color w:val="000000" w:themeColor="text1"/>
        </w:rPr>
        <w:t> </w:t>
      </w:r>
      <w:r>
        <w:rPr>
          <w:color w:val="000000" w:themeColor="text1"/>
        </w:rPr>
        <w:t xml:space="preserve">compensate for the abolished systematic state border controls). For this reason, the data for 2023, 2024 and 2025 are also not comparable with data from previous years. </w:t>
      </w:r>
    </w:p>
    <w:p w14:paraId="057021E7" w14:textId="77777777" w:rsidR="00BA74F3" w:rsidRPr="00BA74F3" w:rsidRDefault="00BA74F3" w:rsidP="00BA74F3">
      <w:pPr>
        <w:jc w:val="both"/>
        <w:rPr>
          <w:rFonts w:cs="Tahoma"/>
          <w:color w:val="000000" w:themeColor="text1"/>
          <w:szCs w:val="20"/>
        </w:rPr>
      </w:pPr>
    </w:p>
    <w:p w14:paraId="39D15DFB" w14:textId="125D4A47" w:rsidR="00BA74F3" w:rsidRPr="00BA74F3" w:rsidRDefault="00BA74F3" w:rsidP="00BA74F3">
      <w:pPr>
        <w:jc w:val="both"/>
        <w:rPr>
          <w:rFonts w:cs="Tahoma"/>
          <w:color w:val="000000" w:themeColor="text1"/>
          <w:szCs w:val="20"/>
        </w:rPr>
      </w:pPr>
      <w:r>
        <w:rPr>
          <w:color w:val="000000" w:themeColor="text1"/>
        </w:rPr>
        <w:t xml:space="preserve">A return decision </w:t>
      </w:r>
      <w:proofErr w:type="gramStart"/>
      <w:r>
        <w:rPr>
          <w:color w:val="000000" w:themeColor="text1"/>
        </w:rPr>
        <w:t>is issued</w:t>
      </w:r>
      <w:proofErr w:type="gramEnd"/>
      <w:r>
        <w:rPr>
          <w:color w:val="000000" w:themeColor="text1"/>
        </w:rPr>
        <w:t xml:space="preserve"> to a foreign national who is staying illegally in Slovenia. A return decision with a deadline for voluntary departure grants the individual a period of ten or thirty days to leave the</w:t>
      </w:r>
      <w:r w:rsidR="004E6969">
        <w:rPr>
          <w:color w:val="000000" w:themeColor="text1"/>
        </w:rPr>
        <w:t> </w:t>
      </w:r>
      <w:r>
        <w:rPr>
          <w:color w:val="000000" w:themeColor="text1"/>
        </w:rPr>
        <w:t>country. If the foreign national fails to comply with the voluntary departure deadline, the Police remove the person from the country. A foreign national who is staying illegally in Slovenia and presents a risk of absconding (Article 68 of the Foreigners Act), or whose stay poses a threat to public order, public safety or national security (paragraph seven of Article 66 of the Foreigners Act), is issued a return decision without a deadline for voluntary departure. In such cases as well, the Police also remove the</w:t>
      </w:r>
      <w:r w:rsidR="004E6969">
        <w:rPr>
          <w:color w:val="000000" w:themeColor="text1"/>
        </w:rPr>
        <w:t> </w:t>
      </w:r>
      <w:r>
        <w:rPr>
          <w:color w:val="000000" w:themeColor="text1"/>
        </w:rPr>
        <w:t>foreign national from the country. Data on the number of return decisions with and without a</w:t>
      </w:r>
      <w:r w:rsidR="004E6969">
        <w:rPr>
          <w:color w:val="000000" w:themeColor="text1"/>
        </w:rPr>
        <w:t> </w:t>
      </w:r>
      <w:r>
        <w:rPr>
          <w:color w:val="000000" w:themeColor="text1"/>
        </w:rPr>
        <w:t>deadline for voluntary departure also include decisions issued by administrative units. While</w:t>
      </w:r>
      <w:r w:rsidR="004E6969">
        <w:rPr>
          <w:color w:val="000000" w:themeColor="text1"/>
        </w:rPr>
        <w:t> </w:t>
      </w:r>
      <w:r>
        <w:rPr>
          <w:color w:val="000000" w:themeColor="text1"/>
        </w:rPr>
        <w:t>administrative units issue the majority of return decisions with a deadline for voluntary departure, police units issue the majority of return decisions without such a deadline.</w:t>
      </w:r>
    </w:p>
    <w:p w14:paraId="300F2F77" w14:textId="77777777" w:rsidR="00BA74F3" w:rsidRPr="00BA74F3" w:rsidRDefault="00BA74F3" w:rsidP="00BA74F3">
      <w:pPr>
        <w:jc w:val="both"/>
        <w:rPr>
          <w:rFonts w:cs="Tahoma"/>
          <w:color w:val="000000" w:themeColor="text1"/>
          <w:szCs w:val="20"/>
        </w:rPr>
      </w:pPr>
    </w:p>
    <w:p w14:paraId="648EEEE7" w14:textId="77777777" w:rsidR="00BA74F3" w:rsidRPr="00BA74F3" w:rsidRDefault="00BA74F3" w:rsidP="00BA74F3">
      <w:pPr>
        <w:jc w:val="both"/>
        <w:rPr>
          <w:rFonts w:cs="Tahoma"/>
          <w:color w:val="000000" w:themeColor="text1"/>
          <w:szCs w:val="20"/>
        </w:rPr>
      </w:pPr>
      <w:r>
        <w:rPr>
          <w:color w:val="000000" w:themeColor="text1"/>
        </w:rPr>
        <w:t xml:space="preserve">As minor offence proceedings may cover multiple violations under different legal bases (substantive regulations), the total number of such proceedings is generally lower than the combined number of violations recorded across individual fields (maintaining public order and ensuring the general safety of persons and property, road traffic safety, state border control, and enforcement of regulations concerning foreign nationals). Data on minor offence proceedings </w:t>
      </w:r>
      <w:proofErr w:type="gramStart"/>
      <w:r>
        <w:rPr>
          <w:color w:val="000000" w:themeColor="text1"/>
        </w:rPr>
        <w:t>are presented</w:t>
      </w:r>
      <w:proofErr w:type="gramEnd"/>
      <w:r>
        <w:rPr>
          <w:color w:val="000000" w:themeColor="text1"/>
        </w:rPr>
        <w:t xml:space="preserve"> according to the date on which the minor offence was committed, whereas legal remedies filed in expedited proceedings under the Minor Offences Act are presented according to the date on which the legal remedy was filed. </w:t>
      </w:r>
      <w:r>
        <w:rPr>
          <w:color w:val="000000" w:themeColor="text1"/>
        </w:rPr>
        <w:lastRenderedPageBreak/>
        <w:t xml:space="preserve">Consequently, a request for judicial protection relating to a decision issued in expedited proceedings </w:t>
      </w:r>
      <w:proofErr w:type="gramStart"/>
      <w:r>
        <w:rPr>
          <w:color w:val="000000" w:themeColor="text1"/>
        </w:rPr>
        <w:t>may be recorded</w:t>
      </w:r>
      <w:proofErr w:type="gramEnd"/>
      <w:r>
        <w:rPr>
          <w:color w:val="000000" w:themeColor="text1"/>
        </w:rPr>
        <w:t xml:space="preserve"> in the first half of 2025, while the violation itself may have been committed in 2024. As a result, the number of legal remedies filed in a given period may exceed the number of proceedings conducted during that period.</w:t>
      </w:r>
    </w:p>
    <w:p w14:paraId="5A70110C" w14:textId="77777777" w:rsidR="006F36DB" w:rsidRDefault="006F36DB" w:rsidP="006F36DB">
      <w:pPr>
        <w:jc w:val="both"/>
        <w:rPr>
          <w:rFonts w:cs="Tahoma"/>
          <w:color w:val="000000" w:themeColor="text1"/>
          <w:szCs w:val="20"/>
        </w:rPr>
      </w:pPr>
    </w:p>
    <w:p w14:paraId="184AE03D" w14:textId="771CE99B" w:rsidR="006F36DB" w:rsidRDefault="006F36DB" w:rsidP="006F36DB">
      <w:pPr>
        <w:jc w:val="both"/>
        <w:rPr>
          <w:rFonts w:cs="Tahoma"/>
          <w:color w:val="000000" w:themeColor="text1"/>
          <w:szCs w:val="20"/>
        </w:rPr>
      </w:pPr>
      <w:r>
        <w:rPr>
          <w:color w:val="000000" w:themeColor="text1"/>
        </w:rPr>
        <w:t xml:space="preserve">For calls to the </w:t>
      </w:r>
      <w:r w:rsidR="008E6EB7">
        <w:rPr>
          <w:color w:val="000000" w:themeColor="text1"/>
        </w:rPr>
        <w:t xml:space="preserve">emergency </w:t>
      </w:r>
      <w:r>
        <w:rPr>
          <w:color w:val="000000" w:themeColor="text1"/>
        </w:rPr>
        <w:t xml:space="preserve">number 113, the answering time </w:t>
      </w:r>
      <w:proofErr w:type="gramStart"/>
      <w:r>
        <w:rPr>
          <w:color w:val="000000" w:themeColor="text1"/>
        </w:rPr>
        <w:t>is measured</w:t>
      </w:r>
      <w:proofErr w:type="gramEnd"/>
      <w:r>
        <w:rPr>
          <w:color w:val="000000" w:themeColor="text1"/>
        </w:rPr>
        <w:t xml:space="preserve"> from the moment the telephone begins ringing at the receiving point until the call is answered.</w:t>
      </w:r>
    </w:p>
    <w:p w14:paraId="0B8946B3" w14:textId="77777777" w:rsidR="006F36DB" w:rsidRDefault="006F36DB" w:rsidP="006F36DB">
      <w:pPr>
        <w:jc w:val="both"/>
        <w:rPr>
          <w:rFonts w:cs="Tahoma"/>
          <w:color w:val="000000" w:themeColor="text1"/>
          <w:szCs w:val="20"/>
        </w:rPr>
      </w:pPr>
    </w:p>
    <w:p w14:paraId="2C69FFE5" w14:textId="330B3072" w:rsidR="006F36DB" w:rsidRDefault="008E6EB7" w:rsidP="006F36DB">
      <w:pPr>
        <w:jc w:val="both"/>
        <w:rPr>
          <w:rFonts w:cs="Tahoma"/>
          <w:color w:val="000000" w:themeColor="text1"/>
          <w:szCs w:val="20"/>
        </w:rPr>
      </w:pPr>
      <w:proofErr w:type="gramStart"/>
      <w:r>
        <w:rPr>
          <w:color w:val="000000" w:themeColor="text1"/>
        </w:rPr>
        <w:t>Immediate response incidents</w:t>
      </w:r>
      <w:r w:rsidR="006F36DB">
        <w:rPr>
          <w:color w:val="000000" w:themeColor="text1"/>
        </w:rPr>
        <w:t xml:space="preserve"> are incidents involving an imminent threat to life, situations where a</w:t>
      </w:r>
      <w:r w:rsidR="004E6969">
        <w:rPr>
          <w:color w:val="000000" w:themeColor="text1"/>
        </w:rPr>
        <w:t> </w:t>
      </w:r>
      <w:r w:rsidR="006F36DB">
        <w:rPr>
          <w:color w:val="000000" w:themeColor="text1"/>
        </w:rPr>
        <w:t>police officer is assaulted or requires assistance, road traffic accidents resulting in serious bodily injury or posing a risk to the safety of other road users, incidents where preparatory acts for the commission of a criminal offence are reported or where a criminal offence is already in progress and the perpetrator could flee, and any other situations that, in the assessment of the head of shift at the Operations and Communication Centre, require immediate police intervention (Article 88 of the Police Rules).</w:t>
      </w:r>
      <w:proofErr w:type="gramEnd"/>
    </w:p>
    <w:p w14:paraId="798AB6E0" w14:textId="77777777" w:rsidR="006F36DB" w:rsidRDefault="006F36DB" w:rsidP="006F36DB">
      <w:pPr>
        <w:jc w:val="both"/>
        <w:rPr>
          <w:rFonts w:cs="Tahoma"/>
          <w:color w:val="000000" w:themeColor="text1"/>
          <w:szCs w:val="20"/>
        </w:rPr>
      </w:pPr>
    </w:p>
    <w:p w14:paraId="5C5792F9" w14:textId="77777777" w:rsidR="008407F2" w:rsidRPr="008407F2" w:rsidRDefault="008407F2" w:rsidP="008407F2">
      <w:pPr>
        <w:jc w:val="both"/>
        <w:rPr>
          <w:rFonts w:cs="Tahoma"/>
          <w:color w:val="000000" w:themeColor="text1"/>
          <w:szCs w:val="20"/>
        </w:rPr>
      </w:pPr>
      <w:r>
        <w:rPr>
          <w:color w:val="000000" w:themeColor="text1"/>
        </w:rPr>
        <w:t>Criminal offences categorised as assaults on police officers include offences under Articles 299, 300, 301 and 302 of the Criminal Code: preventing an official act or retaliation against a public official, assault on a public official performing security tasks, participation in a group obstructing an official act and incitement to resistance.</w:t>
      </w:r>
    </w:p>
    <w:p w14:paraId="26AE301B" w14:textId="77777777" w:rsidR="008407F2" w:rsidRDefault="008407F2" w:rsidP="006F36DB">
      <w:pPr>
        <w:jc w:val="both"/>
        <w:rPr>
          <w:rFonts w:cs="Tahoma"/>
          <w:color w:val="000000" w:themeColor="text1"/>
          <w:szCs w:val="20"/>
        </w:rPr>
      </w:pPr>
    </w:p>
    <w:p w14:paraId="03783788" w14:textId="77777777" w:rsidR="006F36DB" w:rsidRDefault="006F36DB" w:rsidP="006F36DB">
      <w:pPr>
        <w:jc w:val="both"/>
        <w:rPr>
          <w:rFonts w:cs="Tahoma"/>
          <w:color w:val="000000" w:themeColor="text1"/>
          <w:szCs w:val="20"/>
        </w:rPr>
      </w:pPr>
      <w:r>
        <w:rPr>
          <w:color w:val="000000" w:themeColor="text1"/>
        </w:rPr>
        <w:t>An individual complaint may cite several grounds for complaint; therefore, the number of grounds for complaint exceeds the number of resolved complaints (a complaint may relate to different areas of police work).</w:t>
      </w:r>
    </w:p>
    <w:p w14:paraId="35F706F7" w14:textId="77777777" w:rsidR="006F36DB" w:rsidRDefault="006F36DB" w:rsidP="006F36DB">
      <w:pPr>
        <w:jc w:val="both"/>
        <w:rPr>
          <w:rFonts w:cs="Tahoma"/>
          <w:color w:val="000000" w:themeColor="text1"/>
          <w:szCs w:val="20"/>
        </w:rPr>
      </w:pPr>
    </w:p>
    <w:p w14:paraId="60D31229" w14:textId="4CE90D79" w:rsidR="004A232A" w:rsidRDefault="004A232A" w:rsidP="006F36DB">
      <w:pPr>
        <w:jc w:val="both"/>
        <w:rPr>
          <w:rFonts w:cs="Tahoma"/>
          <w:color w:val="000000" w:themeColor="text1"/>
          <w:szCs w:val="20"/>
        </w:rPr>
      </w:pPr>
      <w:r>
        <w:rPr>
          <w:color w:val="000000" w:themeColor="text1"/>
        </w:rPr>
        <w:t>With regard to employment-related measures (disciplinary proceedings, warnings prior to ordinary termination of employment, and extraordinary and ordinary termination of employment contracts), only final measures are reported for the respective year. Disciplinary proceedings are presented according to the date of the final decisions of the disciplinary commission, extraordinary and ordinary terminations according to the date on which the termination became final, i.e. the date on which the employment relationship ceased, and written warnings according to the date of the written warning. In the case of ordinary terminations,</w:t>
      </w:r>
      <w:r w:rsidR="00AA0656">
        <w:rPr>
          <w:color w:val="000000" w:themeColor="text1"/>
        </w:rPr>
        <w:t xml:space="preserve"> </w:t>
      </w:r>
      <w:r>
        <w:rPr>
          <w:color w:val="000000" w:themeColor="text1"/>
        </w:rPr>
        <w:t xml:space="preserve">only terminations for cause </w:t>
      </w:r>
      <w:proofErr w:type="gramStart"/>
      <w:r>
        <w:rPr>
          <w:color w:val="000000" w:themeColor="text1"/>
        </w:rPr>
        <w:t>are taken</w:t>
      </w:r>
      <w:proofErr w:type="gramEnd"/>
      <w:r>
        <w:rPr>
          <w:color w:val="000000" w:themeColor="text1"/>
        </w:rPr>
        <w:t xml:space="preserve"> into account.</w:t>
      </w:r>
    </w:p>
    <w:p w14:paraId="1C6CA655" w14:textId="23B6B612" w:rsidR="004A232A" w:rsidRDefault="004A232A" w:rsidP="006F36DB">
      <w:pPr>
        <w:jc w:val="both"/>
        <w:rPr>
          <w:rFonts w:cs="Tahoma"/>
          <w:color w:val="000000" w:themeColor="text1"/>
          <w:szCs w:val="20"/>
        </w:rPr>
      </w:pPr>
    </w:p>
    <w:p w14:paraId="0F35D2E3" w14:textId="77777777" w:rsidR="006F36DB" w:rsidRDefault="006F36DB" w:rsidP="006F36DB">
      <w:pPr>
        <w:jc w:val="both"/>
        <w:rPr>
          <w:rFonts w:cs="Tahoma"/>
          <w:color w:val="000000" w:themeColor="text1"/>
          <w:szCs w:val="20"/>
        </w:rPr>
      </w:pPr>
      <w:r>
        <w:rPr>
          <w:color w:val="000000" w:themeColor="text1"/>
        </w:rPr>
        <w:t xml:space="preserve">Training activities </w:t>
      </w:r>
      <w:proofErr w:type="gramStart"/>
      <w:r>
        <w:rPr>
          <w:color w:val="000000" w:themeColor="text1"/>
        </w:rPr>
        <w:t>are addressed</w:t>
      </w:r>
      <w:proofErr w:type="gramEnd"/>
      <w:r>
        <w:rPr>
          <w:color w:val="000000" w:themeColor="text1"/>
        </w:rPr>
        <w:t xml:space="preserve"> across multiple chapters. A more comprehensive overview is provided in the dedicated chapter </w:t>
      </w:r>
      <w:r>
        <w:rPr>
          <w:i/>
          <w:iCs/>
          <w:color w:val="000000" w:themeColor="text1"/>
        </w:rPr>
        <w:t>Education, professional development and training</w:t>
      </w:r>
      <w:r>
        <w:rPr>
          <w:color w:val="000000" w:themeColor="text1"/>
        </w:rPr>
        <w:t xml:space="preserve">, while particular aspects </w:t>
      </w:r>
      <w:proofErr w:type="gramStart"/>
      <w:r>
        <w:rPr>
          <w:color w:val="000000" w:themeColor="text1"/>
        </w:rPr>
        <w:t>are</w:t>
      </w:r>
      <w:proofErr w:type="gramEnd"/>
      <w:r>
        <w:rPr>
          <w:color w:val="000000" w:themeColor="text1"/>
        </w:rPr>
        <w:t xml:space="preserve"> highlighted in the relevant thematic chapters. </w:t>
      </w:r>
    </w:p>
    <w:p w14:paraId="1EE8174C" w14:textId="77777777" w:rsidR="00BA74F3" w:rsidRDefault="00BA74F3" w:rsidP="006F36DB">
      <w:pPr>
        <w:jc w:val="both"/>
        <w:rPr>
          <w:rFonts w:cs="Tahoma"/>
          <w:color w:val="000000" w:themeColor="text1"/>
          <w:szCs w:val="20"/>
        </w:rPr>
      </w:pPr>
    </w:p>
    <w:p w14:paraId="48D2875D" w14:textId="52AFBE34" w:rsidR="00BA74F3" w:rsidRPr="00C341B6" w:rsidRDefault="00997871" w:rsidP="00BA74F3">
      <w:pPr>
        <w:jc w:val="both"/>
        <w:rPr>
          <w:rFonts w:cs="Tahoma"/>
          <w:color w:val="000000" w:themeColor="text1"/>
          <w:szCs w:val="20"/>
        </w:rPr>
      </w:pPr>
      <w:r>
        <w:rPr>
          <w:color w:val="000000" w:themeColor="text1"/>
        </w:rPr>
        <w:t>D</w:t>
      </w:r>
      <w:r w:rsidR="00BA74F3">
        <w:rPr>
          <w:color w:val="000000" w:themeColor="text1"/>
        </w:rPr>
        <w:t xml:space="preserve">ata on the implementation of full-time and part-time study under the </w:t>
      </w:r>
      <w:r w:rsidR="00BA74F3">
        <w:rPr>
          <w:i/>
          <w:iCs/>
          <w:color w:val="000000" w:themeColor="text1"/>
        </w:rPr>
        <w:t>Police Officer</w:t>
      </w:r>
      <w:r w:rsidR="00BA74F3">
        <w:rPr>
          <w:color w:val="000000" w:themeColor="text1"/>
        </w:rPr>
        <w:t xml:space="preserve"> study programme </w:t>
      </w:r>
      <w:proofErr w:type="gramStart"/>
      <w:r w:rsidR="00BA74F3">
        <w:rPr>
          <w:color w:val="000000" w:themeColor="text1"/>
        </w:rPr>
        <w:t>are presented</w:t>
      </w:r>
      <w:proofErr w:type="gramEnd"/>
      <w:r w:rsidR="00BA74F3">
        <w:rPr>
          <w:color w:val="000000" w:themeColor="text1"/>
        </w:rPr>
        <w:t xml:space="preserve"> for </w:t>
      </w:r>
      <w:r>
        <w:rPr>
          <w:color w:val="000000" w:themeColor="text1"/>
        </w:rPr>
        <w:t>a couple of years</w:t>
      </w:r>
      <w:r w:rsidR="00BA74F3">
        <w:rPr>
          <w:color w:val="000000" w:themeColor="text1"/>
        </w:rPr>
        <w:t xml:space="preserve">. In a given calendar year, several generations may be enrolled, or none at all. The enrolment data refer to the number of students who began the first year of education on 1 October of the respective calendar year. Students repeating a year </w:t>
      </w:r>
      <w:proofErr w:type="gramStart"/>
      <w:r w:rsidR="00BA74F3">
        <w:rPr>
          <w:color w:val="000000" w:themeColor="text1"/>
        </w:rPr>
        <w:t>or temporarily</w:t>
      </w:r>
      <w:proofErr w:type="gramEnd"/>
      <w:r w:rsidR="00BA74F3">
        <w:rPr>
          <w:color w:val="000000" w:themeColor="text1"/>
        </w:rPr>
        <w:t xml:space="preserve"> suspending their studies are counted in the generation and year in which they were first enrolled in that year of study. Data on the number of participants in professional development and training programmes by field also include participants from other domestic and/or foreign organisations, although the vast majority of participants are police employees. An individual </w:t>
      </w:r>
      <w:proofErr w:type="gramStart"/>
      <w:r w:rsidR="00BA74F3">
        <w:rPr>
          <w:color w:val="000000" w:themeColor="text1"/>
        </w:rPr>
        <w:t>is counted</w:t>
      </w:r>
      <w:proofErr w:type="gramEnd"/>
      <w:r w:rsidR="00BA74F3">
        <w:rPr>
          <w:color w:val="000000" w:themeColor="text1"/>
        </w:rPr>
        <w:t xml:space="preserve"> as many times as they attended different training programmes.</w:t>
      </w:r>
    </w:p>
    <w:p w14:paraId="4F9FE2EF" w14:textId="77777777" w:rsidR="006F36DB" w:rsidRDefault="006F36DB" w:rsidP="006F36DB">
      <w:pPr>
        <w:jc w:val="both"/>
        <w:rPr>
          <w:rFonts w:cs="Tahoma"/>
          <w:color w:val="000000" w:themeColor="text1"/>
          <w:szCs w:val="20"/>
        </w:rPr>
      </w:pPr>
    </w:p>
    <w:p w14:paraId="43D1D718" w14:textId="0828168F" w:rsidR="006F36DB" w:rsidRDefault="006F36DB" w:rsidP="006F36DB">
      <w:pPr>
        <w:jc w:val="both"/>
        <w:rPr>
          <w:rFonts w:cs="Tahoma"/>
          <w:color w:val="000000" w:themeColor="text1"/>
          <w:szCs w:val="20"/>
        </w:rPr>
      </w:pPr>
      <w:r>
        <w:rPr>
          <w:color w:val="000000" w:themeColor="text1"/>
        </w:rPr>
        <w:t xml:space="preserve">International cooperation </w:t>
      </w:r>
      <w:proofErr w:type="gramStart"/>
      <w:r>
        <w:rPr>
          <w:color w:val="000000" w:themeColor="text1"/>
        </w:rPr>
        <w:t>is covered</w:t>
      </w:r>
      <w:proofErr w:type="gramEnd"/>
      <w:r>
        <w:rPr>
          <w:color w:val="000000" w:themeColor="text1"/>
        </w:rPr>
        <w:t xml:space="preserve"> throughout several chapters. A more detailed account </w:t>
      </w:r>
      <w:proofErr w:type="gramStart"/>
      <w:r>
        <w:rPr>
          <w:color w:val="000000" w:themeColor="text1"/>
        </w:rPr>
        <w:t>is presented</w:t>
      </w:r>
      <w:proofErr w:type="gramEnd"/>
      <w:r>
        <w:rPr>
          <w:color w:val="000000" w:themeColor="text1"/>
        </w:rPr>
        <w:t xml:space="preserve"> in the dedicated chapter</w:t>
      </w:r>
      <w:r>
        <w:rPr>
          <w:i/>
          <w:iCs/>
          <w:color w:val="000000" w:themeColor="text1"/>
        </w:rPr>
        <w:t xml:space="preserve"> International cooperation</w:t>
      </w:r>
      <w:r>
        <w:rPr>
          <w:color w:val="000000" w:themeColor="text1"/>
        </w:rPr>
        <w:t>, while particular aspects are highlighted in the</w:t>
      </w:r>
      <w:r w:rsidR="004E6969">
        <w:rPr>
          <w:color w:val="000000" w:themeColor="text1"/>
        </w:rPr>
        <w:t> </w:t>
      </w:r>
      <w:r>
        <w:rPr>
          <w:color w:val="000000" w:themeColor="text1"/>
        </w:rPr>
        <w:t xml:space="preserve">relevant thematic chapters. </w:t>
      </w:r>
    </w:p>
    <w:p w14:paraId="64359F9D" w14:textId="77777777" w:rsidR="00015E5A" w:rsidRDefault="00015E5A" w:rsidP="006F36DB">
      <w:pPr>
        <w:jc w:val="both"/>
        <w:rPr>
          <w:rFonts w:cs="Tahoma"/>
          <w:color w:val="000000" w:themeColor="text1"/>
          <w:szCs w:val="20"/>
        </w:rPr>
      </w:pPr>
    </w:p>
    <w:p w14:paraId="7D355177" w14:textId="7BD729E6" w:rsidR="004C2F8C" w:rsidRDefault="00BA74F3" w:rsidP="006F36DB">
      <w:pPr>
        <w:jc w:val="both"/>
        <w:rPr>
          <w:rFonts w:cs="Tahoma"/>
          <w:color w:val="000000" w:themeColor="text1"/>
          <w:szCs w:val="20"/>
        </w:rPr>
      </w:pPr>
      <w:r>
        <w:rPr>
          <w:color w:val="000000" w:themeColor="text1"/>
        </w:rPr>
        <w:t xml:space="preserve">The chapter </w:t>
      </w:r>
      <w:r>
        <w:rPr>
          <w:i/>
          <w:iCs/>
          <w:color w:val="000000" w:themeColor="text1"/>
        </w:rPr>
        <w:t>Overview of key events in 2025</w:t>
      </w:r>
      <w:r>
        <w:rPr>
          <w:color w:val="000000" w:themeColor="text1"/>
        </w:rPr>
        <w:t xml:space="preserve"> presents selected events relating to police work in 2025 that </w:t>
      </w:r>
      <w:proofErr w:type="gramStart"/>
      <w:r>
        <w:rPr>
          <w:color w:val="000000" w:themeColor="text1"/>
        </w:rPr>
        <w:t>were reported on</w:t>
      </w:r>
      <w:proofErr w:type="gramEnd"/>
      <w:r>
        <w:rPr>
          <w:color w:val="000000" w:themeColor="text1"/>
        </w:rPr>
        <w:t xml:space="preserve"> by the Police and the Ministry of the Interior of the Republic of Slovenia (online publications). The overview includes, in particular, events at the national and international levels. It also includes the publication of laws and other regulations in the Official Gazette of the Republic of Slovenia that are relevant to police work.</w:t>
      </w:r>
    </w:p>
    <w:p w14:paraId="01833433" w14:textId="77777777" w:rsidR="006F36DB" w:rsidRDefault="006F36DB" w:rsidP="006F36DB">
      <w:pPr>
        <w:rPr>
          <w:rFonts w:eastAsia="Tahoma" w:cs="Tahoma"/>
          <w:b/>
          <w:color w:val="802724"/>
        </w:rPr>
      </w:pPr>
      <w:r>
        <w:br w:type="page"/>
      </w:r>
    </w:p>
    <w:p w14:paraId="74760B5D" w14:textId="77777777" w:rsidR="008A3444" w:rsidRDefault="008A3444">
      <w:pPr>
        <w:spacing w:after="160" w:line="259" w:lineRule="auto"/>
        <w:rPr>
          <w:rFonts w:eastAsia="Tahoma" w:cs="Tahoma"/>
          <w:b/>
          <w:color w:val="34125B"/>
          <w:sz w:val="22"/>
          <w:szCs w:val="22"/>
        </w:rPr>
      </w:pPr>
      <w:bookmarkStart w:id="8" w:name="_Toc231460868"/>
      <w:r>
        <w:lastRenderedPageBreak/>
        <w:br w:type="page"/>
      </w:r>
    </w:p>
    <w:p w14:paraId="217646A5" w14:textId="78D73E18" w:rsidR="006F36DB" w:rsidRPr="00E90FC0" w:rsidRDefault="006F36DB" w:rsidP="00796C71">
      <w:pPr>
        <w:pStyle w:val="Naslov1"/>
      </w:pPr>
      <w:r>
        <w:lastRenderedPageBreak/>
        <w:t>1 Overview of policing in 202</w:t>
      </w:r>
      <w:bookmarkEnd w:id="3"/>
      <w:bookmarkEnd w:id="2"/>
      <w:r>
        <w:t>5</w:t>
      </w:r>
      <w:bookmarkEnd w:id="8"/>
    </w:p>
    <w:p w14:paraId="5180F1AC" w14:textId="77777777" w:rsidR="006F36DB" w:rsidRPr="006D4118" w:rsidRDefault="006F36DB" w:rsidP="006F36DB">
      <w:pPr>
        <w:jc w:val="both"/>
        <w:rPr>
          <w:rFonts w:cs="Tahoma"/>
          <w:color w:val="000000" w:themeColor="text1"/>
          <w:szCs w:val="20"/>
          <w:highlight w:val="darkGray"/>
        </w:rPr>
      </w:pPr>
    </w:p>
    <w:p w14:paraId="5AC42EA2" w14:textId="77777777" w:rsidR="006F36DB" w:rsidRDefault="006F36DB" w:rsidP="006F36DB">
      <w:pPr>
        <w:jc w:val="both"/>
        <w:rPr>
          <w:rFonts w:cs="Tahoma"/>
          <w:szCs w:val="20"/>
          <w:highlight w:val="darkGray"/>
        </w:rPr>
      </w:pPr>
    </w:p>
    <w:p w14:paraId="611B7745" w14:textId="7580DF0E" w:rsidR="00CC788C" w:rsidRPr="00CC788C" w:rsidRDefault="00CC788C" w:rsidP="00CC788C">
      <w:pPr>
        <w:keepNext/>
        <w:framePr w:dropCap="drop" w:lines="2" w:wrap="around" w:vAnchor="text" w:hAnchor="text"/>
        <w:spacing w:line="520" w:lineRule="exact"/>
        <w:jc w:val="both"/>
        <w:textAlignment w:val="baseline"/>
        <w:rPr>
          <w:rFonts w:cs="Tahoma"/>
          <w:position w:val="-5"/>
          <w:sz w:val="58"/>
        </w:rPr>
      </w:pPr>
      <w:bookmarkStart w:id="9" w:name="_Hlk225498009"/>
      <w:r w:rsidRPr="00CC788C">
        <w:rPr>
          <w:rFonts w:cs="Tahoma"/>
          <w:color w:val="34125B"/>
          <w:position w:val="-5"/>
          <w:sz w:val="58"/>
        </w:rPr>
        <w:t>T</w:t>
      </w:r>
    </w:p>
    <w:p w14:paraId="69111710" w14:textId="08A9CF42" w:rsidR="00CB1C5F" w:rsidRDefault="00B82BC7" w:rsidP="00CB1C5F">
      <w:pPr>
        <w:jc w:val="both"/>
        <w:rPr>
          <w:rFonts w:cs="Tahoma"/>
          <w:szCs w:val="20"/>
        </w:rPr>
      </w:pPr>
      <w:r>
        <w:t xml:space="preserve">he </w:t>
      </w:r>
      <w:r w:rsidR="00CB1C5F">
        <w:t>year 2025 was marked by numerous tensions affecting both migration and internal security. Slovenia continuously monitored the security situation, exchanged information with other countries</w:t>
      </w:r>
      <w:r w:rsidR="000520A9">
        <w:t> </w:t>
      </w:r>
      <w:r w:rsidR="00CB1C5F">
        <w:t>–</w:t>
      </w:r>
      <w:r w:rsidR="000520A9">
        <w:t> </w:t>
      </w:r>
      <w:r w:rsidR="00CB1C5F">
        <w:t xml:space="preserve">particularly EU member states – and cooperated with them in the areas of border management, security system reform and </w:t>
      </w:r>
      <w:proofErr w:type="gramStart"/>
      <w:r w:rsidR="00CB1C5F">
        <w:t>capacity-building</w:t>
      </w:r>
      <w:proofErr w:type="gramEnd"/>
      <w:r w:rsidR="00CB1C5F">
        <w:t xml:space="preserve"> to combat corruption, terrorism, extremist violence and radicalisation, hybrid threats and cyberattacks. </w:t>
      </w:r>
    </w:p>
    <w:p w14:paraId="4FAEA6B7" w14:textId="77777777" w:rsidR="00CB1C5F" w:rsidRDefault="00CB1C5F" w:rsidP="00CB1C5F">
      <w:pPr>
        <w:jc w:val="both"/>
        <w:rPr>
          <w:rFonts w:cs="Tahoma"/>
          <w:szCs w:val="20"/>
        </w:rPr>
      </w:pPr>
    </w:p>
    <w:p w14:paraId="7A3E9584" w14:textId="77777777" w:rsidR="00CB1C5F" w:rsidRPr="00CB1C5F" w:rsidRDefault="00CB1C5F" w:rsidP="00CB1C5F">
      <w:pPr>
        <w:jc w:val="both"/>
        <w:rPr>
          <w:rFonts w:cs="Tahoma"/>
          <w:szCs w:val="20"/>
        </w:rPr>
      </w:pPr>
      <w:r>
        <w:t>Slovenia also supported the development of comprehensive tailor-made partnerships and encouraged cooperation between partner countries and EU agencies such as Frontex and Europol, particularly in combating migrant smuggling along the entire Western Balkans migration route in cooperation with regional partners.</w:t>
      </w:r>
    </w:p>
    <w:p w14:paraId="4DFADD64" w14:textId="77777777" w:rsidR="00CB1C5F" w:rsidRPr="006D4118" w:rsidRDefault="00CB1C5F" w:rsidP="00CB1C5F">
      <w:pPr>
        <w:jc w:val="both"/>
        <w:rPr>
          <w:rFonts w:cs="Tahoma"/>
          <w:szCs w:val="20"/>
          <w:highlight w:val="darkGray"/>
        </w:rPr>
      </w:pPr>
    </w:p>
    <w:p w14:paraId="2C0C29A9" w14:textId="1EAD7E5B" w:rsidR="00ED32EA" w:rsidRDefault="00CB1C5F" w:rsidP="00290F50">
      <w:pPr>
        <w:jc w:val="both"/>
        <w:rPr>
          <w:rFonts w:cs="Tahoma"/>
          <w:szCs w:val="20"/>
        </w:rPr>
      </w:pPr>
      <w:proofErr w:type="gramStart"/>
      <w:r>
        <w:t xml:space="preserve">The Police's priority tasks were defined in the </w:t>
      </w:r>
      <w:r w:rsidRPr="000520A9">
        <w:rPr>
          <w:i/>
          <w:iCs/>
        </w:rPr>
        <w:t xml:space="preserve">Mid-term development and work plan of the Police </w:t>
      </w:r>
      <w:r w:rsidR="00926FE4" w:rsidRPr="000520A9">
        <w:rPr>
          <w:i/>
          <w:iCs/>
        </w:rPr>
        <w:t>2023</w:t>
      </w:r>
      <w:r w:rsidR="00926FE4">
        <w:rPr>
          <w:i/>
          <w:iCs/>
        </w:rPr>
        <w:t>‍</w:t>
      </w:r>
      <w:r w:rsidRPr="000520A9">
        <w:rPr>
          <w:i/>
          <w:iCs/>
        </w:rPr>
        <w:t>–</w:t>
      </w:r>
      <w:r w:rsidR="00926FE4">
        <w:rPr>
          <w:i/>
          <w:iCs/>
        </w:rPr>
        <w:t>‍</w:t>
      </w:r>
      <w:r w:rsidRPr="000520A9">
        <w:rPr>
          <w:i/>
          <w:iCs/>
        </w:rPr>
        <w:t>2027</w:t>
      </w:r>
      <w:r>
        <w:t>, the Annual work plan of the Police for 2025 and other strategic documents, such as the</w:t>
      </w:r>
      <w:r w:rsidR="00477808">
        <w:t> </w:t>
      </w:r>
      <w:r>
        <w:t>Resolution on the national programme for the prevention and suppression of crime 2024–2028, the</w:t>
      </w:r>
      <w:r w:rsidR="00477808">
        <w:t> </w:t>
      </w:r>
      <w:r>
        <w:t xml:space="preserve">new European Internal Security Strategy </w:t>
      </w:r>
      <w:proofErr w:type="spellStart"/>
      <w:r>
        <w:rPr>
          <w:i/>
          <w:iCs/>
        </w:rPr>
        <w:t>ProtectEU</w:t>
      </w:r>
      <w:proofErr w:type="spellEnd"/>
      <w:r>
        <w:t xml:space="preserve"> presented in April 2025, and the roadmap to ensure access to data for law enforcement authorities published in June 2025.</w:t>
      </w:r>
      <w:proofErr w:type="gramEnd"/>
      <w:r>
        <w:t xml:space="preserve"> </w:t>
      </w:r>
    </w:p>
    <w:p w14:paraId="69A6F42F" w14:textId="77777777" w:rsidR="00ED32EA" w:rsidRDefault="00ED32EA" w:rsidP="00290F50">
      <w:pPr>
        <w:jc w:val="both"/>
        <w:rPr>
          <w:rFonts w:cs="Tahoma"/>
          <w:szCs w:val="20"/>
        </w:rPr>
      </w:pPr>
    </w:p>
    <w:p w14:paraId="44F2AD54" w14:textId="103B58A2" w:rsidR="00B93883" w:rsidRDefault="00A56F39" w:rsidP="00290F50">
      <w:pPr>
        <w:jc w:val="both"/>
        <w:rPr>
          <w:rFonts w:cs="Tahoma"/>
          <w:szCs w:val="20"/>
        </w:rPr>
      </w:pPr>
      <w:r>
        <w:t>In 2025, Slovenia faced numerous rapidly evolving security challenges to which the Police, in cooperation with other stakeholders, continuously adapted – cybercrime, hybrid threats, online threats, disinformation, the dark web, radicalisation and similar phenomena. At the same time, the Police</w:t>
      </w:r>
      <w:r w:rsidR="0041213F">
        <w:t>'</w:t>
      </w:r>
      <w:r>
        <w:t>s fundamental mission remained unchanged: to protect individuals and the community, since "conventional" security threats had not disappeared. These included the problems most directly affecting the daily lives of Slovenia</w:t>
      </w:r>
      <w:r w:rsidR="00723087">
        <w:t>'</w:t>
      </w:r>
      <w:r>
        <w:t xml:space="preserve">s residents – all forms of </w:t>
      </w:r>
      <w:proofErr w:type="gramStart"/>
      <w:r>
        <w:t>violence,</w:t>
      </w:r>
      <w:proofErr w:type="gramEnd"/>
      <w:r>
        <w:t xml:space="preserve"> particularly peer violence, domestic violence and disturbances at sporting events, vandalism, juvenile and property crime, and road traffic safety. As</w:t>
      </w:r>
      <w:r w:rsidR="00162A46">
        <w:t> </w:t>
      </w:r>
      <w:r>
        <w:t>in previous years, people's sense of safety in the environment in which they live remained an</w:t>
      </w:r>
      <w:r w:rsidR="00162A46">
        <w:t> </w:t>
      </w:r>
      <w:r>
        <w:t>important issue in 2025. Ensuring security within local communities was largely linked to factors arising from the (in</w:t>
      </w:r>
      <w:proofErr w:type="gramStart"/>
      <w:r>
        <w:t>)effective</w:t>
      </w:r>
      <w:proofErr w:type="gramEnd"/>
      <w:r>
        <w:t xml:space="preserve"> resolution of the challenges faced by multi-ethnic communities. The</w:t>
      </w:r>
      <w:r w:rsidR="00162A46">
        <w:t> </w:t>
      </w:r>
      <w:r>
        <w:t>Police</w:t>
      </w:r>
      <w:r w:rsidR="00162A46">
        <w:t> </w:t>
      </w:r>
      <w:r>
        <w:t>dealt with demanding security conditions and a significantly increased security burden on local communities. However, addressing unresolved issues in multi-ethnic communities can only be successful</w:t>
      </w:r>
      <w:r w:rsidR="00162A46">
        <w:t> </w:t>
      </w:r>
      <w:r>
        <w:t>in the long term through genuine dialogue and cooperation among all stakeholders within the</w:t>
      </w:r>
      <w:r w:rsidR="00162A46">
        <w:t> </w:t>
      </w:r>
      <w:r>
        <w:t>local</w:t>
      </w:r>
      <w:r w:rsidR="00162A46">
        <w:t> </w:t>
      </w:r>
      <w:r>
        <w:t xml:space="preserve">community. </w:t>
      </w:r>
    </w:p>
    <w:p w14:paraId="2CF04BD4" w14:textId="77777777" w:rsidR="00A56F39" w:rsidRDefault="00A56F39" w:rsidP="00290F50">
      <w:pPr>
        <w:jc w:val="both"/>
        <w:rPr>
          <w:rFonts w:cs="Tahoma"/>
          <w:szCs w:val="20"/>
        </w:rPr>
      </w:pPr>
    </w:p>
    <w:p w14:paraId="1999D577" w14:textId="77777777" w:rsidR="00A56F39" w:rsidRDefault="00A56F39" w:rsidP="00290F50">
      <w:pPr>
        <w:jc w:val="both"/>
        <w:rPr>
          <w:rFonts w:cs="Tahoma"/>
          <w:szCs w:val="20"/>
        </w:rPr>
      </w:pPr>
    </w:p>
    <w:p w14:paraId="3D9EFAB7" w14:textId="77777777" w:rsidR="000B6E5B" w:rsidRPr="001B5F30" w:rsidRDefault="00654B83" w:rsidP="001B5F30">
      <w:pPr>
        <w:pStyle w:val="Naslov2"/>
        <w:rPr>
          <w:rStyle w:val="Intenzivensklic"/>
          <w:b/>
          <w:bCs w:val="0"/>
          <w:smallCaps w:val="0"/>
          <w:color w:val="34125B"/>
          <w:spacing w:val="0"/>
        </w:rPr>
      </w:pPr>
      <w:bookmarkStart w:id="10" w:name="_Toc231460869"/>
      <w:r>
        <w:rPr>
          <w:rStyle w:val="Intenzivensklic"/>
          <w:b/>
          <w:smallCaps w:val="0"/>
          <w:color w:val="34125B"/>
        </w:rPr>
        <w:t xml:space="preserve">Security situation in </w:t>
      </w:r>
      <w:proofErr w:type="spellStart"/>
      <w:r>
        <w:rPr>
          <w:rStyle w:val="Intenzivensklic"/>
          <w:b/>
          <w:smallCaps w:val="0"/>
          <w:color w:val="34125B"/>
        </w:rPr>
        <w:t>southeastern</w:t>
      </w:r>
      <w:proofErr w:type="spellEnd"/>
      <w:r>
        <w:rPr>
          <w:rStyle w:val="Intenzivensklic"/>
          <w:b/>
          <w:smallCaps w:val="0"/>
          <w:color w:val="34125B"/>
        </w:rPr>
        <w:t xml:space="preserve"> Slovenia</w:t>
      </w:r>
      <w:bookmarkEnd w:id="10"/>
    </w:p>
    <w:p w14:paraId="17051912" w14:textId="77777777" w:rsidR="000B6E5B" w:rsidRDefault="000B6E5B" w:rsidP="00290F50">
      <w:pPr>
        <w:jc w:val="both"/>
        <w:rPr>
          <w:rFonts w:cs="Tahoma"/>
          <w:szCs w:val="20"/>
        </w:rPr>
      </w:pPr>
    </w:p>
    <w:p w14:paraId="399F922B" w14:textId="77777777" w:rsidR="00B93883" w:rsidRDefault="00B93883" w:rsidP="00290F50">
      <w:pPr>
        <w:jc w:val="both"/>
        <w:rPr>
          <w:rFonts w:cs="Tahoma"/>
          <w:szCs w:val="20"/>
        </w:rPr>
      </w:pPr>
    </w:p>
    <w:p w14:paraId="7CF84763" w14:textId="029AD160" w:rsidR="00CC788C" w:rsidRPr="00CC788C" w:rsidRDefault="00CC788C" w:rsidP="00CC788C">
      <w:pPr>
        <w:keepNext/>
        <w:framePr w:dropCap="drop" w:lines="2" w:wrap="around" w:vAnchor="text" w:hAnchor="text"/>
        <w:spacing w:line="520" w:lineRule="exact"/>
        <w:jc w:val="both"/>
        <w:textAlignment w:val="baseline"/>
        <w:rPr>
          <w:rFonts w:cs="Tahoma"/>
          <w:position w:val="-5"/>
          <w:sz w:val="58"/>
        </w:rPr>
      </w:pPr>
      <w:r w:rsidRPr="00CC788C">
        <w:rPr>
          <w:rFonts w:cs="Tahoma"/>
          <w:color w:val="34125B"/>
          <w:position w:val="-5"/>
          <w:sz w:val="58"/>
        </w:rPr>
        <w:t>D</w:t>
      </w:r>
    </w:p>
    <w:p w14:paraId="48D7E73B" w14:textId="4089D41A" w:rsidR="00AA63E5" w:rsidRDefault="00ED6FDF" w:rsidP="00290F50">
      <w:pPr>
        <w:jc w:val="both"/>
        <w:rPr>
          <w:rFonts w:cs="Tahoma"/>
          <w:szCs w:val="20"/>
        </w:rPr>
      </w:pPr>
      <w:r>
        <w:t xml:space="preserve">espite the relatively low crime rate, the sense of security declined between 2023 and 2025, particularly in </w:t>
      </w:r>
      <w:proofErr w:type="spellStart"/>
      <w:r>
        <w:t>southeastern</w:t>
      </w:r>
      <w:proofErr w:type="spellEnd"/>
      <w:r>
        <w:t xml:space="preserve"> Slovenia. Contributing factors included </w:t>
      </w:r>
      <w:proofErr w:type="gramStart"/>
      <w:r>
        <w:t>high-profile</w:t>
      </w:r>
      <w:proofErr w:type="gramEnd"/>
      <w:r>
        <w:t xml:space="preserve"> incidents widely reported in the media (attacks on police officers, the attack on the mayor of </w:t>
      </w:r>
      <w:proofErr w:type="spellStart"/>
      <w:r>
        <w:t>Ribnica</w:t>
      </w:r>
      <w:proofErr w:type="spellEnd"/>
      <w:r>
        <w:t xml:space="preserve"> and similar incidents), the perceived slower response of the Police, and reduced police visibility and presence in the field. Although the Police stepped up their activities in municipalities with multi-ethnic communities, particularly in </w:t>
      </w:r>
      <w:proofErr w:type="spellStart"/>
      <w:r>
        <w:t>southeastern</w:t>
      </w:r>
      <w:proofErr w:type="spellEnd"/>
      <w:r>
        <w:t xml:space="preserve"> Slovenia, this did not prevent the tragic incident in Novo </w:t>
      </w:r>
      <w:proofErr w:type="spellStart"/>
      <w:r>
        <w:t>mesto</w:t>
      </w:r>
      <w:proofErr w:type="spellEnd"/>
      <w:r>
        <w:t xml:space="preserve"> in which one person lost their life. The incident, which occurred on 25 October 2025, shocked the entire country. Not only the residents of </w:t>
      </w:r>
      <w:proofErr w:type="spellStart"/>
      <w:r>
        <w:t>southeastern</w:t>
      </w:r>
      <w:proofErr w:type="spellEnd"/>
      <w:r>
        <w:t xml:space="preserve"> Slovenia, but also the wider public demanded concrete changes and measures to ensure safety.</w:t>
      </w:r>
    </w:p>
    <w:p w14:paraId="1DCE9156" w14:textId="77777777" w:rsidR="00AA63E5" w:rsidRDefault="00AA63E5" w:rsidP="00290F50">
      <w:pPr>
        <w:jc w:val="both"/>
        <w:rPr>
          <w:rFonts w:cs="Tahoma"/>
          <w:szCs w:val="20"/>
        </w:rPr>
      </w:pPr>
    </w:p>
    <w:p w14:paraId="09793B5E" w14:textId="77777777" w:rsidR="00290F50" w:rsidRDefault="00290F50" w:rsidP="00290F50">
      <w:pPr>
        <w:jc w:val="both"/>
        <w:rPr>
          <w:rFonts w:cs="Tahoma"/>
          <w:szCs w:val="20"/>
        </w:rPr>
      </w:pPr>
      <w:r>
        <w:t xml:space="preserve">Additional forces </w:t>
      </w:r>
      <w:proofErr w:type="gramStart"/>
      <w:r>
        <w:t>were immediately deployed</w:t>
      </w:r>
      <w:proofErr w:type="gramEnd"/>
      <w:r>
        <w:t xml:space="preserve"> to the area of the Novo </w:t>
      </w:r>
      <w:proofErr w:type="spellStart"/>
      <w:r>
        <w:t>mesto</w:t>
      </w:r>
      <w:proofErr w:type="spellEnd"/>
      <w:r>
        <w:t xml:space="preserve"> Police Directorate, including the Riot Police Unit, the Special Unit and police officers from other police directorates. The Uniformed Police Directorate of the General Police Directorate assumed responsibility for coordinating all operational tasks relating to personnel reinforcement in the area of the Novo </w:t>
      </w:r>
      <w:proofErr w:type="spellStart"/>
      <w:r>
        <w:t>mesto</w:t>
      </w:r>
      <w:proofErr w:type="spellEnd"/>
      <w:r>
        <w:t xml:space="preserve"> Police Directorate.</w:t>
      </w:r>
    </w:p>
    <w:p w14:paraId="0AE739FA" w14:textId="77777777" w:rsidR="00290F50" w:rsidRPr="00290F50" w:rsidRDefault="00290F50" w:rsidP="00290F50">
      <w:pPr>
        <w:jc w:val="both"/>
        <w:rPr>
          <w:rFonts w:cs="Tahoma"/>
          <w:szCs w:val="20"/>
        </w:rPr>
      </w:pPr>
    </w:p>
    <w:p w14:paraId="63A7E178" w14:textId="084A6E93" w:rsidR="00DA3561" w:rsidRDefault="00290F50" w:rsidP="00290F50">
      <w:pPr>
        <w:jc w:val="both"/>
        <w:rPr>
          <w:rFonts w:cs="Tahoma"/>
          <w:szCs w:val="20"/>
        </w:rPr>
      </w:pPr>
      <w:r>
        <w:t xml:space="preserve">On 6 November 2025, the Government of the Republic of Slovenia approved the activation of Article 37 of the Defence Act. Until further notice, members of the Slovenian Armed Forces will be assisting police </w:t>
      </w:r>
      <w:r>
        <w:lastRenderedPageBreak/>
        <w:t xml:space="preserve">officers in broader border protection activities as part of mixed patrols, although their tasks are limited. The Government decision </w:t>
      </w:r>
      <w:proofErr w:type="gramStart"/>
      <w:r>
        <w:t>was intended</w:t>
      </w:r>
      <w:proofErr w:type="gramEnd"/>
      <w:r>
        <w:t xml:space="preserve"> to reduce the burden on police units involved in state border protection in </w:t>
      </w:r>
      <w:proofErr w:type="spellStart"/>
      <w:r>
        <w:t>southeastern</w:t>
      </w:r>
      <w:proofErr w:type="spellEnd"/>
      <w:r>
        <w:t xml:space="preserve"> Slovenia. At its session on 10 November 2025, the National Assembly of the</w:t>
      </w:r>
      <w:r w:rsidR="00CC788C">
        <w:t> </w:t>
      </w:r>
      <w:r>
        <w:t xml:space="preserve">Republic of Slovenia also adopted </w:t>
      </w:r>
      <w:r w:rsidRPr="004D49BD">
        <w:rPr>
          <w:i/>
          <w:iCs/>
        </w:rPr>
        <w:t xml:space="preserve">Recommendations on ensuring safety and the effective functioning of the judicial system in areas with heightened security risks in </w:t>
      </w:r>
      <w:proofErr w:type="spellStart"/>
      <w:r w:rsidRPr="004D49BD">
        <w:rPr>
          <w:i/>
          <w:iCs/>
        </w:rPr>
        <w:t>southeastern</w:t>
      </w:r>
      <w:proofErr w:type="spellEnd"/>
      <w:r w:rsidRPr="004D49BD">
        <w:rPr>
          <w:i/>
          <w:iCs/>
        </w:rPr>
        <w:t xml:space="preserve"> Slovenia</w:t>
      </w:r>
      <w:r>
        <w:t>.</w:t>
      </w:r>
    </w:p>
    <w:p w14:paraId="3A819488" w14:textId="77777777" w:rsidR="00DA3561" w:rsidRDefault="00DA3561" w:rsidP="00290F50">
      <w:pPr>
        <w:jc w:val="both"/>
        <w:rPr>
          <w:rFonts w:cs="Tahoma"/>
          <w:szCs w:val="20"/>
        </w:rPr>
      </w:pPr>
    </w:p>
    <w:p w14:paraId="182BFA61" w14:textId="0CD58E19" w:rsidR="00DA3561" w:rsidRPr="00DA3561" w:rsidRDefault="00DA3561" w:rsidP="00DA3561">
      <w:pPr>
        <w:autoSpaceDE w:val="0"/>
        <w:autoSpaceDN w:val="0"/>
        <w:adjustRightInd w:val="0"/>
        <w:jc w:val="both"/>
        <w:rPr>
          <w:rFonts w:cs="Tahoma"/>
          <w:szCs w:val="20"/>
        </w:rPr>
      </w:pPr>
      <w:r>
        <w:t xml:space="preserve">In order to ensure a higher level of safety in cases involving </w:t>
      </w:r>
      <w:proofErr w:type="gramStart"/>
      <w:r>
        <w:t>more serious forms of criminal offences or minor offences, or threats to life</w:t>
      </w:r>
      <w:proofErr w:type="gramEnd"/>
      <w:r>
        <w:t xml:space="preserve">, personal safety or property, the National Assembly of the Republic of Slovenia adopted the Act on </w:t>
      </w:r>
      <w:r w:rsidR="00BD4A51">
        <w:t>Emergency</w:t>
      </w:r>
      <w:r>
        <w:t xml:space="preserve"> Measures to Ensure Public Safety (ZNUZJV) on 18 November 2025. </w:t>
      </w:r>
      <w:proofErr w:type="gramStart"/>
      <w:r>
        <w:t>The Act enables more effective management of security threats in public places and areas requiring continuous risk management, strengthens the presence of law enforcement and allows the</w:t>
      </w:r>
      <w:r w:rsidR="00CC788C">
        <w:t> </w:t>
      </w:r>
      <w:r>
        <w:t>use of various police powers and technologies, such as security cameras, analytical tools and other equipment that reduce the direct exposure of police officers, enhance the safety of all persons involved and reduce the risk of human rights violations.</w:t>
      </w:r>
      <w:proofErr w:type="gramEnd"/>
      <w:r>
        <w:t xml:space="preserve"> The new powers provide the Police with the ability to respond immediately, lawfully and effectively to the most serious security incidents and </w:t>
      </w:r>
      <w:proofErr w:type="gramStart"/>
      <w:r>
        <w:t>to decisively curb</w:t>
      </w:r>
      <w:proofErr w:type="gramEnd"/>
      <w:r>
        <w:t xml:space="preserve"> unlawful acts. Owing to the special police powers introduced, the new arrangement also has a</w:t>
      </w:r>
      <w:r w:rsidR="00CC788C">
        <w:t> </w:t>
      </w:r>
      <w:r>
        <w:t>preventive effect and contributes to deterring perpetrators from unlawful acts, further strengthening the sense of safety among residents and enabling more predictable and effective functioning of the</w:t>
      </w:r>
      <w:r w:rsidR="00CC788C">
        <w:t> </w:t>
      </w:r>
      <w:r>
        <w:t>Police and other institutions.</w:t>
      </w:r>
    </w:p>
    <w:p w14:paraId="6A310DF6" w14:textId="77777777" w:rsidR="00DA3561" w:rsidRPr="00DA3561" w:rsidRDefault="00DA3561" w:rsidP="00290F50">
      <w:pPr>
        <w:jc w:val="both"/>
        <w:rPr>
          <w:rFonts w:cs="Tahoma"/>
          <w:szCs w:val="20"/>
        </w:rPr>
      </w:pPr>
    </w:p>
    <w:p w14:paraId="76F19571" w14:textId="577C0D78" w:rsidR="00290F50" w:rsidRDefault="008E1960" w:rsidP="00290F50">
      <w:pPr>
        <w:jc w:val="both"/>
        <w:rPr>
          <w:rFonts w:cs="Tahoma"/>
          <w:szCs w:val="20"/>
        </w:rPr>
      </w:pPr>
      <w:r>
        <w:t xml:space="preserve">The implementation of the Act </w:t>
      </w:r>
      <w:proofErr w:type="gramStart"/>
      <w:r>
        <w:t>is monitored</w:t>
      </w:r>
      <w:proofErr w:type="gramEnd"/>
      <w:r>
        <w:t xml:space="preserve"> by the Expert Council of the Government of the Republic of Slovenia for the Evaluation of the Implementation of the Act on Emergency Measures to Ensure Public Safety. The Police are required to report on the implementation of the Act every three months. Their</w:t>
      </w:r>
      <w:r w:rsidR="00CC788C">
        <w:t> </w:t>
      </w:r>
      <w:r>
        <w:t>report is included in the report of the Ministry of the Interior of the Republic of Slovenia, which, together with certain other ministries, is required to submit quarterly reports to the Government of the</w:t>
      </w:r>
      <w:r w:rsidR="00CC788C">
        <w:t> </w:t>
      </w:r>
      <w:r>
        <w:t>Republic of Slovenia on the implementation of the Act.</w:t>
      </w:r>
    </w:p>
    <w:p w14:paraId="2CFF12A7" w14:textId="77777777" w:rsidR="00290F50" w:rsidRPr="00290F50" w:rsidRDefault="00290F50" w:rsidP="00290F50">
      <w:pPr>
        <w:jc w:val="both"/>
        <w:rPr>
          <w:rFonts w:cs="Tahoma"/>
          <w:szCs w:val="20"/>
        </w:rPr>
      </w:pPr>
    </w:p>
    <w:p w14:paraId="507B5B39" w14:textId="77777777" w:rsidR="00320FE9" w:rsidRPr="002C3275" w:rsidRDefault="00320FE9" w:rsidP="00320FE9">
      <w:pPr>
        <w:jc w:val="both"/>
        <w:rPr>
          <w:rFonts w:cs="Tahoma"/>
          <w:szCs w:val="20"/>
        </w:rPr>
      </w:pPr>
    </w:p>
    <w:p w14:paraId="27676948" w14:textId="77777777" w:rsidR="00320FE9" w:rsidRPr="002C3275" w:rsidRDefault="00320FE9" w:rsidP="001B5F30">
      <w:pPr>
        <w:pStyle w:val="Naslov2"/>
        <w:rPr>
          <w:rStyle w:val="Intenzivensklic"/>
          <w:b/>
          <w:bCs w:val="0"/>
          <w:smallCaps w:val="0"/>
          <w:color w:val="34125B"/>
          <w:spacing w:val="0"/>
        </w:rPr>
      </w:pPr>
      <w:bookmarkStart w:id="11" w:name="_Toc132705440"/>
      <w:bookmarkStart w:id="12" w:name="_Toc134605033"/>
      <w:bookmarkStart w:id="13" w:name="_Toc195689403"/>
      <w:bookmarkStart w:id="14" w:name="_Toc231460870"/>
      <w:r>
        <w:rPr>
          <w:rStyle w:val="Intenzivensklic"/>
          <w:b/>
          <w:smallCaps w:val="0"/>
          <w:color w:val="34125B"/>
        </w:rPr>
        <w:t>Tasks related to ensuring public safety in the country</w:t>
      </w:r>
      <w:bookmarkEnd w:id="11"/>
      <w:bookmarkEnd w:id="12"/>
      <w:bookmarkEnd w:id="13"/>
      <w:bookmarkEnd w:id="14"/>
    </w:p>
    <w:p w14:paraId="453EC540" w14:textId="77777777" w:rsidR="00320FE9" w:rsidRPr="002C3275" w:rsidRDefault="00320FE9" w:rsidP="00320FE9">
      <w:pPr>
        <w:jc w:val="both"/>
        <w:rPr>
          <w:rFonts w:cs="Tahoma"/>
          <w:szCs w:val="20"/>
        </w:rPr>
      </w:pPr>
    </w:p>
    <w:p w14:paraId="1421F6C7" w14:textId="77777777" w:rsidR="002C3275" w:rsidRDefault="002C3275" w:rsidP="00320FE9">
      <w:pPr>
        <w:jc w:val="both"/>
        <w:rPr>
          <w:rFonts w:cs="Tahoma"/>
          <w:szCs w:val="20"/>
        </w:rPr>
      </w:pPr>
    </w:p>
    <w:p w14:paraId="45017F38" w14:textId="0675D647" w:rsidR="006A2AEF" w:rsidRPr="006A2AEF" w:rsidRDefault="006A2AEF" w:rsidP="006A2AEF">
      <w:pPr>
        <w:keepNext/>
        <w:framePr w:dropCap="drop" w:lines="2" w:wrap="around" w:vAnchor="text" w:hAnchor="text"/>
        <w:spacing w:line="520" w:lineRule="exact"/>
        <w:jc w:val="both"/>
        <w:textAlignment w:val="baseline"/>
        <w:rPr>
          <w:rFonts w:cs="Tahoma"/>
          <w:position w:val="-4"/>
          <w:sz w:val="56"/>
        </w:rPr>
      </w:pPr>
      <w:r w:rsidRPr="006A2AEF">
        <w:rPr>
          <w:rFonts w:cs="Tahoma"/>
          <w:color w:val="34125B"/>
          <w:position w:val="-4"/>
          <w:sz w:val="56"/>
        </w:rPr>
        <w:t>S</w:t>
      </w:r>
    </w:p>
    <w:p w14:paraId="36B3B671" w14:textId="2E0A13E0" w:rsidR="002C3275" w:rsidRDefault="002C3275" w:rsidP="002C3275">
      <w:pPr>
        <w:jc w:val="both"/>
        <w:rPr>
          <w:rFonts w:cs="Tahoma"/>
          <w:szCs w:val="20"/>
        </w:rPr>
      </w:pPr>
      <w:r>
        <w:t xml:space="preserve">ignificant changes in the area of </w:t>
      </w:r>
      <w:r>
        <w:rPr>
          <w:i/>
          <w:color w:val="34125B"/>
        </w:rPr>
        <w:t>irregu</w:t>
      </w:r>
      <w:r w:rsidR="00A16AE8">
        <w:rPr>
          <w:i/>
          <w:color w:val="34125B"/>
        </w:rPr>
        <w:t>l</w:t>
      </w:r>
      <w:r>
        <w:rPr>
          <w:i/>
          <w:color w:val="34125B"/>
        </w:rPr>
        <w:t>ar migration</w:t>
      </w:r>
      <w:r>
        <w:rPr>
          <w:color w:val="34125B"/>
        </w:rPr>
        <w:t xml:space="preserve"> </w:t>
      </w:r>
      <w:r>
        <w:t>were also linked to Croatia</w:t>
      </w:r>
      <w:r w:rsidR="009E4F27">
        <w:t>'</w:t>
      </w:r>
      <w:r>
        <w:t>s accession to the</w:t>
      </w:r>
      <w:r w:rsidR="00615656">
        <w:t> </w:t>
      </w:r>
      <w:r>
        <w:t xml:space="preserve">Schengen Area on 1 January 2023 and the abolition of systematic controls at the internal border with Croatia, which remained in place until 21 October 2023. On that date, temporary controls </w:t>
      </w:r>
      <w:proofErr w:type="gramStart"/>
      <w:r>
        <w:t>were introduced</w:t>
      </w:r>
      <w:proofErr w:type="gramEnd"/>
      <w:r>
        <w:t xml:space="preserve"> at the internal land borders with Croatia and Hungary, which the Police continued to carry out throughout 2025 (and will continue to implement in 2026). The Slovenian police continuously monitored and analysed the situation at the border with Croatia and more broadly along the Western Balkans migration route. All police measures were adapted to the prevailing security situation with the</w:t>
      </w:r>
      <w:r w:rsidR="00615656">
        <w:t> </w:t>
      </w:r>
      <w:r>
        <w:t xml:space="preserve">aim of ensuring Slovenia's security and preventing irregular migration, including measures permitted under the Schengen rules. Following the entry into force of the Act on Emergency Measures to Ensure Public Safety, police activities </w:t>
      </w:r>
      <w:proofErr w:type="gramStart"/>
      <w:r>
        <w:t>were directed</w:t>
      </w:r>
      <w:proofErr w:type="gramEnd"/>
      <w:r>
        <w:t xml:space="preserve"> towards implementing the provisions of the Act falling within their remit.</w:t>
      </w:r>
    </w:p>
    <w:p w14:paraId="757373D6" w14:textId="77777777" w:rsidR="0056415C" w:rsidRDefault="0056415C" w:rsidP="00320FE9">
      <w:pPr>
        <w:jc w:val="both"/>
        <w:rPr>
          <w:rFonts w:cs="Tahoma"/>
          <w:color w:val="000000" w:themeColor="text1"/>
          <w:szCs w:val="20"/>
        </w:rPr>
      </w:pPr>
    </w:p>
    <w:p w14:paraId="6ADF1674" w14:textId="77777777" w:rsidR="0056415C" w:rsidRDefault="0056415C" w:rsidP="00320FE9">
      <w:pPr>
        <w:jc w:val="both"/>
        <w:rPr>
          <w:rFonts w:cs="Tahoma"/>
          <w:color w:val="000000" w:themeColor="text1"/>
          <w:szCs w:val="20"/>
        </w:rPr>
      </w:pPr>
    </w:p>
    <w:p w14:paraId="44C28C9C" w14:textId="77777777" w:rsidR="0056415C" w:rsidRDefault="0056415C" w:rsidP="00320FE9">
      <w:pPr>
        <w:jc w:val="both"/>
        <w:rPr>
          <w:rFonts w:cs="Tahoma"/>
          <w:color w:val="000000" w:themeColor="text1"/>
          <w:szCs w:val="20"/>
        </w:rPr>
      </w:pPr>
    </w:p>
    <w:p w14:paraId="6B6E80D6" w14:textId="77777777" w:rsidR="0056415C" w:rsidRDefault="0056415C" w:rsidP="00320FE9">
      <w:pPr>
        <w:jc w:val="both"/>
        <w:rPr>
          <w:rFonts w:cs="Tahoma"/>
          <w:color w:val="000000" w:themeColor="text1"/>
          <w:szCs w:val="20"/>
        </w:rPr>
      </w:pPr>
    </w:p>
    <w:p w14:paraId="1598ADDC" w14:textId="759DCEF4" w:rsidR="0056415C" w:rsidRDefault="0056415C" w:rsidP="00320FE9">
      <w:pPr>
        <w:jc w:val="both"/>
        <w:rPr>
          <w:rFonts w:cs="Tahoma"/>
          <w:color w:val="000000" w:themeColor="text1"/>
          <w:szCs w:val="20"/>
        </w:rPr>
      </w:pPr>
      <w:r>
        <w:rPr>
          <w:noProof/>
          <w:lang w:val="sl-SI" w:eastAsia="sl-SI"/>
        </w:rPr>
        <mc:AlternateContent>
          <mc:Choice Requires="wps">
            <w:drawing>
              <wp:inline distT="0" distB="0" distL="0" distR="0" wp14:anchorId="421965A5" wp14:editId="635D4048">
                <wp:extent cx="4320000" cy="947420"/>
                <wp:effectExtent l="0" t="0" r="0" b="0"/>
                <wp:docPr id="1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799C20A8" w14:textId="77777777" w:rsidR="005F3D48" w:rsidRPr="00C20B04" w:rsidRDefault="005F3D48" w:rsidP="0056415C">
                            <w:pPr>
                              <w:pBdr>
                                <w:left w:val="single" w:sz="12" w:space="9" w:color="34125B" w:themeColor="accent1"/>
                              </w:pBdr>
                              <w:jc w:val="right"/>
                              <w:rPr>
                                <w:rFonts w:cs="Tahoma"/>
                                <w:i/>
                                <w:iCs/>
                                <w:color w:val="34125B"/>
                                <w:szCs w:val="20"/>
                              </w:rPr>
                            </w:pPr>
                            <w:r>
                              <w:rPr>
                                <w:i/>
                                <w:color w:val="34125B"/>
                              </w:rPr>
                              <w:t>Due to risks related to terrorism and irregular migration, the Police continued implementing temporary controls at the internal land borders with neighbouring Croatia and Hungary throughout 2025.</w:t>
                            </w:r>
                          </w:p>
                        </w:txbxContent>
                      </wps:txbx>
                      <wps:bodyPr rot="0" vert="horz" wrap="square" lIns="91440" tIns="45720" rIns="91440" bIns="45720" anchor="t" anchorCtr="0" upright="1">
                        <a:spAutoFit/>
                      </wps:bodyPr>
                    </wps:wsp>
                  </a:graphicData>
                </a:graphic>
              </wp:inline>
            </w:drawing>
          </mc:Choice>
          <mc:Fallback>
            <w:pict>
              <v:shape w14:anchorId="421965A5" id="_x0000_s1028"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" filled="f" stroked="f">
                <v:textbox style="mso-fit-shape-to-text:t">
                  <w:txbxContent>
                    <w:p w14:paraId="799C20A8" w14:textId="77777777" w:rsidR="005F3D48" w:rsidRPr="00C20B04" w:rsidRDefault="005F3D48" w:rsidP="0056415C">
                      <w:pPr>
                        <w:pBdr>
                          <w:left w:val="single" w:sz="12" w:space="9" w:color="34125B" w:themeColor="accent1"/>
                        </w:pBdr>
                        <w:jc w:val="right"/>
                        <w:rPr>
                          <w:rFonts w:cs="Tahoma"/>
                          <w:i/>
                          <w:iCs/>
                          <w:color w:val="34125B"/>
                          <w:szCs w:val="20"/>
                        </w:rPr>
                      </w:pPr>
                      <w:r>
                        <w:rPr>
                          <w:i/>
                          <w:color w:val="34125B"/>
                        </w:rPr>
                        <w:t>Due to risks related to terrorism and irregular migration, the Police continued implementing temporary controls at the internal land borders with neighbouring Croatia and Hungary throughout 2025.</w:t>
                      </w:r>
                    </w:p>
                  </w:txbxContent>
                </v:textbox>
                <w10:anchorlock/>
              </v:shape>
            </w:pict>
          </mc:Fallback>
        </mc:AlternateContent>
      </w:r>
    </w:p>
    <w:p w14:paraId="7E31773A" w14:textId="77777777" w:rsidR="00883DC3" w:rsidRPr="00883DC3" w:rsidRDefault="00883DC3" w:rsidP="00320FE9">
      <w:pPr>
        <w:jc w:val="both"/>
        <w:rPr>
          <w:rFonts w:cs="Tahoma"/>
          <w:i/>
          <w:color w:val="875117"/>
          <w:szCs w:val="20"/>
        </w:rPr>
      </w:pPr>
    </w:p>
    <w:p w14:paraId="4AB7E66E" w14:textId="696DEB27" w:rsidR="00320FE9" w:rsidRDefault="00320FE9" w:rsidP="00320FE9">
      <w:pPr>
        <w:jc w:val="both"/>
        <w:rPr>
          <w:rFonts w:cs="Tahoma"/>
          <w:szCs w:val="20"/>
        </w:rPr>
      </w:pPr>
      <w:r>
        <w:t>The consequences of climate change are also increasingly becoming a security risk factor, although Slovenia did not experience any events in 2025 that would have required the activation of national or regional emergency response plans.</w:t>
      </w:r>
      <w:r>
        <w:rPr>
          <w:color w:val="000000" w:themeColor="text1"/>
        </w:rPr>
        <w:t xml:space="preserve"> </w:t>
      </w:r>
      <w:r>
        <w:t xml:space="preserve">However, the environmental balance remains fragile, which is why it is important that it </w:t>
      </w:r>
      <w:proofErr w:type="gramStart"/>
      <w:r>
        <w:t>is</w:t>
      </w:r>
      <w:proofErr w:type="gramEnd"/>
      <w:r>
        <w:t xml:space="preserve"> not further endangered by </w:t>
      </w:r>
      <w:r>
        <w:rPr>
          <w:i/>
          <w:color w:val="34125B"/>
        </w:rPr>
        <w:t>environmental crime</w:t>
      </w:r>
      <w:r>
        <w:t>. In recent years, environmental crime has become one of the priority areas of law enforcement both at the European level and in Slovenia. The illegal shipment of hazardous and non-hazardous waste is among the more profitable forms of organised crime and often involves shipments from the more economically developed EU</w:t>
      </w:r>
      <w:r w:rsidR="005C5EE5">
        <w:t xml:space="preserve"> </w:t>
      </w:r>
      <w:r>
        <w:t xml:space="preserve">member states to countries in Southeast Europe. Waste </w:t>
      </w:r>
      <w:proofErr w:type="gramStart"/>
      <w:r>
        <w:t>is falsely declared</w:t>
      </w:r>
      <w:proofErr w:type="gramEnd"/>
      <w:r>
        <w:t xml:space="preserve"> as secondary raw materials </w:t>
      </w:r>
      <w:r>
        <w:lastRenderedPageBreak/>
        <w:t>or goods intended for reuse.</w:t>
      </w:r>
      <w:bookmarkEnd w:id="9"/>
      <w:r>
        <w:t xml:space="preserve"> The investigation of such criminal offences is complex and requires specialised knowledge of environmental law, customs procedures, logistics and financial investigations. At the EU level, investigations are carried out within the framework of enhanced operational cooperation between </w:t>
      </w:r>
      <w:r w:rsidR="008128EF">
        <w:t>member states</w:t>
      </w:r>
      <w:r>
        <w:t>, with Europol playing an important role in coordinating joint investigations and providing analytical support, and Operational Task Forces (OTFs) bringing together the competent authorities of several countries to investigate cases involving the illegal shipment and disposal of waste. Slovenia actively participated in these activities at both the operational and strategic levels, focusing on proactive work, the early detection of high-risk shipments, cooperation with the Financial Administration of the Republic of Slovenia and environmental inspectorates, and international information exchange.</w:t>
      </w:r>
    </w:p>
    <w:p w14:paraId="0C0FE0CE" w14:textId="77777777" w:rsidR="009B68BF" w:rsidRDefault="009B68BF" w:rsidP="00320FE9">
      <w:pPr>
        <w:jc w:val="both"/>
        <w:rPr>
          <w:rFonts w:cs="Tahoma"/>
          <w:szCs w:val="20"/>
          <w:highlight w:val="darkGray"/>
        </w:rPr>
      </w:pPr>
    </w:p>
    <w:p w14:paraId="58300651" w14:textId="77777777" w:rsidR="00B75EAF" w:rsidRDefault="00B75EAF" w:rsidP="00435B4B">
      <w:pPr>
        <w:jc w:val="both"/>
      </w:pPr>
      <w:r>
        <w:t xml:space="preserve">In 2025, </w:t>
      </w:r>
      <w:r>
        <w:rPr>
          <w:i/>
          <w:color w:val="34125B"/>
        </w:rPr>
        <w:t>organised crime</w:t>
      </w:r>
      <w:r>
        <w:t xml:space="preserve"> in the Republic of Slovenia retained a distinctly international dimension and remained embedded within the broader European security framework. Owing to its geostrategic position and the Port of Koper, Slovenia continued to serve as an important transit and logistical area for organised criminal groups. Analyses and security assessments by Europol and other European security institutions identify the Western Balkans as a major criminal hotspot, where the logistics of trafficking in illicit goods are concentrated, new markets for criminal activities are emerging, and new opportunities are arising for organised criminal groups, for which Slovenia EU markets. Due to the cross-border dimension of organised crime, the Police remained active in 2025 within the framework of the European Multidisciplinary Platform </w:t>
      </w:r>
      <w:proofErr w:type="gramStart"/>
      <w:r>
        <w:t>Against</w:t>
      </w:r>
      <w:proofErr w:type="gramEnd"/>
      <w:r>
        <w:t xml:space="preserve"> Criminal Threats (EMPACT 2022+). </w:t>
      </w:r>
      <w:proofErr w:type="gramStart"/>
      <w:r>
        <w:t>Joint activities focused on detecting and preventing criminal networks and organised criminal groups posing a direct threat to public safety, the rule of law and the economy, as well as on conducting financial investigations and confiscating assets of illicit origin linked to the illegal manufacture of and trafficking in illicit drugs and weapons, migrant smuggling and the facilitation of irregular migration, economic and financial crime, including tax evasion, VAT and excise fraud, the misuse of legal entities, money laundering and cybercrime.</w:t>
      </w:r>
      <w:proofErr w:type="gramEnd"/>
      <w:r>
        <w:t xml:space="preserve"> The Police also sought to strengthen analytical capacities, digital forensic tools and </w:t>
      </w:r>
      <w:proofErr w:type="spellStart"/>
      <w:r>
        <w:t>interinstitutional</w:t>
      </w:r>
      <w:proofErr w:type="spellEnd"/>
      <w:r>
        <w:t xml:space="preserve"> cooperation at the national and international levels.</w:t>
      </w:r>
    </w:p>
    <w:p w14:paraId="7B10A493" w14:textId="77777777" w:rsidR="0056415C" w:rsidRPr="00F37EBC" w:rsidRDefault="0056415C" w:rsidP="00435B4B">
      <w:pPr>
        <w:jc w:val="both"/>
        <w:rPr>
          <w:rFonts w:cs="Tahoma"/>
          <w:szCs w:val="20"/>
        </w:rPr>
      </w:pPr>
    </w:p>
    <w:p w14:paraId="456F3634" w14:textId="77777777" w:rsidR="00321523" w:rsidRDefault="00321523" w:rsidP="00320FE9">
      <w:pPr>
        <w:jc w:val="both"/>
        <w:rPr>
          <w:rFonts w:cs="Tahoma"/>
          <w:szCs w:val="20"/>
          <w:highlight w:val="darkGray"/>
        </w:rPr>
      </w:pPr>
    </w:p>
    <w:p w14:paraId="567F4E7E" w14:textId="77777777" w:rsidR="00321523" w:rsidRDefault="00321523" w:rsidP="00320FE9">
      <w:pPr>
        <w:jc w:val="both"/>
        <w:rPr>
          <w:rFonts w:cs="Tahoma"/>
          <w:szCs w:val="20"/>
          <w:highlight w:val="darkGray"/>
        </w:rPr>
      </w:pPr>
    </w:p>
    <w:p w14:paraId="6CF31D4D" w14:textId="77777777" w:rsidR="00321523" w:rsidRDefault="00321523" w:rsidP="00320FE9">
      <w:pPr>
        <w:jc w:val="both"/>
        <w:rPr>
          <w:rFonts w:cs="Tahoma"/>
          <w:szCs w:val="20"/>
          <w:highlight w:val="darkGray"/>
        </w:rPr>
      </w:pPr>
    </w:p>
    <w:p w14:paraId="45B7F188" w14:textId="77777777" w:rsidR="00321523" w:rsidRDefault="00321523" w:rsidP="00320FE9">
      <w:pPr>
        <w:jc w:val="both"/>
        <w:rPr>
          <w:rFonts w:cs="Tahoma"/>
          <w:szCs w:val="20"/>
          <w:highlight w:val="darkGray"/>
        </w:rPr>
      </w:pPr>
    </w:p>
    <w:p w14:paraId="3CB9D13D" w14:textId="77777777" w:rsidR="00321523" w:rsidRDefault="00321523" w:rsidP="00320FE9">
      <w:pPr>
        <w:jc w:val="both"/>
        <w:rPr>
          <w:rFonts w:cs="Tahoma"/>
          <w:szCs w:val="20"/>
          <w:highlight w:val="darkGray"/>
        </w:rPr>
      </w:pPr>
    </w:p>
    <w:p w14:paraId="3F9CDB0A" w14:textId="77777777" w:rsidR="00321523" w:rsidRPr="006D4118" w:rsidRDefault="00321523" w:rsidP="00320FE9">
      <w:pPr>
        <w:jc w:val="both"/>
        <w:rPr>
          <w:rFonts w:cs="Tahoma"/>
          <w:szCs w:val="20"/>
          <w:highlight w:val="darkGray"/>
        </w:rPr>
      </w:pPr>
    </w:p>
    <w:p w14:paraId="7F8BEC37" w14:textId="77777777" w:rsidR="00320FE9" w:rsidRPr="006D4118" w:rsidRDefault="00320FE9" w:rsidP="00320FE9">
      <w:pPr>
        <w:jc w:val="both"/>
        <w:rPr>
          <w:rFonts w:cs="Tahoma"/>
          <w:szCs w:val="20"/>
          <w:highlight w:val="darkGray"/>
        </w:rPr>
      </w:pPr>
    </w:p>
    <w:p w14:paraId="35F1F52A" w14:textId="77777777" w:rsidR="00321523" w:rsidRDefault="00320FE9" w:rsidP="00320FE9">
      <w:pPr>
        <w:jc w:val="both"/>
        <w:rPr>
          <w:rFonts w:cs="Tahoma"/>
          <w:szCs w:val="20"/>
        </w:rPr>
      </w:pPr>
      <w:r>
        <w:rPr>
          <w:i/>
          <w:noProof/>
          <w:color w:val="802724"/>
          <w:lang w:val="sl-SI" w:eastAsia="sl-SI"/>
        </w:rPr>
        <mc:AlternateContent>
          <mc:Choice Requires="wps">
            <w:drawing>
              <wp:inline distT="0" distB="0" distL="0" distR="0" wp14:anchorId="020E3F63" wp14:editId="08AEBAF1">
                <wp:extent cx="4320000" cy="1288473"/>
                <wp:effectExtent l="0" t="0" r="0" b="0"/>
                <wp:docPr id="1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1288473"/>
                        </a:xfrm>
                        <a:prstGeom prst="rect">
                          <a:avLst/>
                        </a:prstGeom>
                        <a:noFill/>
                        <a:extLst>
                          <a:ext uri="{53640926-AAD7-44D8-BBD7-CCE9431645EC}">
                            <a14:shadowObscured xmlns:a14="http://schemas.microsoft.com/office/drawing/2010/main" val="1"/>
                          </a:ext>
                        </a:extLst>
                      </wps:spPr>
                      <wps:txbx>
                        <w:txbxContent>
                          <w:p w14:paraId="137874BC" w14:textId="417ED8D1" w:rsidR="005F3D48" w:rsidRPr="00321523" w:rsidRDefault="005F3D48" w:rsidP="00321523">
                            <w:pPr>
                              <w:pBdr>
                                <w:left w:val="single" w:sz="12" w:space="9" w:color="34125B" w:themeColor="accent1"/>
                              </w:pBdr>
                              <w:jc w:val="right"/>
                              <w:rPr>
                                <w:rFonts w:cs="Tahoma"/>
                                <w:i/>
                                <w:iCs/>
                                <w:color w:val="34125B"/>
                                <w:szCs w:val="20"/>
                              </w:rPr>
                            </w:pPr>
                            <w:r>
                              <w:rPr>
                                <w:i/>
                                <w:color w:val="34125B"/>
                              </w:rPr>
                              <w:t>To improve the effectiveness of pre-trial proceedings, the Police participate in specialised investigation teams in more extensive cases involving the investigation of complex criminal offences in the areas of economic crime, corruption and organised crime. In 2025, the Police participated in 24 specialised investigation teams led by the competent state prosecutor and involving representatives of other supervisory authorities.</w:t>
                            </w:r>
                          </w:p>
                        </w:txbxContent>
                      </wps:txbx>
                      <wps:bodyPr rot="0" vert="horz" wrap="square" lIns="91440" tIns="45720" rIns="91440" bIns="45720" anchor="t" anchorCtr="0" upright="1">
                        <a:noAutofit/>
                      </wps:bodyPr>
                    </wps:wsp>
                  </a:graphicData>
                </a:graphic>
              </wp:inline>
            </w:drawing>
          </mc:Choice>
          <mc:Fallback>
            <w:pict>
              <v:shape w14:anchorId="020E3F63" id="_x0000_s1029" type="#_x0000_t202" style="width:340.15pt;height:10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" filled="f" stroked="f">
                <v:textbox>
                  <w:txbxContent>
                    <w:p w14:paraId="137874BC" w14:textId="417ED8D1" w:rsidR="005F3D48" w:rsidRPr="00321523" w:rsidRDefault="005F3D48" w:rsidP="00321523">
                      <w:pPr>
                        <w:pBdr>
                          <w:left w:val="single" w:sz="12" w:space="9" w:color="34125B" w:themeColor="accent1"/>
                        </w:pBdr>
                        <w:jc w:val="right"/>
                        <w:rPr>
                          <w:rFonts w:cs="Tahoma"/>
                          <w:i/>
                          <w:iCs/>
                          <w:color w:val="34125B"/>
                          <w:szCs w:val="20"/>
                        </w:rPr>
                      </w:pPr>
                      <w:r>
                        <w:rPr>
                          <w:i/>
                          <w:color w:val="34125B"/>
                        </w:rPr>
                        <w:t>To improve the effectiveness of pre-trial proceedings, the Police participate in specialised investigation teams in more extensive cases involving the investigation of complex criminal offences in the areas of economic crime, corruption and organised crime. In 2025, the Police participated in 24 specialised investigation teams led by the competent state prosecutor and involving representatives of other supervisory authorities.</w:t>
                      </w:r>
                    </w:p>
                  </w:txbxContent>
                </v:textbox>
                <w10:anchorlock/>
              </v:shape>
            </w:pict>
          </mc:Fallback>
        </mc:AlternateContent>
      </w:r>
    </w:p>
    <w:p w14:paraId="1E57176A" w14:textId="77777777" w:rsidR="00321523" w:rsidRDefault="00321523" w:rsidP="00320FE9">
      <w:pPr>
        <w:jc w:val="both"/>
        <w:rPr>
          <w:rFonts w:cs="Tahoma"/>
          <w:szCs w:val="20"/>
        </w:rPr>
      </w:pPr>
    </w:p>
    <w:p w14:paraId="0E29F81B" w14:textId="6AE71B12" w:rsidR="00AF6684" w:rsidRDefault="00320FE9" w:rsidP="00320FE9">
      <w:pPr>
        <w:jc w:val="both"/>
        <w:rPr>
          <w:rFonts w:cs="Tahoma"/>
          <w:szCs w:val="20"/>
        </w:rPr>
      </w:pPr>
      <w:r>
        <w:t>The detection and investigation of economic crime and corruption, including the protection of the</w:t>
      </w:r>
      <w:r w:rsidR="005C5EE5">
        <w:t> </w:t>
      </w:r>
      <w:r>
        <w:t xml:space="preserve">financial interests of the Republic of Slovenia and the EU, </w:t>
      </w:r>
      <w:proofErr w:type="gramStart"/>
      <w:r>
        <w:t>has for many years been</w:t>
      </w:r>
      <w:proofErr w:type="gramEnd"/>
      <w:r>
        <w:t xml:space="preserve"> a priority of the</w:t>
      </w:r>
      <w:r w:rsidR="005C5EE5">
        <w:t> </w:t>
      </w:r>
      <w:r>
        <w:t xml:space="preserve">Police. In this area, the Police devoted considerable attention to training activities </w:t>
      </w:r>
      <w:r w:rsidR="00C62940">
        <w:t xml:space="preserve">– </w:t>
      </w:r>
      <w:r>
        <w:t xml:space="preserve">some of which </w:t>
      </w:r>
      <w:proofErr w:type="gramStart"/>
      <w:r>
        <w:t>were co-financed</w:t>
      </w:r>
      <w:proofErr w:type="gramEnd"/>
      <w:r>
        <w:t xml:space="preserve"> by the Internal Security Fund (ISF)</w:t>
      </w:r>
      <w:r w:rsidR="00C62940">
        <w:t xml:space="preserve"> –</w:t>
      </w:r>
      <w:r>
        <w:t xml:space="preserve"> and to strengthening cooperation with competent authorities in Slovenia and abroad, as different areas of economic crime are increasingly interconnected and involve cross-border elements. Effective investigation of criminal offences also depends on police access to external data sources relating to business entities, which </w:t>
      </w:r>
      <w:proofErr w:type="gramStart"/>
      <w:r>
        <w:t>is ensured</w:t>
      </w:r>
      <w:proofErr w:type="gramEnd"/>
      <w:r>
        <w:t xml:space="preserve"> through paid-access databases co-financed by the ISF and through access arrangements established within the framework of </w:t>
      </w:r>
      <w:proofErr w:type="spellStart"/>
      <w:r>
        <w:t>interinstitutional</w:t>
      </w:r>
      <w:proofErr w:type="spellEnd"/>
      <w:r>
        <w:t xml:space="preserve"> cooperation.</w:t>
      </w:r>
    </w:p>
    <w:p w14:paraId="7B1FD8EE" w14:textId="77777777" w:rsidR="00AF6684" w:rsidRDefault="00AF6684" w:rsidP="00320FE9">
      <w:pPr>
        <w:jc w:val="both"/>
        <w:rPr>
          <w:rFonts w:cs="Tahoma"/>
          <w:szCs w:val="20"/>
        </w:rPr>
      </w:pPr>
    </w:p>
    <w:p w14:paraId="0FD21A59" w14:textId="219DEAE5" w:rsidR="00321523" w:rsidRPr="00321523" w:rsidRDefault="00321523" w:rsidP="00321523">
      <w:pPr>
        <w:jc w:val="both"/>
        <w:rPr>
          <w:rFonts w:cs="Tahoma"/>
          <w:szCs w:val="20"/>
        </w:rPr>
      </w:pPr>
      <w:r>
        <w:t xml:space="preserve">In accordance with the </w:t>
      </w:r>
      <w:r w:rsidRPr="00C62940">
        <w:rPr>
          <w:i/>
          <w:iCs/>
        </w:rPr>
        <w:t>Resolution on the national programme for the prevention and suppression of crime 2024–2028</w:t>
      </w:r>
      <w:r>
        <w:t>, the Police, in cooperation with the European Public Prosecutor's Office and other competent stakeholders, strengthened the detection of criminal offences affecting the EU budget. In</w:t>
      </w:r>
      <w:r w:rsidR="005C5EE5">
        <w:t> </w:t>
      </w:r>
      <w:r>
        <w:t xml:space="preserve">detecting and preventing criminal offences affecting the Slovenian and </w:t>
      </w:r>
      <w:r w:rsidR="00C62940">
        <w:t>EU</w:t>
      </w:r>
      <w:r>
        <w:t xml:space="preserve"> budgets, financial crime, cybercrime and money laundering, the Police carried out joint activities within the framework of EMPACT</w:t>
      </w:r>
      <w:r w:rsidR="00A16AE8">
        <w:t> </w:t>
      </w:r>
      <w:r>
        <w:t>2022+. As in several previous years, various forms of online fraud again stood out in 2025. Their</w:t>
      </w:r>
      <w:r w:rsidR="005C5EE5">
        <w:t> </w:t>
      </w:r>
      <w:r>
        <w:t>detection and investigation require specialised knowledge, particularly in the fields of information technology, business operations and analytics.</w:t>
      </w:r>
    </w:p>
    <w:p w14:paraId="0A4993CA" w14:textId="77777777" w:rsidR="00320FE9" w:rsidRPr="005C3CED" w:rsidRDefault="00320FE9" w:rsidP="00320FE9">
      <w:pPr>
        <w:jc w:val="both"/>
        <w:rPr>
          <w:rFonts w:cs="Tahoma"/>
          <w:szCs w:val="20"/>
        </w:rPr>
      </w:pPr>
    </w:p>
    <w:p w14:paraId="43B75C7D" w14:textId="2870B67D" w:rsidR="005C3CED" w:rsidRPr="005C3CED" w:rsidRDefault="00DF6497" w:rsidP="00320FE9">
      <w:pPr>
        <w:jc w:val="both"/>
        <w:rPr>
          <w:rFonts w:cs="Tahoma"/>
          <w:szCs w:val="20"/>
        </w:rPr>
      </w:pPr>
      <w:r>
        <w:lastRenderedPageBreak/>
        <w:t>The investigation of corruption offences in 2025 required targeted police action due to the increasingly covert methods used by perpetrators, the complexity of relationships between those involved, and the</w:t>
      </w:r>
      <w:r w:rsidR="00CD376D">
        <w:t> </w:t>
      </w:r>
      <w:r>
        <w:t>frequent overlap with legitimate business or administrative procedures. Ensuring an effective response to corruption also depends on broader institutional and societal cooperation. The Police therefore encourage the reporting of corruption and cooperate with other state authorities, the private sector and the professional community to strengthen integrity, improve transparency and raise awareness of the risks that corruption poses to the functioning of institutions and society as a whole.</w:t>
      </w:r>
    </w:p>
    <w:p w14:paraId="6C63F269" w14:textId="77777777" w:rsidR="005C3CED" w:rsidRPr="005C3CED" w:rsidRDefault="005C3CED" w:rsidP="00320FE9">
      <w:pPr>
        <w:jc w:val="both"/>
        <w:rPr>
          <w:rFonts w:cs="Tahoma"/>
          <w:szCs w:val="20"/>
        </w:rPr>
      </w:pPr>
    </w:p>
    <w:p w14:paraId="51579F87" w14:textId="0F6ADC8C" w:rsidR="00DF6497" w:rsidRPr="005C3CED" w:rsidRDefault="00DF6497" w:rsidP="00320FE9">
      <w:pPr>
        <w:jc w:val="both"/>
        <w:rPr>
          <w:rFonts w:cs="Tahoma"/>
          <w:szCs w:val="20"/>
        </w:rPr>
      </w:pPr>
      <w:r>
        <w:t>In 2025, the Police devoted a significant part of their capacities to investigating complex cases involving the misuse of public funds and other forms of abuse of position, cooperating closely with foreign law enforcement authorities. Through operational, preventive and development measures, the Police sought to identify corruption risks at the earliest possible stage. Such risks were particularly present in decision</w:t>
      </w:r>
      <w:r w:rsidR="008E3ED9">
        <w:noBreakHyphen/>
      </w:r>
      <w:r>
        <w:t>making procedures related to the exercise of public authority, large-scale development and infrastructure projects, and areas where public and private interests intersect. Corruption risks were also present in the field of sport.</w:t>
      </w:r>
    </w:p>
    <w:p w14:paraId="298FE1C6" w14:textId="77777777" w:rsidR="00DF6497" w:rsidRPr="006D4118" w:rsidRDefault="00DF6497" w:rsidP="00320FE9">
      <w:pPr>
        <w:jc w:val="both"/>
        <w:rPr>
          <w:rFonts w:cs="Tahoma"/>
          <w:szCs w:val="20"/>
          <w:highlight w:val="darkGray"/>
        </w:rPr>
      </w:pPr>
    </w:p>
    <w:p w14:paraId="0FD539B5" w14:textId="5C181529" w:rsidR="00BE2384" w:rsidRPr="006C1B1B" w:rsidRDefault="00E71F57" w:rsidP="006C1B1B">
      <w:pPr>
        <w:autoSpaceDE w:val="0"/>
        <w:autoSpaceDN w:val="0"/>
        <w:adjustRightInd w:val="0"/>
        <w:jc w:val="both"/>
        <w:rPr>
          <w:rFonts w:eastAsia="Calibri" w:cs="Tahoma"/>
          <w:szCs w:val="20"/>
        </w:rPr>
      </w:pPr>
      <w:r>
        <w:rPr>
          <w:i/>
          <w:color w:val="34125B"/>
        </w:rPr>
        <w:t>Terrorism and extremist violence</w:t>
      </w:r>
      <w:r>
        <w:t xml:space="preserve"> remained among the main threats facing the EU in 2025. Security risks are associated with foreign terrorist fighters – returnees, self-radicalised individuals, repatriated persons from Iraq and Syria, and highly radicalised former prisoners. Within the EU – also </w:t>
      </w:r>
      <w:proofErr w:type="gramStart"/>
      <w:r>
        <w:t>as a result</w:t>
      </w:r>
      <w:proofErr w:type="gramEnd"/>
      <w:r>
        <w:t xml:space="preserve"> of increasingly polarised societies – new forms of violent extremism are emerging, primarily driven by political and special-interest motives. New security risks </w:t>
      </w:r>
      <w:proofErr w:type="gramStart"/>
      <w:r>
        <w:t>are linked</w:t>
      </w:r>
      <w:proofErr w:type="gramEnd"/>
      <w:r>
        <w:t xml:space="preserve"> to the security situations in the Middle East, Ukraine and Africa. Online activities, hybrid operations, risks related to the use of drones and cyber incidents further contribute to the complexity of terrorism and extremist violence. In this context, </w:t>
      </w:r>
      <w:r w:rsidR="008128EF">
        <w:t>EU</w:t>
      </w:r>
      <w:r w:rsidR="00CD376D">
        <w:t> </w:t>
      </w:r>
      <w:r w:rsidR="008128EF">
        <w:t>member states</w:t>
      </w:r>
      <w:r>
        <w:t xml:space="preserve"> identified the activities of extremist online groups and networks combining elements</w:t>
      </w:r>
      <w:r w:rsidR="00CD376D">
        <w:t> </w:t>
      </w:r>
      <w:r>
        <w:t xml:space="preserve">of nihilism, </w:t>
      </w:r>
      <w:proofErr w:type="spellStart"/>
      <w:proofErr w:type="gramStart"/>
      <w:r>
        <w:t>satanism</w:t>
      </w:r>
      <w:proofErr w:type="spellEnd"/>
      <w:proofErr w:type="gramEnd"/>
      <w:r>
        <w:t>, neo-Nazism and accelerationism.</w:t>
      </w:r>
      <w:r w:rsidR="00187D2A">
        <w:rPr>
          <w:rStyle w:val="Sprotnaopomba-sklic"/>
          <w:rFonts w:eastAsia="Calibri" w:cs="Tahoma"/>
          <w:szCs w:val="20"/>
        </w:rPr>
        <w:footnoteReference w:id="4"/>
      </w:r>
      <w:r>
        <w:t xml:space="preserve"> These groups systematically exploit minors,</w:t>
      </w:r>
      <w:r w:rsidR="00CD376D">
        <w:t> </w:t>
      </w:r>
      <w:r>
        <w:t>extort them</w:t>
      </w:r>
      <w:r w:rsidR="008E3ED9">
        <w:t>,</w:t>
      </w:r>
      <w:r>
        <w:t xml:space="preserve"> and encourage self-harm and suicide. </w:t>
      </w:r>
      <w:r>
        <w:rPr>
          <w:color w:val="000000" w:themeColor="text1"/>
        </w:rPr>
        <w:t>The level of terrorist threat in Slovenia remained</w:t>
      </w:r>
      <w:r w:rsidR="00CD376D">
        <w:rPr>
          <w:color w:val="000000" w:themeColor="text1"/>
        </w:rPr>
        <w:t> </w:t>
      </w:r>
      <w:r>
        <w:rPr>
          <w:color w:val="000000" w:themeColor="text1"/>
        </w:rPr>
        <w:t xml:space="preserve">medium in 2025 (level </w:t>
      </w:r>
      <w:proofErr w:type="gramStart"/>
      <w:r>
        <w:rPr>
          <w:color w:val="000000" w:themeColor="text1"/>
        </w:rPr>
        <w:t>3</w:t>
      </w:r>
      <w:proofErr w:type="gramEnd"/>
      <w:r>
        <w:rPr>
          <w:color w:val="000000" w:themeColor="text1"/>
        </w:rPr>
        <w:t xml:space="preserve"> on a </w:t>
      </w:r>
      <w:r w:rsidR="002A1B0E">
        <w:rPr>
          <w:color w:val="000000" w:themeColor="text1"/>
        </w:rPr>
        <w:t>5</w:t>
      </w:r>
      <w:r>
        <w:rPr>
          <w:color w:val="000000" w:themeColor="text1"/>
        </w:rPr>
        <w:t>-level scale).</w:t>
      </w:r>
      <w:r>
        <w:t xml:space="preserve"> In light of these trends and risks, the Police began activities</w:t>
      </w:r>
      <w:r w:rsidR="00CD376D">
        <w:t> </w:t>
      </w:r>
      <w:r>
        <w:t>to establish a modern counter-terrorism centre, or a central counter-terrorism unit, having already</w:t>
      </w:r>
      <w:r w:rsidR="00CD376D">
        <w:t> </w:t>
      </w:r>
      <w:r>
        <w:t>determined the previous year that widespread digitalisation, technological development and</w:t>
      </w:r>
      <w:r w:rsidR="00CD376D">
        <w:t> </w:t>
      </w:r>
      <w:r>
        <w:t>the</w:t>
      </w:r>
      <w:r w:rsidR="00CD376D">
        <w:t> </w:t>
      </w:r>
      <w:r>
        <w:t>distinctly cross-border nature of criminal activity require the Police to adapt its capabilities in this</w:t>
      </w:r>
      <w:r w:rsidR="00CD376D">
        <w:t> </w:t>
      </w:r>
      <w:r>
        <w:t>area.</w:t>
      </w:r>
    </w:p>
    <w:p w14:paraId="021380E4" w14:textId="77777777" w:rsidR="00BE2384" w:rsidRDefault="00BE2384" w:rsidP="00320FE9">
      <w:pPr>
        <w:jc w:val="both"/>
        <w:rPr>
          <w:rFonts w:cs="Tahoma"/>
          <w:color w:val="0D0D0D" w:themeColor="text1" w:themeTint="F2"/>
          <w:szCs w:val="20"/>
          <w:highlight w:val="darkGray"/>
        </w:rPr>
      </w:pPr>
    </w:p>
    <w:p w14:paraId="41445DC8" w14:textId="08D7D4A1" w:rsidR="00940744" w:rsidRDefault="00320FE9" w:rsidP="00621B94">
      <w:pPr>
        <w:jc w:val="both"/>
        <w:rPr>
          <w:rFonts w:cs="Tahoma"/>
          <w:szCs w:val="20"/>
          <w:highlight w:val="darkGray"/>
        </w:rPr>
      </w:pPr>
      <w:r>
        <w:t xml:space="preserve">As regards </w:t>
      </w:r>
      <w:r>
        <w:rPr>
          <w:i/>
          <w:color w:val="34125B"/>
        </w:rPr>
        <w:t>general crime</w:t>
      </w:r>
      <w:r>
        <w:t>, property offences predominated, with their number remaining at the average level recorded over the past five years. The volume of these offences depends on socio-economic conditions, unemployment, the level of organisation of perpetrators and similar factors.</w:t>
      </w:r>
      <w:r>
        <w:rPr>
          <w:color w:val="0D0D0D" w:themeColor="text1" w:themeTint="F2"/>
        </w:rPr>
        <w:t xml:space="preserve"> The methods and trends in committing property offences have also evolved over the years. In 2025, there was an</w:t>
      </w:r>
      <w:r w:rsidR="00CD376D">
        <w:rPr>
          <w:color w:val="0D0D0D" w:themeColor="text1" w:themeTint="F2"/>
        </w:rPr>
        <w:t> </w:t>
      </w:r>
      <w:r>
        <w:rPr>
          <w:color w:val="0D0D0D" w:themeColor="text1" w:themeTint="F2"/>
        </w:rPr>
        <w:t xml:space="preserve">increase in grand thefts, thefts with elements of robbery and frauds. </w:t>
      </w:r>
      <w:r>
        <w:t>In 2025, the Police again detected foreign organised criminal groups, many of which specialised in particular forms of property crime.</w:t>
      </w:r>
      <w:bookmarkStart w:id="15" w:name="_Hlk162827540"/>
      <w:bookmarkEnd w:id="15"/>
      <w:r>
        <w:t xml:space="preserve"> </w:t>
      </w:r>
      <w:proofErr w:type="gramStart"/>
      <w:r>
        <w:t>There was also a slight decrease in criminal offences against life and limb, mainly due to a lower number of offences involving minor bodily injuries and, importantly, fewer criminal offences against sexual integrity</w:t>
      </w:r>
      <w:r w:rsidR="00621B94" w:rsidRPr="00621B94">
        <w:t xml:space="preserve"> </w:t>
      </w:r>
      <w:r w:rsidR="00621B94">
        <w:t>Among the latter, the most common offences involved the display, production, possession, and distribution of pornographic material, as well as sexual assault against persons under the age of fifteen.</w:t>
      </w:r>
      <w:proofErr w:type="gramEnd"/>
      <w:r w:rsidR="00CD376D">
        <w:t xml:space="preserve"> </w:t>
      </w:r>
      <w:r w:rsidR="00621B94">
        <w:t xml:space="preserve">A notable increase </w:t>
      </w:r>
      <w:proofErr w:type="gramStart"/>
      <w:r w:rsidR="00621B94">
        <w:t>was recorded</w:t>
      </w:r>
      <w:proofErr w:type="gramEnd"/>
      <w:r w:rsidR="00621B94">
        <w:t xml:space="preserve"> in offences involving sexual violence against persons under the age of fifteen.</w:t>
      </w:r>
    </w:p>
    <w:p w14:paraId="76CE88EA" w14:textId="77777777" w:rsidR="00940744" w:rsidRPr="006D4118" w:rsidRDefault="00940744" w:rsidP="00320FE9">
      <w:pPr>
        <w:jc w:val="both"/>
        <w:rPr>
          <w:rFonts w:cs="Tahoma"/>
          <w:szCs w:val="20"/>
          <w:highlight w:val="darkGray"/>
        </w:rPr>
      </w:pPr>
    </w:p>
    <w:p w14:paraId="6C675FE2" w14:textId="797BF28A" w:rsidR="00E66E6C" w:rsidRPr="00A10BE5" w:rsidRDefault="00E66E6C" w:rsidP="00A10BE5">
      <w:pPr>
        <w:jc w:val="both"/>
        <w:rPr>
          <w:rFonts w:cs="Tahoma"/>
          <w:color w:val="0D0D0D" w:themeColor="text1" w:themeTint="F2"/>
          <w:szCs w:val="20"/>
        </w:rPr>
      </w:pPr>
      <w:r>
        <w:t xml:space="preserve">In the area of </w:t>
      </w:r>
      <w:r>
        <w:rPr>
          <w:i/>
          <w:color w:val="34125B"/>
        </w:rPr>
        <w:t>juvenile crime</w:t>
      </w:r>
      <w:r>
        <w:rPr>
          <w:color w:val="0D0D0D" w:themeColor="text1" w:themeTint="F2"/>
        </w:rPr>
        <w:t xml:space="preserve">, the Police cooperated with educational institutions, the National Education Institute of the Republic of Slovenia, the Inspectorate of the Republic of Slovenia for Education and Sport, and school principals and their associations. Awareness-raising activities on violence, the early recognition of violence and effective action to protect victims were carried out in </w:t>
      </w:r>
      <w:proofErr w:type="gramStart"/>
      <w:r>
        <w:rPr>
          <w:color w:val="0D0D0D" w:themeColor="text1" w:themeTint="F2"/>
        </w:rPr>
        <w:t>kindergartens and primary</w:t>
      </w:r>
      <w:proofErr w:type="gramEnd"/>
      <w:r>
        <w:rPr>
          <w:color w:val="0D0D0D" w:themeColor="text1" w:themeTint="F2"/>
        </w:rPr>
        <w:t xml:space="preserve"> and secondary schools. In 2025, the Police also joined the project </w:t>
      </w:r>
      <w:r>
        <w:rPr>
          <w:i/>
          <w:iCs/>
          <w:color w:val="0D0D0D" w:themeColor="text1" w:themeTint="F2"/>
        </w:rPr>
        <w:t>Know Bullying – With Knowledge Against Bullying</w:t>
      </w:r>
      <w:r>
        <w:rPr>
          <w:color w:val="0D0D0D" w:themeColor="text1" w:themeTint="F2"/>
        </w:rPr>
        <w:t xml:space="preserve">, aimed at preventing peer violence in schools and ensuring a safe, </w:t>
      </w:r>
      <w:r>
        <w:rPr>
          <w:color w:val="0D0D0D" w:themeColor="text1" w:themeTint="F2"/>
        </w:rPr>
        <w:lastRenderedPageBreak/>
        <w:t>supportive and encouraging learning environment for pupils, teachers and the wider community.</w:t>
      </w:r>
      <w:r w:rsidR="00A10BE5">
        <w:rPr>
          <w:rStyle w:val="Sprotnaopomba-sklic"/>
          <w:rFonts w:cs="Tahoma"/>
          <w:color w:val="0D0D0D" w:themeColor="text1" w:themeTint="F2"/>
          <w:szCs w:val="20"/>
        </w:rPr>
        <w:footnoteReference w:id="5"/>
      </w:r>
      <w:r>
        <w:rPr>
          <w:color w:val="0D0D0D" w:themeColor="text1" w:themeTint="F2"/>
        </w:rPr>
        <w:t xml:space="preserve"> In</w:t>
      </w:r>
      <w:r w:rsidR="00F629F2">
        <w:rPr>
          <w:color w:val="0D0D0D" w:themeColor="text1" w:themeTint="F2"/>
        </w:rPr>
        <w:t> </w:t>
      </w:r>
      <w:r>
        <w:rPr>
          <w:color w:val="0D0D0D" w:themeColor="text1" w:themeTint="F2"/>
        </w:rPr>
        <w:t>cooperation with the Faculty of Computer and Information Science of the University of Ljubljana, the</w:t>
      </w:r>
      <w:r w:rsidR="00F629F2">
        <w:rPr>
          <w:color w:val="0D0D0D" w:themeColor="text1" w:themeTint="F2"/>
        </w:rPr>
        <w:t> </w:t>
      </w:r>
      <w:r>
        <w:rPr>
          <w:color w:val="0D0D0D" w:themeColor="text1" w:themeTint="F2"/>
        </w:rPr>
        <w:t>Police developed an avatar-based tool intended to train police officers in interviewing children. The</w:t>
      </w:r>
      <w:r w:rsidR="00F629F2">
        <w:rPr>
          <w:color w:val="0D0D0D" w:themeColor="text1" w:themeTint="F2"/>
        </w:rPr>
        <w:t> </w:t>
      </w:r>
      <w:r>
        <w:rPr>
          <w:color w:val="0D0D0D" w:themeColor="text1" w:themeTint="F2"/>
        </w:rPr>
        <w:t>Police also participated in GREVIO, the Council of Europe expert body responsible for monitoring the implementation of the Council of Europe Convention on Preventing and Combating Violence against Women and Domestic Violence (the Istanbul Convention).</w:t>
      </w:r>
      <w:r w:rsidR="00D318B2">
        <w:rPr>
          <w:rStyle w:val="Sprotnaopomba-sklic"/>
          <w:rFonts w:cs="Tahoma"/>
          <w:color w:val="0D0D0D" w:themeColor="text1" w:themeTint="F2"/>
          <w:szCs w:val="20"/>
        </w:rPr>
        <w:footnoteReference w:id="6"/>
      </w:r>
    </w:p>
    <w:p w14:paraId="54D64A13" w14:textId="77777777" w:rsidR="00E66E6C" w:rsidRDefault="00E66E6C" w:rsidP="00320FE9">
      <w:pPr>
        <w:jc w:val="both"/>
        <w:rPr>
          <w:rFonts w:cs="Tahoma"/>
          <w:color w:val="0D0D0D" w:themeColor="text1" w:themeTint="F2"/>
          <w:szCs w:val="20"/>
          <w:highlight w:val="darkGray"/>
        </w:rPr>
      </w:pPr>
    </w:p>
    <w:p w14:paraId="3BE4A72D" w14:textId="4CD90E85" w:rsidR="00D17956" w:rsidRPr="00DC697E" w:rsidRDefault="000725AD" w:rsidP="000725AD">
      <w:pPr>
        <w:jc w:val="both"/>
        <w:rPr>
          <w:rFonts w:cs="Tahoma"/>
          <w:szCs w:val="20"/>
        </w:rPr>
      </w:pPr>
      <w:r>
        <w:t xml:space="preserve">The </w:t>
      </w:r>
      <w:r>
        <w:rPr>
          <w:i/>
          <w:color w:val="34125B"/>
        </w:rPr>
        <w:t xml:space="preserve">National Bureau of Investigation </w:t>
      </w:r>
      <w:r w:rsidR="00466FB6" w:rsidRPr="00466FB6">
        <w:t>primarily investigates complex criminal offences requiring specialised expertise, the coordinated work of multiple investigators, and extensive investigations.</w:t>
      </w:r>
      <w:r>
        <w:rPr>
          <w:color w:val="0D0D0D" w:themeColor="text1" w:themeTint="F2"/>
        </w:rPr>
        <w:t xml:space="preserve"> </w:t>
      </w:r>
      <w:proofErr w:type="gramStart"/>
      <w:r>
        <w:rPr>
          <w:color w:val="0D0D0D" w:themeColor="text1" w:themeTint="F2"/>
        </w:rPr>
        <w:t xml:space="preserve">Among the cases that marked the work of the Bureau and also attracted considerable public attention in 2025 were investigations into the purchase of fictitious claims linked to Slovenian Railways, the small wind turbine case, irregularities at the Motorway Company of the Republic of Slovenia (DARS), waste disposal in the Novo </w:t>
      </w:r>
      <w:proofErr w:type="spellStart"/>
      <w:r>
        <w:rPr>
          <w:color w:val="0D0D0D" w:themeColor="text1" w:themeTint="F2"/>
        </w:rPr>
        <w:t>mesto</w:t>
      </w:r>
      <w:proofErr w:type="spellEnd"/>
      <w:r>
        <w:rPr>
          <w:color w:val="0D0D0D" w:themeColor="text1" w:themeTint="F2"/>
        </w:rPr>
        <w:t xml:space="preserve"> area, the purchase of laptop computers, and an organised criminal group suspected of multiple offences involving abuse of position or trust in business activity and money laundering (investigated together with other state authorities in Slovenia and the law enforcement authorities of Bosnia and Herzegovina, coordinated by </w:t>
      </w:r>
      <w:proofErr w:type="spellStart"/>
      <w:r>
        <w:rPr>
          <w:color w:val="0D0D0D" w:themeColor="text1" w:themeTint="F2"/>
        </w:rPr>
        <w:t>Eurojust</w:t>
      </w:r>
      <w:proofErr w:type="spellEnd"/>
      <w:r>
        <w:rPr>
          <w:color w:val="0D0D0D" w:themeColor="text1" w:themeTint="F2"/>
        </w:rPr>
        <w:t>).</w:t>
      </w:r>
      <w:proofErr w:type="gramEnd"/>
      <w:r>
        <w:rPr>
          <w:color w:val="0D0D0D" w:themeColor="text1" w:themeTint="F2"/>
        </w:rPr>
        <w:t xml:space="preserve"> The Bureau</w:t>
      </w:r>
      <w:r w:rsidR="000B227A">
        <w:rPr>
          <w:color w:val="0D0D0D" w:themeColor="text1" w:themeTint="F2"/>
        </w:rPr>
        <w:t xml:space="preserve"> </w:t>
      </w:r>
      <w:r>
        <w:rPr>
          <w:color w:val="0D0D0D" w:themeColor="text1" w:themeTint="F2"/>
        </w:rPr>
        <w:t xml:space="preserve">also examined potential irregularities with elements of criminal offences in major national infrastructure projects and investments, including in the healthcare sector. The Bureau ensured effectiveness in investigating organised crime </w:t>
      </w:r>
      <w:proofErr w:type="gramStart"/>
      <w:r>
        <w:rPr>
          <w:color w:val="0D0D0D" w:themeColor="text1" w:themeTint="F2"/>
        </w:rPr>
        <w:t>through the use of</w:t>
      </w:r>
      <w:proofErr w:type="gramEnd"/>
      <w:r>
        <w:rPr>
          <w:color w:val="0D0D0D" w:themeColor="text1" w:themeTint="F2"/>
        </w:rPr>
        <w:t xml:space="preserve"> covert investigative measures, which are indispensable in the</w:t>
      </w:r>
      <w:r w:rsidR="00F629F2">
        <w:rPr>
          <w:color w:val="0D0D0D" w:themeColor="text1" w:themeTint="F2"/>
        </w:rPr>
        <w:t> </w:t>
      </w:r>
      <w:r>
        <w:rPr>
          <w:color w:val="0D0D0D" w:themeColor="text1" w:themeTint="F2"/>
        </w:rPr>
        <w:t xml:space="preserve">investigation of modern organised and technologically sophisticated crime. In 2025, the Bureau continued investigating several international organised criminal groups whose criminal activities </w:t>
      </w:r>
      <w:proofErr w:type="gramStart"/>
      <w:r>
        <w:rPr>
          <w:color w:val="0D0D0D" w:themeColor="text1" w:themeTint="F2"/>
        </w:rPr>
        <w:t>were linked</w:t>
      </w:r>
      <w:proofErr w:type="gramEnd"/>
      <w:r>
        <w:rPr>
          <w:color w:val="0D0D0D" w:themeColor="text1" w:themeTint="F2"/>
        </w:rPr>
        <w:t xml:space="preserve"> to the illicit drug and weapons trafficking, and to money laundering. By detecting and apprehending the perpetrators of such criminal offences, it prevented the unlawful acquisition of EUR</w:t>
      </w:r>
      <w:r w:rsidR="00F629F2">
        <w:rPr>
          <w:color w:val="0D0D0D" w:themeColor="text1" w:themeTint="F2"/>
        </w:rPr>
        <w:t> </w:t>
      </w:r>
      <w:r>
        <w:rPr>
          <w:color w:val="0D0D0D" w:themeColor="text1" w:themeTint="F2"/>
        </w:rPr>
        <w:t>1.7 million in illicit proceeds. In the course of investigations, the Bureau seized, among other things, 120.5 kilograms of various illicit drugs, several pieces of short- and long-barrelled firearms and a large quantity of various types of ammunition.</w:t>
      </w:r>
    </w:p>
    <w:p w14:paraId="4DEE2EE1" w14:textId="77777777" w:rsidR="00320FE9" w:rsidRPr="00C7299F" w:rsidRDefault="00320FE9" w:rsidP="00320FE9">
      <w:pPr>
        <w:jc w:val="both"/>
        <w:rPr>
          <w:rFonts w:cs="Tahoma"/>
          <w:szCs w:val="20"/>
        </w:rPr>
      </w:pPr>
    </w:p>
    <w:p w14:paraId="45895D28" w14:textId="52561CBC" w:rsidR="00C7299F" w:rsidRDefault="00320FE9" w:rsidP="00C7299F">
      <w:pPr>
        <w:jc w:val="both"/>
        <w:rPr>
          <w:rFonts w:cs="Tahoma"/>
          <w:szCs w:val="20"/>
          <w:highlight w:val="darkGray"/>
        </w:rPr>
      </w:pPr>
      <w:r>
        <w:t xml:space="preserve">As regards </w:t>
      </w:r>
      <w:r>
        <w:rPr>
          <w:i/>
          <w:color w:val="34125B"/>
        </w:rPr>
        <w:t>forensic science and crime scene investigation</w:t>
      </w:r>
      <w:r>
        <w:t>, Slovenian Accreditation carried out an</w:t>
      </w:r>
      <w:r w:rsidR="00D65558">
        <w:t> </w:t>
      </w:r>
      <w:r>
        <w:t>assess</w:t>
      </w:r>
      <w:r w:rsidR="00D65558">
        <w:t>-</w:t>
      </w:r>
      <w:proofErr w:type="spellStart"/>
      <w:r>
        <w:t>ment</w:t>
      </w:r>
      <w:proofErr w:type="spellEnd"/>
      <w:r>
        <w:t xml:space="preserve"> of the National Forensic Laboratory in order to maintain its status as an accredited laboratory under the international standard ISO/IEC 17025:2017. The Laboratory expanded the scope of its accredited activities by two methods included in the assessment and now holds accreditation for 30</w:t>
      </w:r>
      <w:r w:rsidR="00D65558">
        <w:t> </w:t>
      </w:r>
      <w:r>
        <w:t>methods.</w:t>
      </w:r>
    </w:p>
    <w:p w14:paraId="41C7A531" w14:textId="77777777" w:rsidR="00C7299F" w:rsidRDefault="00C7299F" w:rsidP="00320FE9">
      <w:pPr>
        <w:jc w:val="both"/>
        <w:rPr>
          <w:rFonts w:cs="Tahoma"/>
          <w:szCs w:val="20"/>
          <w:highlight w:val="darkGray"/>
        </w:rPr>
      </w:pPr>
    </w:p>
    <w:p w14:paraId="23192497" w14:textId="77777777" w:rsidR="002C3275" w:rsidRPr="005D0E2D" w:rsidRDefault="002C3275" w:rsidP="002C3275">
      <w:pPr>
        <w:jc w:val="both"/>
        <w:rPr>
          <w:rFonts w:cs="Tahoma"/>
          <w:szCs w:val="20"/>
        </w:rPr>
      </w:pPr>
      <w:r>
        <w:t xml:space="preserve">In the area of </w:t>
      </w:r>
      <w:r>
        <w:rPr>
          <w:i/>
          <w:color w:val="34125B"/>
        </w:rPr>
        <w:t>public order</w:t>
      </w:r>
      <w:r>
        <w:t xml:space="preserve">, </w:t>
      </w:r>
      <w:proofErr w:type="gramStart"/>
      <w:r>
        <w:t>2025 was again marked by notified and non-notified public assemblies</w:t>
      </w:r>
      <w:proofErr w:type="gramEnd"/>
      <w:r>
        <w:t xml:space="preserve">, with fewer such assemblies recorded over the past ten years only in 2022 and 2023. </w:t>
      </w:r>
      <w:proofErr w:type="gramStart"/>
      <w:r>
        <w:t xml:space="preserve">Public assemblies reflected the responses of various social groups and civil society movements to current events in Slovenia and abroad (for example, the crisis situation in Slovenian healthcare and agriculture sectors, dissatisfaction among certain professional groups with the valuation of their status, dissatisfaction with the situation in </w:t>
      </w:r>
      <w:proofErr w:type="spellStart"/>
      <w:r>
        <w:t>southeastern</w:t>
      </w:r>
      <w:proofErr w:type="spellEnd"/>
      <w:r>
        <w:t xml:space="preserve"> Slovenia, the status of migrants in Slovenia, climate change, and developments related to armed conflicts in Ukraine, Israel and Venezuela).</w:t>
      </w:r>
      <w:proofErr w:type="gramEnd"/>
      <w:r>
        <w:t xml:space="preserve"> The Police engaged approximately the same level of personnel and material resources to ensure security at public assemblies as in 2024.</w:t>
      </w:r>
    </w:p>
    <w:p w14:paraId="169D7BE4" w14:textId="77777777" w:rsidR="002C3275" w:rsidRDefault="002C3275" w:rsidP="00320FE9">
      <w:pPr>
        <w:jc w:val="both"/>
        <w:rPr>
          <w:rFonts w:cs="Tahoma"/>
          <w:szCs w:val="20"/>
          <w:highlight w:val="darkGray"/>
        </w:rPr>
      </w:pPr>
    </w:p>
    <w:p w14:paraId="32A694CC" w14:textId="694CA7BF" w:rsidR="002C3275" w:rsidRDefault="00EF011D" w:rsidP="00320FE9">
      <w:pPr>
        <w:jc w:val="both"/>
        <w:rPr>
          <w:rFonts w:cs="Tahoma"/>
          <w:szCs w:val="20"/>
          <w:highlight w:val="darkGray"/>
        </w:rPr>
      </w:pPr>
      <w:r>
        <w:t>To improve the quality and effectiveness of the protection of victims of domestic violence in cases where perpetrators are subject to a restraining order under the provisions of the Police Tasks and Powers Act, the Police began using an application-based solution on 1 January 2025. The application enables the</w:t>
      </w:r>
      <w:r w:rsidR="00D65558">
        <w:t> </w:t>
      </w:r>
      <w:r>
        <w:t xml:space="preserve">standardised entry of completed compliance checks into a central database, automatically alerts police units when a check needs to be </w:t>
      </w:r>
      <w:proofErr w:type="gramStart"/>
      <w:r>
        <w:t>carried out</w:t>
      </w:r>
      <w:proofErr w:type="gramEnd"/>
      <w:r>
        <w:t xml:space="preserve"> or entered into the database, and provides a</w:t>
      </w:r>
      <w:r w:rsidR="00D65558">
        <w:t> </w:t>
      </w:r>
      <w:r>
        <w:t xml:space="preserve">geographic visualisation of both the measures and completed or outstanding checks. </w:t>
      </w:r>
      <w:r w:rsidR="001640C6">
        <w:t>An e</w:t>
      </w:r>
      <w:r>
        <w:t xml:space="preserve">xpert supervision of how compliance checks relating to restraining orders </w:t>
      </w:r>
      <w:proofErr w:type="gramStart"/>
      <w:r>
        <w:t>were carried out</w:t>
      </w:r>
      <w:proofErr w:type="gramEnd"/>
      <w:r>
        <w:t xml:space="preserve"> in 2025 </w:t>
      </w:r>
      <w:r>
        <w:lastRenderedPageBreak/>
        <w:t>demonstrated the positive impact of the application-based solution. Only minor deviations from established procedures were identified, none of which affected the safety of victims of violence.</w:t>
      </w:r>
    </w:p>
    <w:p w14:paraId="3BA72E13" w14:textId="77777777" w:rsidR="00320FE9" w:rsidRPr="006D4118" w:rsidRDefault="00320FE9" w:rsidP="00320FE9">
      <w:pPr>
        <w:autoSpaceDE w:val="0"/>
        <w:autoSpaceDN w:val="0"/>
        <w:adjustRightInd w:val="0"/>
        <w:jc w:val="both"/>
        <w:rPr>
          <w:rFonts w:cs="Tahoma"/>
          <w:szCs w:val="20"/>
          <w:highlight w:val="darkGray"/>
          <w:lang w:eastAsia="sl-SI"/>
        </w:rPr>
      </w:pPr>
    </w:p>
    <w:p w14:paraId="179F722F" w14:textId="334E288D" w:rsidR="001A654A" w:rsidRPr="005D0E2D" w:rsidRDefault="001A654A" w:rsidP="001A654A">
      <w:pPr>
        <w:autoSpaceDE w:val="0"/>
        <w:autoSpaceDN w:val="0"/>
        <w:adjustRightInd w:val="0"/>
        <w:jc w:val="both"/>
        <w:rPr>
          <w:rFonts w:cs="Tahoma"/>
          <w:szCs w:val="20"/>
        </w:rPr>
      </w:pPr>
      <w:r>
        <w:t>As regards</w:t>
      </w:r>
      <w:r>
        <w:rPr>
          <w:i/>
          <w:color w:val="34125B"/>
        </w:rPr>
        <w:t xml:space="preserve"> road safety</w:t>
      </w:r>
      <w:r>
        <w:t>, the Police aligned their activities with the objectives and tasks defined in the</w:t>
      </w:r>
      <w:r w:rsidR="00D65558">
        <w:t> </w:t>
      </w:r>
      <w:r w:rsidRPr="00752365">
        <w:rPr>
          <w:i/>
          <w:iCs/>
        </w:rPr>
        <w:t>Fundamental objectives for the work of the Police in the field of road safety for 2025</w:t>
      </w:r>
      <w:r>
        <w:t xml:space="preserve"> and the</w:t>
      </w:r>
      <w:r w:rsidR="00D65558">
        <w:t> </w:t>
      </w:r>
      <w:r w:rsidRPr="00752365">
        <w:rPr>
          <w:i/>
          <w:iCs/>
        </w:rPr>
        <w:t>Resolution on the national road safety programme for the period 2023–2030</w:t>
      </w:r>
      <w:r>
        <w:t xml:space="preserve">. </w:t>
      </w:r>
      <w:r w:rsidR="00CB644A" w:rsidRPr="00CB644A">
        <w:t>The Resolution set a</w:t>
      </w:r>
      <w:r w:rsidR="00D65558">
        <w:t> </w:t>
      </w:r>
      <w:r w:rsidR="00CB644A" w:rsidRPr="00CB644A">
        <w:t>target of no more than 83 fatalities and 657 seriously injured persons in road traffic accidents in 2025.</w:t>
      </w:r>
      <w:r>
        <w:t xml:space="preserve"> In the reporting year, 92 people lost their lives in road traffic accidents and 1,010 people sustained serious bodily injuries. </w:t>
      </w:r>
      <w:proofErr w:type="gramStart"/>
      <w:r>
        <w:t>Police activities were therefore focused on reducing the consequences of unlawful behaviour by road users</w:t>
      </w:r>
      <w:proofErr w:type="gramEnd"/>
      <w:r>
        <w:t xml:space="preserve">. The Police procured new technical equipment to enable simpler and more effective detection of various road traffic violations. Police officers responsible for road traffic control strengthened their specialised knowledge through various training courses. Together with other stakeholders, the Police devoted considerable attention to raising awareness among road users in order to promote </w:t>
      </w:r>
      <w:proofErr w:type="gramStart"/>
      <w:r>
        <w:t>more responsible behaviour on the roads</w:t>
      </w:r>
      <w:proofErr w:type="gramEnd"/>
      <w:r>
        <w:t>.</w:t>
      </w:r>
    </w:p>
    <w:p w14:paraId="5AEC4266" w14:textId="77777777" w:rsidR="001A654A" w:rsidRDefault="001A654A" w:rsidP="00320FE9">
      <w:pPr>
        <w:autoSpaceDE w:val="0"/>
        <w:autoSpaceDN w:val="0"/>
        <w:adjustRightInd w:val="0"/>
        <w:jc w:val="both"/>
        <w:rPr>
          <w:rFonts w:cs="Tahoma"/>
          <w:szCs w:val="20"/>
          <w:highlight w:val="darkGray"/>
        </w:rPr>
      </w:pPr>
    </w:p>
    <w:p w14:paraId="34BC2E47" w14:textId="643729AA" w:rsidR="001A654A" w:rsidRDefault="001A654A" w:rsidP="001A654A">
      <w:pPr>
        <w:autoSpaceDE w:val="0"/>
        <w:autoSpaceDN w:val="0"/>
        <w:adjustRightInd w:val="0"/>
        <w:jc w:val="both"/>
        <w:rPr>
          <w:rFonts w:cs="Tahoma"/>
          <w:szCs w:val="20"/>
        </w:rPr>
      </w:pPr>
      <w:r>
        <w:t>Among the main priorities of the Police were</w:t>
      </w:r>
      <w:r>
        <w:rPr>
          <w:i/>
          <w:color w:val="34125B"/>
        </w:rPr>
        <w:t xml:space="preserve"> ensuring the security of the </w:t>
      </w:r>
      <w:proofErr w:type="gramStart"/>
      <w:r>
        <w:rPr>
          <w:i/>
          <w:color w:val="34125B"/>
        </w:rPr>
        <w:t>national and Schengen borders</w:t>
      </w:r>
      <w:proofErr w:type="gramEnd"/>
      <w:r>
        <w:rPr>
          <w:i/>
          <w:color w:val="34125B"/>
        </w:rPr>
        <w:t xml:space="preserve"> </w:t>
      </w:r>
      <w:r w:rsidRPr="00423ACD">
        <w:t>and</w:t>
      </w:r>
      <w:r>
        <w:rPr>
          <w:i/>
          <w:color w:val="34125B"/>
        </w:rPr>
        <w:t xml:space="preserve"> preventing irregular border crossings.</w:t>
      </w:r>
      <w:r>
        <w:t xml:space="preserve"> The Police carried out intensified controls aimed at detecting and preventing irregular migration and identifying migrant smugglers. Auxiliary police officers </w:t>
      </w:r>
      <w:proofErr w:type="gramStart"/>
      <w:r>
        <w:t>were activated</w:t>
      </w:r>
      <w:proofErr w:type="gramEnd"/>
      <w:r>
        <w:t xml:space="preserve"> where necessary. At individual police directorates, task forces were set up to investigate criminal offences involving the irregular crossing of the state border or the territory of the state. The</w:t>
      </w:r>
      <w:r w:rsidR="00D65558">
        <w:t> </w:t>
      </w:r>
      <w:r>
        <w:t>Police participated in operational activities at the external borders of EU member states and in certain third countries</w:t>
      </w:r>
      <w:r w:rsidR="00423ACD">
        <w:t>,</w:t>
      </w:r>
      <w:r>
        <w:t xml:space="preserve"> coordinated by Frontex. These activities focused on the regions of Southeast Europe, the Western Balkans and the Eastern Mediterranean, in particular on managing irregular migration routes passing through these areas. The Police also cooperated with neighbouring countries in the form of mixed patrols. At a meeting of the Ministers of the Interior of Italy, Croatia and Slovenia held in Nova </w:t>
      </w:r>
      <w:proofErr w:type="spellStart"/>
      <w:r>
        <w:t>Gorica</w:t>
      </w:r>
      <w:proofErr w:type="spellEnd"/>
      <w:r>
        <w:t xml:space="preserve"> in February 2024, the chiefs of police signed an operational memorandum on the</w:t>
      </w:r>
      <w:r w:rsidR="00D65558">
        <w:t> </w:t>
      </w:r>
      <w:r>
        <w:t>implementation of trilateral patrols at Croatia's external Schengen border, which entered into force on 16 June 2025 with the deployment of the first mixed patrols.</w:t>
      </w:r>
    </w:p>
    <w:p w14:paraId="324830DC" w14:textId="77777777" w:rsidR="00C06CBD" w:rsidRDefault="00C06CBD" w:rsidP="00C06CBD">
      <w:pPr>
        <w:tabs>
          <w:tab w:val="left" w:pos="709"/>
        </w:tabs>
        <w:jc w:val="both"/>
        <w:rPr>
          <w:rFonts w:cs="Tahoma"/>
          <w:szCs w:val="20"/>
        </w:rPr>
      </w:pPr>
    </w:p>
    <w:p w14:paraId="16874450" w14:textId="77777777" w:rsidR="00C06CBD" w:rsidRPr="006D4118" w:rsidRDefault="00C06CBD" w:rsidP="00C06CBD">
      <w:pPr>
        <w:tabs>
          <w:tab w:val="left" w:pos="709"/>
        </w:tabs>
        <w:jc w:val="both"/>
        <w:rPr>
          <w:rFonts w:cs="Tahoma"/>
          <w:szCs w:val="20"/>
          <w:highlight w:val="darkGray"/>
        </w:rPr>
      </w:pPr>
      <w:r>
        <w:t>International flows of irregular migration continued to pass through Slovenia along the so-called Balkan route. Slovenia remained primarily a transit country, with irregular migration directed towards Italy, Austria and other EU member states. International organised criminal groups operated along the entire migration route, particularly in the countries of the Western Balkans and in destination countries within the EU.</w:t>
      </w:r>
    </w:p>
    <w:p w14:paraId="5E54631D" w14:textId="77777777" w:rsidR="001A654A" w:rsidRDefault="001A654A" w:rsidP="001A654A">
      <w:pPr>
        <w:autoSpaceDE w:val="0"/>
        <w:autoSpaceDN w:val="0"/>
        <w:adjustRightInd w:val="0"/>
        <w:jc w:val="both"/>
        <w:rPr>
          <w:rFonts w:cs="Tahoma"/>
          <w:szCs w:val="20"/>
        </w:rPr>
      </w:pPr>
    </w:p>
    <w:p w14:paraId="666B3643" w14:textId="77777777" w:rsidR="00C06CBD" w:rsidRDefault="00C06CBD" w:rsidP="001A654A">
      <w:pPr>
        <w:autoSpaceDE w:val="0"/>
        <w:autoSpaceDN w:val="0"/>
        <w:adjustRightInd w:val="0"/>
        <w:jc w:val="both"/>
        <w:rPr>
          <w:rFonts w:cs="Tahoma"/>
          <w:szCs w:val="20"/>
        </w:rPr>
      </w:pPr>
    </w:p>
    <w:p w14:paraId="3A0D834E" w14:textId="77777777" w:rsidR="001A654A" w:rsidRDefault="001A654A" w:rsidP="001A654A">
      <w:pPr>
        <w:autoSpaceDE w:val="0"/>
        <w:autoSpaceDN w:val="0"/>
        <w:adjustRightInd w:val="0"/>
        <w:jc w:val="both"/>
        <w:rPr>
          <w:rFonts w:cs="Tahoma"/>
          <w:szCs w:val="20"/>
        </w:rPr>
      </w:pPr>
    </w:p>
    <w:p w14:paraId="33730E72" w14:textId="77777777" w:rsidR="001A654A" w:rsidRDefault="001A654A" w:rsidP="001A654A">
      <w:pPr>
        <w:autoSpaceDE w:val="0"/>
        <w:autoSpaceDN w:val="0"/>
        <w:adjustRightInd w:val="0"/>
        <w:jc w:val="both"/>
        <w:rPr>
          <w:rFonts w:cs="Tahoma"/>
          <w:szCs w:val="20"/>
        </w:rPr>
      </w:pPr>
    </w:p>
    <w:p w14:paraId="5FFDED59" w14:textId="77777777" w:rsidR="001A654A" w:rsidRPr="005D0E2D" w:rsidRDefault="001A654A" w:rsidP="001A654A">
      <w:pPr>
        <w:autoSpaceDE w:val="0"/>
        <w:autoSpaceDN w:val="0"/>
        <w:adjustRightInd w:val="0"/>
        <w:jc w:val="both"/>
        <w:rPr>
          <w:rFonts w:cs="Tahoma"/>
          <w:szCs w:val="20"/>
        </w:rPr>
      </w:pPr>
    </w:p>
    <w:p w14:paraId="2B87698B" w14:textId="77777777" w:rsidR="00320FE9" w:rsidRPr="00C06CBD" w:rsidRDefault="00320FE9" w:rsidP="00320FE9">
      <w:pPr>
        <w:autoSpaceDE w:val="0"/>
        <w:autoSpaceDN w:val="0"/>
        <w:adjustRightInd w:val="0"/>
        <w:jc w:val="both"/>
        <w:rPr>
          <w:rFonts w:cs="Tahoma"/>
          <w:szCs w:val="20"/>
        </w:rPr>
      </w:pPr>
    </w:p>
    <w:p w14:paraId="04E8B6CB" w14:textId="77777777" w:rsidR="001A654A" w:rsidRPr="00C06CBD" w:rsidRDefault="00320FE9" w:rsidP="00320FE9">
      <w:pPr>
        <w:autoSpaceDE w:val="0"/>
        <w:autoSpaceDN w:val="0"/>
        <w:adjustRightInd w:val="0"/>
        <w:jc w:val="both"/>
        <w:rPr>
          <w:rFonts w:cs="Tahoma"/>
          <w:szCs w:val="20"/>
        </w:rPr>
      </w:pPr>
      <w:r>
        <w:rPr>
          <w:noProof/>
          <w:lang w:val="sl-SI" w:eastAsia="sl-SI"/>
        </w:rPr>
        <mc:AlternateContent>
          <mc:Choice Requires="wps">
            <w:drawing>
              <wp:inline distT="0" distB="0" distL="0" distR="0" wp14:anchorId="2F0CC6DF" wp14:editId="18361D20">
                <wp:extent cx="4320000" cy="947420"/>
                <wp:effectExtent l="0" t="0" r="0" b="0"/>
                <wp:docPr id="1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4F90A65E" w14:textId="77777777" w:rsidR="005F3D48" w:rsidRPr="001A654A" w:rsidRDefault="005F3D48" w:rsidP="001A654A">
                            <w:pPr>
                              <w:pBdr>
                                <w:left w:val="single" w:sz="12" w:space="9" w:color="34125B" w:themeColor="accent1"/>
                              </w:pBdr>
                              <w:jc w:val="right"/>
                              <w:rPr>
                                <w:rFonts w:cs="Tahoma"/>
                                <w:i/>
                                <w:iCs/>
                                <w:color w:val="34125B"/>
                                <w:szCs w:val="20"/>
                              </w:rPr>
                            </w:pPr>
                            <w:r>
                              <w:rPr>
                                <w:i/>
                                <w:color w:val="34125B"/>
                              </w:rPr>
                              <w:t>In 2025, the Police participated in several international investigations into migrant smuggling. They also monitored informal financial flows, the use of digital technologies in migrant smuggling, irregular secondary migration and the misuse of student status as a pretext for entry into and residence in the EU.</w:t>
                            </w:r>
                          </w:p>
                        </w:txbxContent>
                      </wps:txbx>
                      <wps:bodyPr rot="0" vert="horz" wrap="square" lIns="91440" tIns="45720" rIns="91440" bIns="45720" anchor="t" anchorCtr="0" upright="1">
                        <a:spAutoFit/>
                      </wps:bodyPr>
                    </wps:wsp>
                  </a:graphicData>
                </a:graphic>
              </wp:inline>
            </w:drawing>
          </mc:Choice>
          <mc:Fallback>
            <w:pict>
              <v:shape w14:anchorId="2F0CC6DF" id="_x0000_s1030"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" filled="f" stroked="f">
                <v:textbox style="mso-fit-shape-to-text:t">
                  <w:txbxContent>
                    <w:p w14:paraId="4F90A65E" w14:textId="77777777" w:rsidR="005F3D48" w:rsidRPr="001A654A" w:rsidRDefault="005F3D48" w:rsidP="001A654A">
                      <w:pPr>
                        <w:pBdr>
                          <w:left w:val="single" w:sz="12" w:space="9" w:color="34125B" w:themeColor="accent1"/>
                        </w:pBdr>
                        <w:jc w:val="right"/>
                        <w:rPr>
                          <w:rFonts w:cs="Tahoma"/>
                          <w:i/>
                          <w:iCs/>
                          <w:color w:val="34125B"/>
                          <w:szCs w:val="20"/>
                        </w:rPr>
                      </w:pPr>
                      <w:r>
                        <w:rPr>
                          <w:i/>
                          <w:color w:val="34125B"/>
                        </w:rPr>
                        <w:t>In 2025, the Police participated in several international investigations into migrant smuggling. They also monitored informal financial flows, the use of digital technologies in migrant smuggling, irregular secondary migration and the misuse of student status as a pretext for entry into and residence in the EU.</w:t>
                      </w:r>
                    </w:p>
                  </w:txbxContent>
                </v:textbox>
                <w10:anchorlock/>
              </v:shape>
            </w:pict>
          </mc:Fallback>
        </mc:AlternateContent>
      </w:r>
    </w:p>
    <w:p w14:paraId="6EB92D2F" w14:textId="77777777" w:rsidR="001A654A" w:rsidRDefault="001A654A" w:rsidP="00320FE9">
      <w:pPr>
        <w:autoSpaceDE w:val="0"/>
        <w:autoSpaceDN w:val="0"/>
        <w:adjustRightInd w:val="0"/>
        <w:jc w:val="both"/>
        <w:rPr>
          <w:rFonts w:cs="Tahoma"/>
          <w:szCs w:val="20"/>
        </w:rPr>
      </w:pPr>
    </w:p>
    <w:p w14:paraId="5107610E" w14:textId="0620C98E" w:rsidR="00A25852" w:rsidRPr="006402A0" w:rsidRDefault="00A25852" w:rsidP="00320FE9">
      <w:pPr>
        <w:jc w:val="both"/>
        <w:rPr>
          <w:rFonts w:cs="Tahoma"/>
          <w:szCs w:val="20"/>
        </w:rPr>
      </w:pPr>
      <w:r>
        <w:t xml:space="preserve">In 2025, a </w:t>
      </w:r>
      <w:r>
        <w:rPr>
          <w:i/>
          <w:color w:val="34125B"/>
        </w:rPr>
        <w:t xml:space="preserve">Schengen evaluation </w:t>
      </w:r>
      <w:proofErr w:type="gramStart"/>
      <w:r>
        <w:t>was carried out</w:t>
      </w:r>
      <w:proofErr w:type="gramEnd"/>
      <w:r>
        <w:t xml:space="preserve"> in Slovenia in the areas of internal security (police cooperation and large-scale IT systems), data protection, external border management, return procedures and visa policy. This important and demanding process forms the basis of trust among member states and ensures the security and effective functioning of the Schengen area. As part of the</w:t>
      </w:r>
      <w:r w:rsidR="00D65558">
        <w:t> </w:t>
      </w:r>
      <w:r>
        <w:t xml:space="preserve">evaluation, Slovenia </w:t>
      </w:r>
      <w:proofErr w:type="gramStart"/>
      <w:r>
        <w:t>was visited</w:t>
      </w:r>
      <w:proofErr w:type="gramEnd"/>
      <w:r>
        <w:t xml:space="preserve"> by 57 experts who assessed compliance with the Schengen acquis in terms of both legislation and operational work in the field.</w:t>
      </w:r>
    </w:p>
    <w:p w14:paraId="23232F07" w14:textId="77777777" w:rsidR="00A25852" w:rsidRDefault="00A25852" w:rsidP="00320FE9">
      <w:pPr>
        <w:jc w:val="both"/>
        <w:rPr>
          <w:rFonts w:cs="Tahoma"/>
          <w:color w:val="000000" w:themeColor="text1"/>
          <w:szCs w:val="20"/>
        </w:rPr>
      </w:pPr>
    </w:p>
    <w:p w14:paraId="17CFEA53" w14:textId="453398DC" w:rsidR="00320FE9" w:rsidRDefault="00320FE9" w:rsidP="00320FE9">
      <w:pPr>
        <w:jc w:val="both"/>
        <w:rPr>
          <w:rFonts w:cs="Tahoma"/>
          <w:szCs w:val="20"/>
        </w:rPr>
      </w:pPr>
      <w:r>
        <w:t xml:space="preserve">In the area of </w:t>
      </w:r>
      <w:r>
        <w:rPr>
          <w:i/>
          <w:color w:val="34125B"/>
        </w:rPr>
        <w:t xml:space="preserve">protection of persons and facilities, </w:t>
      </w:r>
      <w:r>
        <w:t>the focus in 2025 was on the reorganisation of the</w:t>
      </w:r>
      <w:r w:rsidR="00D65558">
        <w:t> </w:t>
      </w:r>
      <w:r>
        <w:t>Security and Protection Centre of the General Police Directorate. An extraordinary supervision</w:t>
      </w:r>
      <w:r w:rsidR="00C40C25">
        <w:t xml:space="preserve"> </w:t>
      </w:r>
      <w:r>
        <w:lastRenderedPageBreak/>
        <w:t>carried out in 2024 revealed numerous irregularities,</w:t>
      </w:r>
      <w:r w:rsidR="00AF7437" w:rsidRPr="00AF7437">
        <w:rPr>
          <w:rStyle w:val="Sprotnaopomba-sklic"/>
          <w:rFonts w:cs="Tahoma"/>
          <w:szCs w:val="20"/>
          <w:lang w:eastAsia="sl-SI"/>
        </w:rPr>
        <w:footnoteReference w:id="7"/>
      </w:r>
      <w:r>
        <w:t xml:space="preserve"> and on 13 December </w:t>
      </w:r>
      <w:proofErr w:type="gramStart"/>
      <w:r>
        <w:t>2024</w:t>
      </w:r>
      <w:proofErr w:type="gramEnd"/>
      <w:r>
        <w:t xml:space="preserve"> the Minister of the</w:t>
      </w:r>
      <w:r w:rsidR="00D65558">
        <w:t> </w:t>
      </w:r>
      <w:r>
        <w:t xml:space="preserve">Interior instructed the Director General of the Police, through directions and binding instructions, to carry out a comprehensive reorganisation of the Centre. On 1 October 2025, the Centre </w:t>
      </w:r>
      <w:proofErr w:type="gramStart"/>
      <w:r>
        <w:t>was restructured</w:t>
      </w:r>
      <w:proofErr w:type="gramEnd"/>
      <w:r>
        <w:t xml:space="preserve"> as the Security and Protection Office within the Police Specialities Directorate of the General Police Directorate.</w:t>
      </w:r>
    </w:p>
    <w:p w14:paraId="1E5D3045" w14:textId="77777777" w:rsidR="00AF7437" w:rsidRDefault="00AF7437" w:rsidP="00320FE9">
      <w:pPr>
        <w:jc w:val="both"/>
        <w:rPr>
          <w:rFonts w:cs="Tahoma"/>
          <w:szCs w:val="20"/>
        </w:rPr>
      </w:pPr>
    </w:p>
    <w:p w14:paraId="781190CB" w14:textId="78624715" w:rsidR="009864DF" w:rsidRDefault="005D4660" w:rsidP="009864DF">
      <w:pPr>
        <w:jc w:val="both"/>
      </w:pPr>
      <w:r w:rsidRPr="005D4660">
        <w:t xml:space="preserve">In 2025, a public procurement procedure </w:t>
      </w:r>
      <w:proofErr w:type="gramStart"/>
      <w:r w:rsidRPr="005D4660">
        <w:t>was conducted</w:t>
      </w:r>
      <w:proofErr w:type="gramEnd"/>
      <w:r w:rsidRPr="005D4660">
        <w:t xml:space="preserve"> for the purchase of two new helicopters specifically designated for helicopter emergency medical services.</w:t>
      </w:r>
      <w:r w:rsidR="009864DF">
        <w:t xml:space="preserve"> The procedure was subject to considerable public scrutiny and was somewhat prolonged due to complications, but it concluded with the signing of the contract. As part of the project, which </w:t>
      </w:r>
      <w:proofErr w:type="gramStart"/>
      <w:r w:rsidR="009864DF">
        <w:t>is expected to be completed</w:t>
      </w:r>
      <w:proofErr w:type="gramEnd"/>
      <w:r w:rsidR="009864DF">
        <w:t xml:space="preserve"> in 2027, work is continuing on preparing the facilities required for the provision of the service, together with the drafting of secondary aviation legislation.</w:t>
      </w:r>
    </w:p>
    <w:p w14:paraId="624C9258" w14:textId="77777777" w:rsidR="00483965" w:rsidRDefault="00483965" w:rsidP="009864DF">
      <w:pPr>
        <w:jc w:val="both"/>
      </w:pPr>
    </w:p>
    <w:p w14:paraId="78F32EEC" w14:textId="77777777" w:rsidR="00483965" w:rsidRPr="009864DF" w:rsidRDefault="00483965" w:rsidP="009864DF">
      <w:pPr>
        <w:jc w:val="both"/>
        <w:rPr>
          <w:rFonts w:cs="Tahoma"/>
          <w:szCs w:val="20"/>
          <w:highlight w:val="darkGray"/>
        </w:rPr>
      </w:pPr>
    </w:p>
    <w:p w14:paraId="54ECB1C2" w14:textId="77777777" w:rsidR="00320FE9" w:rsidRPr="000B6E5B" w:rsidRDefault="00320FE9" w:rsidP="001B5F30">
      <w:pPr>
        <w:pStyle w:val="Naslov2"/>
        <w:rPr>
          <w:rStyle w:val="Intenzivensklic"/>
          <w:b/>
          <w:bCs w:val="0"/>
          <w:smallCaps w:val="0"/>
          <w:color w:val="34125B"/>
          <w:spacing w:val="0"/>
        </w:rPr>
      </w:pPr>
      <w:bookmarkStart w:id="16" w:name="_Toc132705441"/>
      <w:bookmarkStart w:id="17" w:name="_Toc134605034"/>
      <w:bookmarkStart w:id="18" w:name="_Toc195689404"/>
      <w:bookmarkStart w:id="19" w:name="_Toc231460871"/>
      <w:r>
        <w:rPr>
          <w:rStyle w:val="Intenzivensklic"/>
          <w:b/>
          <w:smallCaps w:val="0"/>
          <w:color w:val="34125B"/>
        </w:rPr>
        <w:t>Ensuring conditions for police work, oversight of police work, and cooperation between the Police and other stakeholders</w:t>
      </w:r>
      <w:bookmarkEnd w:id="16"/>
      <w:bookmarkEnd w:id="17"/>
      <w:bookmarkEnd w:id="18"/>
      <w:bookmarkEnd w:id="19"/>
    </w:p>
    <w:p w14:paraId="176C3C9D" w14:textId="77777777" w:rsidR="00320FE9" w:rsidRPr="00257CB5" w:rsidRDefault="00320FE9" w:rsidP="00320FE9">
      <w:pPr>
        <w:jc w:val="both"/>
        <w:rPr>
          <w:rFonts w:cs="Tahoma"/>
          <w:szCs w:val="20"/>
        </w:rPr>
      </w:pPr>
    </w:p>
    <w:p w14:paraId="2E5E2469" w14:textId="77777777" w:rsidR="00257CB5" w:rsidRDefault="00257CB5" w:rsidP="00320FE9">
      <w:pPr>
        <w:jc w:val="both"/>
        <w:rPr>
          <w:rFonts w:cs="Tahoma"/>
          <w:szCs w:val="20"/>
        </w:rPr>
      </w:pPr>
    </w:p>
    <w:p w14:paraId="4F037323" w14:textId="7678C69E" w:rsidR="00C116AA" w:rsidRPr="00C116AA" w:rsidRDefault="00C116AA" w:rsidP="00C116AA">
      <w:pPr>
        <w:keepNext/>
        <w:framePr w:dropCap="drop" w:lines="2" w:wrap="around" w:vAnchor="text" w:hAnchor="text"/>
        <w:spacing w:line="520" w:lineRule="exact"/>
        <w:jc w:val="both"/>
        <w:textAlignment w:val="baseline"/>
        <w:rPr>
          <w:rFonts w:cs="Tahoma"/>
          <w:position w:val="-5"/>
          <w:sz w:val="58"/>
        </w:rPr>
      </w:pPr>
      <w:r w:rsidRPr="00C116AA">
        <w:rPr>
          <w:rFonts w:cs="Tahoma"/>
          <w:color w:val="34125B"/>
          <w:position w:val="-5"/>
          <w:sz w:val="58"/>
        </w:rPr>
        <w:t>F</w:t>
      </w:r>
    </w:p>
    <w:p w14:paraId="72F26B1A" w14:textId="4D92093A" w:rsidR="00203604" w:rsidRPr="00257CB5" w:rsidRDefault="006853B6" w:rsidP="00320FE9">
      <w:pPr>
        <w:jc w:val="both"/>
        <w:rPr>
          <w:rFonts w:cs="Tahoma"/>
          <w:szCs w:val="20"/>
        </w:rPr>
      </w:pPr>
      <w:r>
        <w:t xml:space="preserve">or </w:t>
      </w:r>
      <w:r w:rsidR="00320FE9">
        <w:t>the normal functioning of the Police, continuity and uninterrupted operation are essential, and</w:t>
      </w:r>
      <w:r w:rsidR="004048CA">
        <w:t> </w:t>
      </w:r>
      <w:r w:rsidR="00320FE9">
        <w:t>effective management and a favourable organisational climate are equally important. It is the</w:t>
      </w:r>
      <w:r w:rsidR="004048CA">
        <w:t> </w:t>
      </w:r>
      <w:r w:rsidR="00320FE9">
        <w:t xml:space="preserve">responsibility of the Police, and especially its leadership, to ensure this in practice. </w:t>
      </w:r>
      <w:r w:rsidR="00C116AA" w:rsidRPr="00C116AA">
        <w:t>Until 15 January</w:t>
      </w:r>
      <w:r w:rsidR="00C116AA">
        <w:t xml:space="preserve"> 2025</w:t>
      </w:r>
      <w:r w:rsidR="00C116AA" w:rsidRPr="00C116AA">
        <w:t xml:space="preserve">, </w:t>
      </w:r>
      <w:proofErr w:type="gramStart"/>
      <w:r w:rsidR="00C116AA" w:rsidRPr="00C116AA">
        <w:t xml:space="preserve">the Police was headed by </w:t>
      </w:r>
      <w:proofErr w:type="spellStart"/>
      <w:r w:rsidR="00C116AA">
        <w:t>Senad</w:t>
      </w:r>
      <w:proofErr w:type="spellEnd"/>
      <w:r w:rsidR="00C116AA">
        <w:t xml:space="preserve"> </w:t>
      </w:r>
      <w:proofErr w:type="spellStart"/>
      <w:r w:rsidR="00C116AA">
        <w:t>Jušić</w:t>
      </w:r>
      <w:proofErr w:type="spellEnd"/>
      <w:r w:rsidR="00C116AA" w:rsidRPr="00C116AA">
        <w:t>, who retired</w:t>
      </w:r>
      <w:proofErr w:type="gramEnd"/>
      <w:r w:rsidR="00C116AA" w:rsidRPr="00C116AA">
        <w:t>. Since 16 January</w:t>
      </w:r>
      <w:r w:rsidR="00C116AA">
        <w:t xml:space="preserve"> 2025</w:t>
      </w:r>
      <w:r w:rsidR="00C116AA" w:rsidRPr="00C116AA">
        <w:t xml:space="preserve">, </w:t>
      </w:r>
      <w:proofErr w:type="gramStart"/>
      <w:r w:rsidR="00C116AA" w:rsidRPr="00C116AA">
        <w:t xml:space="preserve">the Police has been headed by </w:t>
      </w:r>
      <w:proofErr w:type="spellStart"/>
      <w:r w:rsidR="005E021A">
        <w:t>Damjan</w:t>
      </w:r>
      <w:proofErr w:type="spellEnd"/>
      <w:r w:rsidR="005E021A">
        <w:t xml:space="preserve"> </w:t>
      </w:r>
      <w:proofErr w:type="spellStart"/>
      <w:r w:rsidR="005E021A">
        <w:t>Petrič</w:t>
      </w:r>
      <w:proofErr w:type="spellEnd"/>
      <w:proofErr w:type="gramEnd"/>
      <w:r w:rsidR="00B53A8E" w:rsidRPr="00B53A8E">
        <w:t>.</w:t>
      </w:r>
    </w:p>
    <w:p w14:paraId="5903B510" w14:textId="77777777" w:rsidR="00203604" w:rsidRDefault="00203604" w:rsidP="00320FE9">
      <w:pPr>
        <w:jc w:val="both"/>
        <w:rPr>
          <w:rFonts w:cs="Tahoma"/>
          <w:szCs w:val="20"/>
          <w:highlight w:val="darkGray"/>
        </w:rPr>
      </w:pPr>
    </w:p>
    <w:p w14:paraId="7E4600F3" w14:textId="5F6BE28B" w:rsidR="00495AEB" w:rsidRDefault="005C1583" w:rsidP="005C1583">
      <w:pPr>
        <w:jc w:val="both"/>
        <w:rPr>
          <w:rFonts w:cs="Tahoma"/>
          <w:szCs w:val="20"/>
        </w:rPr>
      </w:pPr>
      <w:r>
        <w:t xml:space="preserve">The work of the Police </w:t>
      </w:r>
      <w:proofErr w:type="gramStart"/>
      <w:r>
        <w:t>was also influenced</w:t>
      </w:r>
      <w:proofErr w:type="gramEnd"/>
      <w:r>
        <w:t xml:space="preserve"> by new strategic documents adopted at the EU level and by the National Assembly of the Republic of Slovenia, as well as by legislative amendments. These were numerous and, in some areas, far-reaching. On 1 April 2025, the European Commission presented the </w:t>
      </w:r>
      <w:proofErr w:type="spellStart"/>
      <w:r>
        <w:rPr>
          <w:i/>
          <w:color w:val="34125B"/>
        </w:rPr>
        <w:t>ProtectEU</w:t>
      </w:r>
      <w:proofErr w:type="spellEnd"/>
      <w:r>
        <w:rPr>
          <w:i/>
          <w:color w:val="34125B"/>
        </w:rPr>
        <w:t xml:space="preserve"> Internal Security Strategy.</w:t>
      </w:r>
      <w:r>
        <w:rPr>
          <w:rStyle w:val="Sprotnaopomba-sklic"/>
          <w:color w:val="000000" w:themeColor="text1"/>
        </w:rPr>
        <w:t xml:space="preserve"> </w:t>
      </w:r>
      <w:r w:rsidR="00495AEB">
        <w:rPr>
          <w:rStyle w:val="Sprotnaopomba-sklic"/>
          <w:rFonts w:cs="Tahoma"/>
          <w:color w:val="000000" w:themeColor="text1"/>
          <w:szCs w:val="20"/>
        </w:rPr>
        <w:footnoteReference w:id="8"/>
      </w:r>
      <w:r>
        <w:t xml:space="preserve"> The Strategy sets out key guidelines for work in the area of internal security, including combating cyber threats, the </w:t>
      </w:r>
      <w:proofErr w:type="spellStart"/>
      <w:r>
        <w:t>weaponisation</w:t>
      </w:r>
      <w:proofErr w:type="spellEnd"/>
      <w:r>
        <w:t xml:space="preserve"> of migration, the use of the</w:t>
      </w:r>
      <w:r w:rsidR="008463EF">
        <w:t> </w:t>
      </w:r>
      <w:r>
        <w:t>follow-the-money approach, the seizure and confiscation of unlawfully acquired assets, the</w:t>
      </w:r>
      <w:r w:rsidR="008463EF">
        <w:t> </w:t>
      </w:r>
      <w:r>
        <w:t xml:space="preserve">promotion of public-private partnerships, strengthening cooperation with third countries, and combating terrorism and emerging security threats. </w:t>
      </w:r>
    </w:p>
    <w:p w14:paraId="5E9F57D2" w14:textId="77777777" w:rsidR="00495AEB" w:rsidRDefault="00495AEB" w:rsidP="005C1583">
      <w:pPr>
        <w:jc w:val="both"/>
        <w:rPr>
          <w:rFonts w:cs="Tahoma"/>
          <w:szCs w:val="20"/>
        </w:rPr>
      </w:pPr>
    </w:p>
    <w:p w14:paraId="21F902B6" w14:textId="77777777" w:rsidR="005C1583" w:rsidRPr="005C1583" w:rsidRDefault="005C1583" w:rsidP="005C1583">
      <w:pPr>
        <w:jc w:val="both"/>
        <w:rPr>
          <w:rFonts w:cs="Tahoma"/>
          <w:szCs w:val="20"/>
        </w:rPr>
      </w:pPr>
      <w:r w:rsidRPr="00B53A8E">
        <w:t>The</w:t>
      </w:r>
      <w:r w:rsidRPr="00B53A8E">
        <w:rPr>
          <w:i/>
          <w:color w:val="34125B"/>
        </w:rPr>
        <w:t xml:space="preserve"> Roadmap for lawful and effective access to data for law enforcement</w:t>
      </w:r>
      <w:r>
        <w:t>, presented by the European Commission on 24 June 2025, focuses on data retention, lawful interception, digital forensics, decryption, standardisation and artificial intelligence solutions for law enforcement purposes. Given that as many as 85% of criminal investigations today rely on electronic evidence, law enforcement authorities require better tools and an updated legal framework for lawful access to digital data, while ensuring full respect for fundamental rights.</w:t>
      </w:r>
    </w:p>
    <w:p w14:paraId="68E9B769" w14:textId="77777777" w:rsidR="005C1583" w:rsidRDefault="005C1583" w:rsidP="00320FE9">
      <w:pPr>
        <w:jc w:val="both"/>
        <w:rPr>
          <w:rFonts w:cs="Tahoma"/>
          <w:szCs w:val="20"/>
          <w:highlight w:val="darkGray"/>
        </w:rPr>
      </w:pPr>
    </w:p>
    <w:p w14:paraId="692E394B" w14:textId="641D7B9B" w:rsidR="00DA3FA0" w:rsidRDefault="00DA3FA0" w:rsidP="00DA3FA0">
      <w:pPr>
        <w:jc w:val="both"/>
        <w:rPr>
          <w:rFonts w:cs="Tahoma"/>
          <w:szCs w:val="20"/>
        </w:rPr>
      </w:pPr>
      <w:r>
        <w:t xml:space="preserve">On 25 April 2025, the National Assembly of the Republic of Slovenia adopted the </w:t>
      </w:r>
      <w:r>
        <w:rPr>
          <w:i/>
          <w:color w:val="34125B"/>
        </w:rPr>
        <w:t>Declaration on the</w:t>
      </w:r>
      <w:r w:rsidR="008463EF">
        <w:rPr>
          <w:i/>
          <w:color w:val="34125B"/>
        </w:rPr>
        <w:t> p</w:t>
      </w:r>
      <w:r w:rsidR="008463EF" w:rsidRPr="008463EF">
        <w:rPr>
          <w:i/>
          <w:color w:val="34125B"/>
        </w:rPr>
        <w:t>ositions</w:t>
      </w:r>
      <w:r>
        <w:rPr>
          <w:i/>
          <w:color w:val="34125B"/>
        </w:rPr>
        <w:t xml:space="preserve"> for the activities of the Republic of Slovenia within the institutions of the European Union for the period January 2025–June 2026 (DeUDIEU2526)</w:t>
      </w:r>
      <w:r>
        <w:t>. In its activities within the EU, ensuring security in an increasingly challenging international environment remains a priority for Slovenia. This requires effective management of external borders in order to ensure the proper functioning of the Schengen area, as well as more efficient and sustainable migration management processes.</w:t>
      </w:r>
    </w:p>
    <w:p w14:paraId="2D58DFA5" w14:textId="77777777" w:rsidR="00DA3FA0" w:rsidRDefault="00DA3FA0" w:rsidP="00320FE9">
      <w:pPr>
        <w:jc w:val="both"/>
        <w:rPr>
          <w:rFonts w:cs="Tahoma"/>
          <w:szCs w:val="20"/>
          <w:highlight w:val="darkGray"/>
        </w:rPr>
      </w:pPr>
    </w:p>
    <w:p w14:paraId="50C39C6B" w14:textId="77777777" w:rsidR="00C40C25" w:rsidRDefault="00C40C25">
      <w:pPr>
        <w:spacing w:after="160" w:line="259" w:lineRule="auto"/>
      </w:pPr>
      <w:r>
        <w:br w:type="page"/>
      </w:r>
    </w:p>
    <w:p w14:paraId="458877E9" w14:textId="3BE163EF" w:rsidR="00877410" w:rsidRDefault="00320FE9" w:rsidP="00877410">
      <w:pPr>
        <w:jc w:val="both"/>
        <w:rPr>
          <w:rFonts w:cs="Tahoma"/>
          <w:szCs w:val="20"/>
        </w:rPr>
      </w:pPr>
      <w:r>
        <w:lastRenderedPageBreak/>
        <w:t xml:space="preserve">On 23 October 2025, the National Assembly of the Republic of Slovenia adopted the </w:t>
      </w:r>
      <w:r>
        <w:rPr>
          <w:i/>
          <w:color w:val="34125B"/>
        </w:rPr>
        <w:t>Resolution on the</w:t>
      </w:r>
      <w:r w:rsidR="008463EF">
        <w:rPr>
          <w:i/>
          <w:color w:val="34125B"/>
        </w:rPr>
        <w:t> </w:t>
      </w:r>
      <w:r>
        <w:rPr>
          <w:i/>
          <w:color w:val="34125B"/>
        </w:rPr>
        <w:t>long-term development programme for the Police for the period 2026–2035.</w:t>
      </w:r>
      <w:r>
        <w:t xml:space="preserve"> This strategically important document sets out a number of new development priorities for addressing modern security challenges. Particular emphasis </w:t>
      </w:r>
      <w:proofErr w:type="gramStart"/>
      <w:r>
        <w:t>is also placed</w:t>
      </w:r>
      <w:proofErr w:type="gramEnd"/>
      <w:r>
        <w:t xml:space="preserve"> on artificial intelligence and continued efforts to reduce administrative burdens, increase public trust in the work of the Police and modernise human resources management. Nevertheless, the manner in which the Police will provide security to people, the level of funding available and the scope of its activities will depend on several factors. Taking into account the</w:t>
      </w:r>
      <w:r w:rsidR="008463EF">
        <w:t> </w:t>
      </w:r>
      <w:r>
        <w:t xml:space="preserve">proposed scope of priority tasks set out in the Resolution, investment expenditure for each budget year should amount to at least </w:t>
      </w:r>
      <w:r w:rsidR="00FC1AA1">
        <w:t>10%</w:t>
      </w:r>
      <w:r>
        <w:t xml:space="preserve"> of the total Police budget, while sufficient funding </w:t>
      </w:r>
      <w:proofErr w:type="gramStart"/>
      <w:r>
        <w:t>should also be ensured</w:t>
      </w:r>
      <w:proofErr w:type="gramEnd"/>
      <w:r>
        <w:t xml:space="preserve"> for the uninterrupted functioning of the Police, both for staff costs and material expenditure.</w:t>
      </w:r>
      <w:r w:rsidR="00AA0DCE">
        <w:rPr>
          <w:rStyle w:val="Sprotnaopomba-sklic"/>
          <w:rFonts w:cs="Tahoma"/>
          <w:szCs w:val="20"/>
        </w:rPr>
        <w:footnoteReference w:id="9"/>
      </w:r>
      <w:r>
        <w:t xml:space="preserve"> As the Director General of the Police, then still serving in an acting capacity, emphasised on Police Day: "The police of the future must embody not only strength, but also wisdom; not only order, but also</w:t>
      </w:r>
      <w:r w:rsidR="008463EF">
        <w:t> </w:t>
      </w:r>
      <w:r>
        <w:t>justice."</w:t>
      </w:r>
    </w:p>
    <w:p w14:paraId="1F6CFD9D" w14:textId="77777777" w:rsidR="00877410" w:rsidRDefault="00877410" w:rsidP="00320FE9">
      <w:pPr>
        <w:jc w:val="both"/>
        <w:rPr>
          <w:rFonts w:cs="Tahoma"/>
          <w:szCs w:val="20"/>
        </w:rPr>
      </w:pPr>
    </w:p>
    <w:p w14:paraId="334A2CF4" w14:textId="1508A6A5" w:rsidR="00B773E7" w:rsidRDefault="00320FE9" w:rsidP="00BB7360">
      <w:pPr>
        <w:jc w:val="both"/>
      </w:pPr>
      <w:r>
        <w:t xml:space="preserve">The work of the Police was also influenced by numerous and extensive amendments to domestic legislation. The </w:t>
      </w:r>
      <w:r>
        <w:rPr>
          <w:i/>
          <w:color w:val="34125B"/>
        </w:rPr>
        <w:t>Act Amending the State Border Control Act</w:t>
      </w:r>
      <w:r>
        <w:t>, adopted by the National Assembly of the</w:t>
      </w:r>
      <w:r w:rsidR="00F43B8E">
        <w:t> </w:t>
      </w:r>
      <w:r>
        <w:t xml:space="preserve">Republic of Slovenia on 19 December 2024, became applicable on 11 January 2025. The amendment </w:t>
      </w:r>
      <w:proofErr w:type="gramStart"/>
      <w:r>
        <w:t>was intended</w:t>
      </w:r>
      <w:proofErr w:type="gramEnd"/>
      <w:r>
        <w:t xml:space="preserve"> to harmonise the legislation in view of the fact that, as of 1 January 2023, the Police no longer carried out border controls at the land borders with neighbouring countries and that border controls had been </w:t>
      </w:r>
      <w:r w:rsidR="00DA18ED">
        <w:t xml:space="preserve">temporarily </w:t>
      </w:r>
      <w:r>
        <w:t>reintroduced at Slovenia's internal borders with Croatia and Hungary. The amendment also concerns the management of immovable property at former border crossing points, limited to property necessary for carrying out tasks within the competence of the Police, as well as the related reduction of property management costs. The regulatory framework governing the</w:t>
      </w:r>
      <w:r w:rsidR="00F43B8E">
        <w:t> </w:t>
      </w:r>
      <w:r>
        <w:t xml:space="preserve">performance of police tasks and the exercise of police powers in state border control </w:t>
      </w:r>
      <w:proofErr w:type="gramStart"/>
      <w:r>
        <w:t>has also been further developed</w:t>
      </w:r>
      <w:proofErr w:type="gramEnd"/>
      <w:r>
        <w:t>.</w:t>
      </w:r>
    </w:p>
    <w:p w14:paraId="07EDBB7F" w14:textId="77777777" w:rsidR="00F43B8E" w:rsidRDefault="00F43B8E" w:rsidP="00BB7360">
      <w:pPr>
        <w:jc w:val="both"/>
        <w:rPr>
          <w:rFonts w:cs="Tahoma"/>
          <w:szCs w:val="20"/>
        </w:rPr>
      </w:pPr>
    </w:p>
    <w:p w14:paraId="3FAB59F8" w14:textId="77777777" w:rsidR="00580234" w:rsidRDefault="00580234" w:rsidP="00BB7360">
      <w:pPr>
        <w:jc w:val="both"/>
        <w:rPr>
          <w:rFonts w:cs="Tahoma"/>
          <w:szCs w:val="20"/>
        </w:rPr>
      </w:pPr>
    </w:p>
    <w:p w14:paraId="2BA743F4" w14:textId="77777777" w:rsidR="00580234" w:rsidRDefault="00580234" w:rsidP="00BB7360">
      <w:pPr>
        <w:jc w:val="both"/>
        <w:rPr>
          <w:rFonts w:cs="Tahoma"/>
          <w:szCs w:val="20"/>
        </w:rPr>
      </w:pPr>
    </w:p>
    <w:p w14:paraId="4AE6BEB5" w14:textId="77777777" w:rsidR="00580234" w:rsidRDefault="00580234" w:rsidP="00BB7360">
      <w:pPr>
        <w:jc w:val="both"/>
        <w:rPr>
          <w:rFonts w:cs="Tahoma"/>
          <w:szCs w:val="20"/>
        </w:rPr>
      </w:pPr>
    </w:p>
    <w:p w14:paraId="112F0225" w14:textId="77777777" w:rsidR="00580234" w:rsidRDefault="00580234" w:rsidP="00BB7360">
      <w:pPr>
        <w:jc w:val="both"/>
        <w:rPr>
          <w:rFonts w:cs="Tahoma"/>
          <w:szCs w:val="20"/>
        </w:rPr>
      </w:pPr>
    </w:p>
    <w:p w14:paraId="5371F77E" w14:textId="77777777" w:rsidR="00580234" w:rsidRDefault="00580234" w:rsidP="00BB7360">
      <w:pPr>
        <w:jc w:val="both"/>
        <w:rPr>
          <w:rFonts w:cs="Tahoma"/>
          <w:szCs w:val="20"/>
        </w:rPr>
      </w:pPr>
    </w:p>
    <w:p w14:paraId="56308380" w14:textId="77777777" w:rsidR="00580234" w:rsidRDefault="00580234" w:rsidP="00BB7360">
      <w:pPr>
        <w:jc w:val="both"/>
        <w:rPr>
          <w:rFonts w:cs="Tahoma"/>
          <w:szCs w:val="20"/>
        </w:rPr>
      </w:pPr>
    </w:p>
    <w:p w14:paraId="1E31A077" w14:textId="77777777" w:rsidR="00580234" w:rsidRDefault="00580234" w:rsidP="00BB7360">
      <w:pPr>
        <w:jc w:val="both"/>
        <w:rPr>
          <w:rFonts w:cs="Tahoma"/>
          <w:szCs w:val="20"/>
        </w:rPr>
      </w:pPr>
    </w:p>
    <w:p w14:paraId="70E5BC56" w14:textId="77777777" w:rsidR="00580234" w:rsidRDefault="00580234" w:rsidP="00BB7360">
      <w:pPr>
        <w:jc w:val="both"/>
        <w:rPr>
          <w:rFonts w:cs="Tahoma"/>
          <w:szCs w:val="20"/>
        </w:rPr>
      </w:pPr>
    </w:p>
    <w:p w14:paraId="3877178B" w14:textId="77777777" w:rsidR="00B773E7" w:rsidRDefault="00B773E7" w:rsidP="00BB7360">
      <w:pPr>
        <w:jc w:val="both"/>
        <w:rPr>
          <w:rFonts w:cs="Tahoma"/>
          <w:szCs w:val="20"/>
        </w:rPr>
      </w:pPr>
    </w:p>
    <w:p w14:paraId="4BCF0357" w14:textId="77777777" w:rsidR="00580234" w:rsidRDefault="00580234" w:rsidP="00BB7360">
      <w:pPr>
        <w:jc w:val="both"/>
        <w:rPr>
          <w:rFonts w:cs="Tahoma"/>
          <w:szCs w:val="20"/>
        </w:rPr>
      </w:pPr>
      <w:r>
        <w:rPr>
          <w:noProof/>
          <w:lang w:val="sl-SI" w:eastAsia="sl-SI"/>
        </w:rPr>
        <mc:AlternateContent>
          <mc:Choice Requires="wps">
            <w:drawing>
              <wp:inline distT="0" distB="0" distL="0" distR="0" wp14:anchorId="6F080C5E" wp14:editId="3E887996">
                <wp:extent cx="4320000" cy="1558636"/>
                <wp:effectExtent l="0" t="0" r="0" b="0"/>
                <wp:docPr id="3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1558636"/>
                        </a:xfrm>
                        <a:prstGeom prst="rect">
                          <a:avLst/>
                        </a:prstGeom>
                        <a:noFill/>
                        <a:extLst>
                          <a:ext uri="{53640926-AAD7-44D8-BBD7-CCE9431645EC}">
                            <a14:shadowObscured xmlns:a14="http://schemas.microsoft.com/office/drawing/2010/main" val="1"/>
                          </a:ext>
                        </a:extLst>
                      </wps:spPr>
                      <wps:txbx>
                        <w:txbxContent>
                          <w:p w14:paraId="108BD500" w14:textId="7429E219" w:rsidR="005F3D48" w:rsidRPr="00505638" w:rsidRDefault="005F3D48" w:rsidP="00580234">
                            <w:pPr>
                              <w:pBdr>
                                <w:left w:val="single" w:sz="12" w:space="9" w:color="34125B" w:themeColor="accent1"/>
                              </w:pBdr>
                              <w:jc w:val="right"/>
                              <w:rPr>
                                <w:color w:val="34125B"/>
                                <w:szCs w:val="20"/>
                              </w:rPr>
                            </w:pPr>
                            <w:proofErr w:type="gramStart"/>
                            <w:r>
                              <w:rPr>
                                <w:i/>
                                <w:color w:val="34125B"/>
                              </w:rPr>
                              <w:t>The amendment to the Police Tasks and Powers Act also includes amendments to ensure compliance with the judgement of the Court of Justice of the European Union regarding passenger and flight information, amendments to ensure compliance with the decision of the Constitutional Court of the Republic of Slovenia regarding the adversarial principle in connection with restraining orders, and amendments relating to the requirement of the Information Commissioner concerning disproportionate retention periods in the records of criminal offences.</w:t>
                            </w:r>
                            <w:proofErr w:type="gramEnd"/>
                          </w:p>
                        </w:txbxContent>
                      </wps:txbx>
                      <wps:bodyPr rot="0" vert="horz" wrap="square" lIns="91440" tIns="45720" rIns="91440" bIns="45720" anchor="t" anchorCtr="0" upright="1">
                        <a:noAutofit/>
                      </wps:bodyPr>
                    </wps:wsp>
                  </a:graphicData>
                </a:graphic>
              </wp:inline>
            </w:drawing>
          </mc:Choice>
          <mc:Fallback>
            <w:pict>
              <v:shape w14:anchorId="6F080C5E" id="_x0000_s1031" type="#_x0000_t202" style="width:340.15pt;height:12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" filled="f" stroked="f">
                <v:textbox>
                  <w:txbxContent>
                    <w:p w14:paraId="108BD500" w14:textId="7429E219" w:rsidR="005F3D48" w:rsidRPr="00505638" w:rsidRDefault="005F3D48" w:rsidP="00580234">
                      <w:pPr>
                        <w:pBdr>
                          <w:left w:val="single" w:sz="12" w:space="9" w:color="34125B" w:themeColor="accent1"/>
                        </w:pBdr>
                        <w:jc w:val="right"/>
                        <w:rPr>
                          <w:color w:val="34125B"/>
                          <w:szCs w:val="20"/>
                        </w:rPr>
                      </w:pPr>
                      <w:r>
                        <w:rPr>
                          <w:i/>
                          <w:color w:val="34125B"/>
                        </w:rPr>
                        <w:t>The amendment to the Police Tasks and Powers Act also includes amendments to ensure compliance with the judgement of the Court of Justice of the European Union regarding passenger and flight information, amendments to ensure compliance with the decision of the Constitutional Court of the Republic of Slovenia regarding the adversarial principle in connection with restraining orders, and amendments relating to the requirement of the Information Commissioner concerning disproportionate retention periods in the records of criminal offences.</w:t>
                      </w:r>
                    </w:p>
                  </w:txbxContent>
                </v:textbox>
                <w10:anchorlock/>
              </v:shape>
            </w:pict>
          </mc:Fallback>
        </mc:AlternateContent>
      </w:r>
    </w:p>
    <w:p w14:paraId="2CB5801F" w14:textId="77777777" w:rsidR="00F43B8E" w:rsidRDefault="00F43B8E" w:rsidP="00BB7360">
      <w:pPr>
        <w:jc w:val="both"/>
        <w:rPr>
          <w:rFonts w:cs="Tahoma"/>
          <w:szCs w:val="20"/>
        </w:rPr>
      </w:pPr>
    </w:p>
    <w:p w14:paraId="64704824" w14:textId="120A1507" w:rsidR="00BB7360" w:rsidRDefault="00BB7360" w:rsidP="00BB7360">
      <w:pPr>
        <w:jc w:val="both"/>
        <w:rPr>
          <w:rFonts w:cs="Tahoma"/>
          <w:szCs w:val="20"/>
        </w:rPr>
      </w:pPr>
      <w:r>
        <w:t xml:space="preserve">On 30 January 2025, the National Assembly of the Republic of Slovenia adopted the </w:t>
      </w:r>
      <w:r>
        <w:rPr>
          <w:i/>
          <w:color w:val="34125B"/>
        </w:rPr>
        <w:t>Act Amending the</w:t>
      </w:r>
      <w:r w:rsidR="00EA260F">
        <w:rPr>
          <w:i/>
          <w:color w:val="34125B"/>
        </w:rPr>
        <w:t> </w:t>
      </w:r>
      <w:r>
        <w:rPr>
          <w:i/>
          <w:color w:val="34125B"/>
        </w:rPr>
        <w:t>Police Tasks and Powers Act (</w:t>
      </w:r>
      <w:proofErr w:type="spellStart"/>
      <w:r>
        <w:rPr>
          <w:i/>
          <w:color w:val="34125B"/>
        </w:rPr>
        <w:t>ZNPPol</w:t>
      </w:r>
      <w:proofErr w:type="spellEnd"/>
      <w:r>
        <w:rPr>
          <w:i/>
          <w:color w:val="34125B"/>
        </w:rPr>
        <w:noBreakHyphen/>
        <w:t>C)</w:t>
      </w:r>
      <w:r>
        <w:t>,</w:t>
      </w:r>
      <w:r w:rsidR="00CB5064">
        <w:rPr>
          <w:rStyle w:val="Sprotnaopomba-sklic"/>
          <w:rFonts w:cs="Tahoma"/>
          <w:szCs w:val="20"/>
        </w:rPr>
        <w:footnoteReference w:id="10"/>
      </w:r>
      <w:r w:rsidR="003A5D50">
        <w:t xml:space="preserve"> </w:t>
      </w:r>
      <w:r>
        <w:t xml:space="preserve">which entered into force on 26 February 2025. </w:t>
      </w:r>
      <w:proofErr w:type="gramStart"/>
      <w:r>
        <w:t>The</w:t>
      </w:r>
      <w:r w:rsidR="00EA260F">
        <w:t> </w:t>
      </w:r>
      <w:r>
        <w:t>amendment aligned the Police Tasks and Powers Act with the case law of the Court of Justice of the European Union and with the decision of the Constitutional Court in cases Up-26/19 and U-I-227/19 concerning restraining orders prohibiting a person from approaching a specific person, place or area, while also enabling the Police to perform their fundamental tasks more effectively.</w:t>
      </w:r>
      <w:proofErr w:type="gramEnd"/>
      <w:r>
        <w:t xml:space="preserve"> Important new provisions include:</w:t>
      </w:r>
    </w:p>
    <w:p w14:paraId="428C8A0F" w14:textId="77777777" w:rsidR="00BB7360" w:rsidRPr="00BB7360" w:rsidRDefault="00BB7360" w:rsidP="005B0A4D">
      <w:pPr>
        <w:numPr>
          <w:ilvl w:val="0"/>
          <w:numId w:val="9"/>
        </w:numPr>
        <w:spacing w:before="120"/>
        <w:ind w:left="714" w:hanging="357"/>
        <w:jc w:val="both"/>
        <w:rPr>
          <w:rFonts w:cs="Tahoma"/>
          <w:szCs w:val="20"/>
        </w:rPr>
      </w:pPr>
      <w:r>
        <w:t>interpretation may also be carried out using technical means for audio (and video) transmission;</w:t>
      </w:r>
    </w:p>
    <w:p w14:paraId="24993A64" w14:textId="77777777" w:rsidR="00BB7360" w:rsidRDefault="00BB7360" w:rsidP="005B0A4D">
      <w:pPr>
        <w:numPr>
          <w:ilvl w:val="0"/>
          <w:numId w:val="9"/>
        </w:numPr>
        <w:spacing w:before="120"/>
        <w:jc w:val="both"/>
        <w:rPr>
          <w:rFonts w:cs="Tahoma"/>
          <w:szCs w:val="20"/>
        </w:rPr>
      </w:pPr>
      <w:r>
        <w:t xml:space="preserve">greater protection of victims in cases of domestic violence and restraining orders; the grounds for imposing a restraining order prohibiting a person from approaching a specific person, place or area have also been extended to include more serious threats to the victim's health; </w:t>
      </w:r>
    </w:p>
    <w:p w14:paraId="2561D91C" w14:textId="77777777" w:rsidR="00BB7360" w:rsidRDefault="00BB7360" w:rsidP="005B0A4D">
      <w:pPr>
        <w:numPr>
          <w:ilvl w:val="0"/>
          <w:numId w:val="9"/>
        </w:numPr>
        <w:spacing w:before="120"/>
        <w:jc w:val="both"/>
        <w:rPr>
          <w:rFonts w:cs="Tahoma"/>
          <w:szCs w:val="20"/>
        </w:rPr>
      </w:pPr>
      <w:r>
        <w:lastRenderedPageBreak/>
        <w:t>stricter measures relating to violence at sporting events, including the possibility for a police officer to impose a measure prohibiting attendance at sporting events for a period of five years; the fine for non-compliance with imposed measures prohibiting attendance at sporting events has also been increased (from EUR 2,000 to EUR 5,000); the measure also includes a prohibition on approaching a sports venue during a sporting event if the person does so with the intention of attending the event; furthermore, it is no longer necessary for the offender to be caught in the act in order for the measure to be imposed;</w:t>
      </w:r>
    </w:p>
    <w:p w14:paraId="35D2C54A" w14:textId="4BBEBEFC" w:rsidR="00BB7360" w:rsidRPr="00BB7360" w:rsidRDefault="00BB7360" w:rsidP="005B0A4D">
      <w:pPr>
        <w:numPr>
          <w:ilvl w:val="0"/>
          <w:numId w:val="9"/>
        </w:numPr>
        <w:spacing w:before="120"/>
        <w:ind w:left="714" w:hanging="357"/>
        <w:jc w:val="both"/>
        <w:rPr>
          <w:rFonts w:cs="Tahoma"/>
          <w:szCs w:val="20"/>
        </w:rPr>
      </w:pPr>
      <w:r>
        <w:t>for the purposes of the identification procedure, it is no longer required to bring a person to a</w:t>
      </w:r>
      <w:r w:rsidR="00EA260F">
        <w:t> </w:t>
      </w:r>
      <w:r>
        <w:t>police station, and the scope of the identification procedure has been defined in detail;</w:t>
      </w:r>
    </w:p>
    <w:p w14:paraId="71E7719C" w14:textId="77777777" w:rsidR="00BB7360" w:rsidRPr="00BB7360" w:rsidRDefault="00BB7360" w:rsidP="005B0A4D">
      <w:pPr>
        <w:numPr>
          <w:ilvl w:val="0"/>
          <w:numId w:val="9"/>
        </w:numPr>
        <w:spacing w:before="120"/>
        <w:ind w:left="714" w:hanging="357"/>
        <w:jc w:val="both"/>
        <w:rPr>
          <w:rFonts w:cs="Tahoma"/>
          <w:szCs w:val="20"/>
        </w:rPr>
      </w:pPr>
      <w:r>
        <w:t>amendments relating to discreet checks;</w:t>
      </w:r>
    </w:p>
    <w:p w14:paraId="56FE63AF" w14:textId="3C166297" w:rsidR="005337DE" w:rsidRDefault="005337DE" w:rsidP="005B0A4D">
      <w:pPr>
        <w:numPr>
          <w:ilvl w:val="0"/>
          <w:numId w:val="9"/>
        </w:numPr>
        <w:spacing w:before="120"/>
        <w:jc w:val="both"/>
        <w:rPr>
          <w:rFonts w:cs="Tahoma"/>
          <w:szCs w:val="20"/>
        </w:rPr>
      </w:pPr>
      <w:r>
        <w:t xml:space="preserve">amendments to ensure alignment with EU law regarding the exchange of information between </w:t>
      </w:r>
      <w:r w:rsidR="00356D18">
        <w:t xml:space="preserve">member states' </w:t>
      </w:r>
      <w:r>
        <w:t>law enforcement authorities for the purpose of preventing criminal offences, amendments relating to the use of the Schengen Information System, amendments relating to border controls, irregular migration and terrorist offences, as well as amendments concerning the establishment of a national unit in connection with the European Travel Information and Authorisation System (ETIAS);</w:t>
      </w:r>
    </w:p>
    <w:p w14:paraId="78430DB5" w14:textId="4B3B68BC" w:rsidR="00BB7360" w:rsidRDefault="005337DE" w:rsidP="005B0A4D">
      <w:pPr>
        <w:numPr>
          <w:ilvl w:val="0"/>
          <w:numId w:val="9"/>
        </w:numPr>
        <w:spacing w:before="120"/>
        <w:jc w:val="both"/>
        <w:rPr>
          <w:rFonts w:cs="Tahoma"/>
          <w:szCs w:val="20"/>
        </w:rPr>
      </w:pPr>
      <w:proofErr w:type="gramStart"/>
      <w:r>
        <w:t xml:space="preserve">amendments to ensure compliance with the judgment of the Court of Justice of the European Union </w:t>
      </w:r>
      <w:r w:rsidR="008204D2" w:rsidRPr="008204D2">
        <w:t>regarding passenger and flight information, amendments to ensure compliance with the</w:t>
      </w:r>
      <w:r w:rsidR="00EA260F">
        <w:t> </w:t>
      </w:r>
      <w:r w:rsidR="008204D2" w:rsidRPr="008204D2">
        <w:t>decision of the Constitutional Court of the Republic of Slovenia regarding the adversarial principle in connection with restraining orders, and amendments relating to the requirement of the Information Commissioner concerning disproportionate retention periods in the records of criminal offences.</w:t>
      </w:r>
      <w:proofErr w:type="gramEnd"/>
    </w:p>
    <w:p w14:paraId="3F71D07D" w14:textId="77777777" w:rsidR="00901F97" w:rsidRDefault="00901F97" w:rsidP="00901F97">
      <w:pPr>
        <w:jc w:val="both"/>
        <w:rPr>
          <w:rFonts w:cs="Tahoma"/>
          <w:szCs w:val="20"/>
        </w:rPr>
      </w:pPr>
    </w:p>
    <w:p w14:paraId="0C582F71" w14:textId="77777777" w:rsidR="00F95179" w:rsidRDefault="007C5B1E" w:rsidP="0070323B">
      <w:pPr>
        <w:jc w:val="both"/>
        <w:rPr>
          <w:rFonts w:cs="Tahoma"/>
          <w:szCs w:val="20"/>
        </w:rPr>
      </w:pPr>
      <w:proofErr w:type="gramStart"/>
      <w:r>
        <w:t xml:space="preserve">Following the adoption of </w:t>
      </w:r>
      <w:proofErr w:type="spellStart"/>
      <w:r>
        <w:t>ZNPPol</w:t>
      </w:r>
      <w:proofErr w:type="spellEnd"/>
      <w:r>
        <w:t>-C, the Constitutional Court of the Republic of Slovenia ruled in decision No U-I-9/24-11 of 25 September 2025</w:t>
      </w:r>
      <w:r w:rsidR="00414E85" w:rsidRPr="001568BB">
        <w:rPr>
          <w:rStyle w:val="Sprotnaopomba-sklic"/>
          <w:rFonts w:cs="Tahoma"/>
          <w:szCs w:val="20"/>
        </w:rPr>
        <w:footnoteReference w:id="11"/>
      </w:r>
      <w:r>
        <w:t xml:space="preserve"> that the first paragraph, the first indent of the second paragraph, and the third and fourth paragraphs of Article 129 of the Police Tasks and Powers Act (Official Gazette of the Republic of Slovenia, Nos 15/13, 23/15 – corr., 10/17 and 47/19), insofar as they related to records of criminal offences, were inconsistent with the Constitution of the Republic of Slovenia.</w:t>
      </w:r>
      <w:proofErr w:type="gramEnd"/>
    </w:p>
    <w:p w14:paraId="2E20C856" w14:textId="77777777" w:rsidR="00F95179" w:rsidRDefault="00F95179" w:rsidP="0070323B">
      <w:pPr>
        <w:jc w:val="both"/>
        <w:rPr>
          <w:rFonts w:cs="Tahoma"/>
          <w:szCs w:val="20"/>
        </w:rPr>
      </w:pPr>
    </w:p>
    <w:p w14:paraId="3AB24D41" w14:textId="188ABFFB" w:rsidR="004468BD" w:rsidRDefault="004468BD" w:rsidP="0070323B">
      <w:pPr>
        <w:jc w:val="both"/>
        <w:rPr>
          <w:rFonts w:cs="Tahoma"/>
          <w:szCs w:val="20"/>
        </w:rPr>
      </w:pPr>
      <w:r>
        <w:t>On 2 April 2025, the</w:t>
      </w:r>
      <w:r>
        <w:rPr>
          <w:i/>
          <w:color w:val="34125B"/>
        </w:rPr>
        <w:t xml:space="preserve"> Act Amending the Prevention of Money Laundering and Terrorist Financing Act (ZPPDFT-2B),</w:t>
      </w:r>
      <w:r w:rsidR="007D2E32">
        <w:rPr>
          <w:rStyle w:val="Sprotnaopomba-sklic"/>
          <w:rFonts w:cs="Tahoma"/>
          <w:szCs w:val="20"/>
        </w:rPr>
        <w:footnoteReference w:id="12"/>
      </w:r>
      <w:r>
        <w:rPr>
          <w:i/>
          <w:color w:val="34125B"/>
        </w:rPr>
        <w:t xml:space="preserve"> </w:t>
      </w:r>
      <w:r>
        <w:t>adopted by the National Assembly of the Republic of Slovenia on 6 March 2025, entered into force, with the exception of Articles 4, 9, 10 and 12 of the Act, which became applicable on 1</w:t>
      </w:r>
      <w:r w:rsidR="005462AA">
        <w:t> </w:t>
      </w:r>
      <w:r>
        <w:t>July</w:t>
      </w:r>
      <w:r w:rsidR="005462AA">
        <w:t> </w:t>
      </w:r>
      <w:r>
        <w:t>2025. A second amendment (ZPPDFT-2C)</w:t>
      </w:r>
      <w:r w:rsidR="007D2E32" w:rsidRPr="003A5D50">
        <w:rPr>
          <w:rStyle w:val="Sprotnaopomba-sklic"/>
          <w:rFonts w:cs="Tahoma"/>
          <w:color w:val="34125B"/>
          <w:szCs w:val="20"/>
        </w:rPr>
        <w:footnoteReference w:id="13"/>
      </w:r>
      <w:r>
        <w:t xml:space="preserve"> </w:t>
      </w:r>
      <w:proofErr w:type="gramStart"/>
      <w:r>
        <w:t>was adopted by the National Assembly of the Republic of Slovenia on 15 July 2025 and entered into force on 9 August 2025</w:t>
      </w:r>
      <w:proofErr w:type="gramEnd"/>
      <w:r>
        <w:t>. The amendment transposed relevant EU directives and regulations into the Slovenian legal order.</w:t>
      </w:r>
    </w:p>
    <w:p w14:paraId="654A916D" w14:textId="77777777" w:rsidR="00D075D9" w:rsidRDefault="00D075D9" w:rsidP="0070323B">
      <w:pPr>
        <w:jc w:val="both"/>
        <w:rPr>
          <w:rFonts w:cs="Tahoma"/>
          <w:szCs w:val="20"/>
        </w:rPr>
      </w:pPr>
    </w:p>
    <w:p w14:paraId="78B9E221" w14:textId="4A09F5F3" w:rsidR="00D075D9" w:rsidRDefault="00D075D9" w:rsidP="0070323B">
      <w:pPr>
        <w:jc w:val="both"/>
        <w:rPr>
          <w:rFonts w:cs="Tahoma"/>
          <w:szCs w:val="20"/>
        </w:rPr>
      </w:pPr>
      <w:r>
        <w:t xml:space="preserve">The </w:t>
      </w:r>
      <w:r>
        <w:rPr>
          <w:i/>
          <w:color w:val="34125B"/>
        </w:rPr>
        <w:t>Act Amending the Road Traffic Rules Act (ZPrCP-G)</w:t>
      </w:r>
      <w:r>
        <w:t>,</w:t>
      </w:r>
      <w:r w:rsidR="00056358">
        <w:rPr>
          <w:rStyle w:val="Sprotnaopomba-sklic"/>
          <w:rFonts w:cs="Tahoma"/>
          <w:szCs w:val="20"/>
        </w:rPr>
        <w:footnoteReference w:id="14"/>
      </w:r>
      <w:r>
        <w:t xml:space="preserve"> adopted by the National Assembly of the</w:t>
      </w:r>
      <w:r w:rsidR="00EA260F">
        <w:t> </w:t>
      </w:r>
      <w:r>
        <w:t>Republic of Slovenia on 25 March 2025, entered into force on 19 April 2025. The amendment introduced stricter penalties for drivers who fail to form a rescue lane or who improperly drive in a</w:t>
      </w:r>
      <w:r w:rsidR="00EA260F">
        <w:t> </w:t>
      </w:r>
      <w:r>
        <w:t xml:space="preserve">rescue lane, thereby preventing drivers of emergency vehicles, paramedics, firefighters and police officers from carrying out urgent life-saving tasks in situations where every second counts. The amendment also took into account the objectives of the </w:t>
      </w:r>
      <w:r w:rsidRPr="00F6551C">
        <w:rPr>
          <w:i/>
          <w:iCs/>
        </w:rPr>
        <w:t>Resolution on the national road safety programme for the period 2023–2030</w:t>
      </w:r>
      <w:r>
        <w:t xml:space="preserve"> and the initiative of the Rescue Lane Institute. First responders at the scene of road traffic accidents </w:t>
      </w:r>
      <w:proofErr w:type="gramStart"/>
      <w:r>
        <w:t>were too often hindered</w:t>
      </w:r>
      <w:proofErr w:type="gramEnd"/>
      <w:r>
        <w:t xml:space="preserve"> by the unacceptable conduct of certain drivers who failed to form a</w:t>
      </w:r>
      <w:r w:rsidR="00EA260F">
        <w:t> </w:t>
      </w:r>
      <w:r>
        <w:t>rescue lane during traffic congestion, thereby delaying life-saving interventions.</w:t>
      </w:r>
    </w:p>
    <w:p w14:paraId="0E24FC89" w14:textId="77777777" w:rsidR="00850A80" w:rsidRDefault="00850A80" w:rsidP="0070323B">
      <w:pPr>
        <w:jc w:val="both"/>
        <w:rPr>
          <w:rFonts w:cs="Tahoma"/>
          <w:szCs w:val="20"/>
        </w:rPr>
      </w:pPr>
    </w:p>
    <w:p w14:paraId="3BF8C0A7" w14:textId="302D1C0A" w:rsidR="006F52E7" w:rsidRPr="006F52E7" w:rsidRDefault="00451810" w:rsidP="00EB3400">
      <w:pPr>
        <w:jc w:val="both"/>
        <w:rPr>
          <w:rFonts w:cs="Tahoma"/>
          <w:szCs w:val="20"/>
        </w:rPr>
      </w:pPr>
      <w:r>
        <w:lastRenderedPageBreak/>
        <w:t xml:space="preserve">The decision of the Constitutional Court of the Republic of Slovenia of 2 October 2025, which attracted considerable media and expert attention, held that the second paragraph of Article 107 of the Road Traffic Rules Act was inconsistent with the Constitution of the Republic of Slovenia, while the remaining provisions of Article 107 </w:t>
      </w:r>
      <w:proofErr w:type="gramStart"/>
      <w:r>
        <w:t>were found</w:t>
      </w:r>
      <w:proofErr w:type="gramEnd"/>
      <w:r>
        <w:t xml:space="preserve"> to be constitutional. According to the Constitutional Court, an</w:t>
      </w:r>
      <w:r w:rsidR="00EA260F">
        <w:t> </w:t>
      </w:r>
      <w:r>
        <w:t>individual's statement that they agree with the result of a positive breath test is not a statement capable of contributing to proof of the offence. The National Assembly of the Republic of Slovenia must remedy the unconstitutional provisions within one year. Until then, the Police will continue to use breath tests as an indicator of alcohol impairment. The decision of the Constitutional Court also does not affect the work of judges dealing with minor offences.</w:t>
      </w:r>
    </w:p>
    <w:p w14:paraId="510398F0" w14:textId="77777777" w:rsidR="006F52E7" w:rsidRPr="006F52E7" w:rsidRDefault="006F52E7" w:rsidP="006F52E7">
      <w:pPr>
        <w:jc w:val="both"/>
        <w:rPr>
          <w:rFonts w:cs="Tahoma"/>
          <w:szCs w:val="20"/>
        </w:rPr>
      </w:pPr>
    </w:p>
    <w:p w14:paraId="120F19F7" w14:textId="0E3F8D97" w:rsidR="0070323B" w:rsidRPr="0069342B" w:rsidRDefault="0070323B" w:rsidP="0070323B">
      <w:pPr>
        <w:jc w:val="both"/>
        <w:rPr>
          <w:rFonts w:cs="Tahoma"/>
          <w:szCs w:val="20"/>
          <w:highlight w:val="yellow"/>
        </w:rPr>
      </w:pPr>
      <w:proofErr w:type="gramStart"/>
      <w:r>
        <w:t>The</w:t>
      </w:r>
      <w:r>
        <w:rPr>
          <w:i/>
          <w:color w:val="34125B"/>
        </w:rPr>
        <w:t xml:space="preserve"> Act Amending the Foreigners Act (ZTuj-2I),</w:t>
      </w:r>
      <w:r w:rsidR="00980423">
        <w:rPr>
          <w:rStyle w:val="Sprotnaopomba-sklic"/>
          <w:rFonts w:cs="Tahoma"/>
          <w:szCs w:val="20"/>
        </w:rPr>
        <w:footnoteReference w:id="15"/>
      </w:r>
      <w:r>
        <w:rPr>
          <w:i/>
          <w:color w:val="34125B"/>
        </w:rPr>
        <w:t xml:space="preserve"> </w:t>
      </w:r>
      <w:r>
        <w:t>adopted by the National Assembly of the Republic of Slovenia on 25 April 2025 and entering into force on 21 May 2025, introduced a temporary residence permit for digital nomads, as well as the possibility for a foreign national legally residing in the Republic of Slovenia to submit an application for a first temporary residence permit and have their fingerprints taken by the competent authority in Slovenia.</w:t>
      </w:r>
      <w:proofErr w:type="gramEnd"/>
      <w:r>
        <w:t xml:space="preserve"> The amendment also included changes necessary to fulfil obligations arising from Regulation (EU) 2018/1240 of the European Parliament and of the Council of 12 September 2018 establishing a European Travel Information and Authorisation System (ETIAS). On</w:t>
      </w:r>
      <w:r w:rsidR="00EA260F">
        <w:t> </w:t>
      </w:r>
      <w:r>
        <w:t xml:space="preserve">24 June 2025, the official consolidated text of the Foreigners Act </w:t>
      </w:r>
      <w:proofErr w:type="gramStart"/>
      <w:r>
        <w:t>was published</w:t>
      </w:r>
      <w:proofErr w:type="gramEnd"/>
      <w:r>
        <w:t xml:space="preserve"> in the Official Gazette of the Republic of Slovenia, incorporating the partial decision of the Constitutional Court of the Republic of Slovenia annulling Article 10.b of the </w:t>
      </w:r>
      <w:r w:rsidR="00996DAD">
        <w:t>A</w:t>
      </w:r>
      <w:r>
        <w:t>ct, while finding that the second paragraph of Article 10.a was not inconsistent with the Constitution.</w:t>
      </w:r>
    </w:p>
    <w:p w14:paraId="6863C5FC" w14:textId="77777777" w:rsidR="0069342B" w:rsidRDefault="0069342B" w:rsidP="007E7A28">
      <w:pPr>
        <w:jc w:val="both"/>
        <w:rPr>
          <w:rFonts w:cs="Tahoma"/>
          <w:szCs w:val="20"/>
        </w:rPr>
      </w:pPr>
    </w:p>
    <w:p w14:paraId="56AF49A9" w14:textId="0ADA4552" w:rsidR="0070414F" w:rsidRPr="00733D8B" w:rsidRDefault="0070414F" w:rsidP="0070414F">
      <w:pPr>
        <w:jc w:val="both"/>
        <w:rPr>
          <w:rFonts w:cs="Tahoma"/>
          <w:szCs w:val="20"/>
        </w:rPr>
      </w:pPr>
      <w:r>
        <w:t xml:space="preserve">The Police also participated in expert and interdepartmental coordination relating to the </w:t>
      </w:r>
      <w:r>
        <w:rPr>
          <w:i/>
          <w:color w:val="34125B"/>
        </w:rPr>
        <w:t>Act Amending</w:t>
      </w:r>
      <w:r w:rsidR="00EA260F">
        <w:rPr>
          <w:i/>
          <w:color w:val="34125B"/>
        </w:rPr>
        <w:t> </w:t>
      </w:r>
      <w:r>
        <w:rPr>
          <w:i/>
          <w:color w:val="34125B"/>
        </w:rPr>
        <w:t>the Confiscation of Assets of Illicit Origin Act (ZOPNI-B)</w:t>
      </w:r>
      <w:r>
        <w:t>,</w:t>
      </w:r>
      <w:r w:rsidR="00733D8B">
        <w:rPr>
          <w:rStyle w:val="Sprotnaopomba-sklic"/>
          <w:rFonts w:cs="Tahoma"/>
          <w:szCs w:val="20"/>
        </w:rPr>
        <w:footnoteReference w:id="16"/>
      </w:r>
      <w:r>
        <w:t xml:space="preserve"> which </w:t>
      </w:r>
      <w:proofErr w:type="gramStart"/>
      <w:r>
        <w:t>was adopted by the</w:t>
      </w:r>
      <w:r w:rsidR="00E8157B">
        <w:t> </w:t>
      </w:r>
      <w:r>
        <w:t>National</w:t>
      </w:r>
      <w:r w:rsidR="00EA260F">
        <w:t> </w:t>
      </w:r>
      <w:r>
        <w:t>Assembly of the Republic of Slovenia on 23 May 2025 and entered into force on 19 June 2025</w:t>
      </w:r>
      <w:proofErr w:type="gramEnd"/>
      <w:r>
        <w:t>. Through the</w:t>
      </w:r>
      <w:r w:rsidR="00EA260F">
        <w:t> </w:t>
      </w:r>
      <w:r>
        <w:t>amendment, the legislator sought to improve the efficiency of proceedings, strengthen cooperation between the competent authorities, and eliminate ambiguities and shortcomings identified in the</w:t>
      </w:r>
      <w:r w:rsidR="00EA260F">
        <w:t> </w:t>
      </w:r>
      <w:r>
        <w:t>implementation of the Act.</w:t>
      </w:r>
      <w:r w:rsidR="00384523">
        <w:rPr>
          <w:rStyle w:val="Sprotnaopomba-sklic"/>
          <w:rFonts w:cs="Tahoma"/>
          <w:szCs w:val="20"/>
        </w:rPr>
        <w:footnoteReference w:id="17"/>
      </w:r>
    </w:p>
    <w:p w14:paraId="1DA9AE91" w14:textId="77777777" w:rsidR="00B62ECF" w:rsidRDefault="00B62ECF" w:rsidP="007E7A28">
      <w:pPr>
        <w:jc w:val="both"/>
        <w:rPr>
          <w:rFonts w:cs="Tahoma"/>
          <w:szCs w:val="20"/>
        </w:rPr>
      </w:pPr>
    </w:p>
    <w:p w14:paraId="119A9FCF" w14:textId="164F4482" w:rsidR="00B62ECF" w:rsidRDefault="00B62ECF" w:rsidP="007E7A28">
      <w:pPr>
        <w:jc w:val="both"/>
        <w:rPr>
          <w:rFonts w:cs="Tahoma"/>
          <w:szCs w:val="20"/>
        </w:rPr>
      </w:pPr>
      <w:r>
        <w:t>On the same day, the</w:t>
      </w:r>
      <w:r w:rsidR="00996DAD">
        <w:t xml:space="preserve"> </w:t>
      </w:r>
      <w:r>
        <w:rPr>
          <w:i/>
          <w:color w:val="34125B"/>
        </w:rPr>
        <w:t>Information Security Act (ZInfV-1)</w:t>
      </w:r>
      <w:r>
        <w:t>,</w:t>
      </w:r>
      <w:r w:rsidR="003247D5">
        <w:rPr>
          <w:rStyle w:val="Sprotnaopomba-sklic"/>
          <w:rFonts w:cs="Tahoma"/>
          <w:szCs w:val="20"/>
        </w:rPr>
        <w:footnoteReference w:id="18"/>
      </w:r>
      <w:r>
        <w:t xml:space="preserve"> also adopted by the National Assembly of the Republic of Slovenia on 23 May 2025, entered into force. The act represents an important step</w:t>
      </w:r>
      <w:r w:rsidR="0000729D">
        <w:t> </w:t>
      </w:r>
      <w:r>
        <w:t>towards strengthening Slovenia's cybersecurity and introduces a more comprehensive framework for the national information security system. It transposes Directive (EU) 2022/2555 (NIS 2) into the</w:t>
      </w:r>
      <w:r w:rsidR="0000729D">
        <w:t> </w:t>
      </w:r>
      <w:r>
        <w:t>Slovenian legal order and lays down rules for improving the security of networks and information</w:t>
      </w:r>
      <w:r w:rsidR="0000729D">
        <w:t> </w:t>
      </w:r>
      <w:r>
        <w:t>systems.</w:t>
      </w:r>
    </w:p>
    <w:p w14:paraId="73F18556" w14:textId="77777777" w:rsidR="00B62ECF" w:rsidRDefault="00B62ECF" w:rsidP="007E7A28">
      <w:pPr>
        <w:jc w:val="both"/>
        <w:rPr>
          <w:rFonts w:cs="Tahoma"/>
          <w:szCs w:val="20"/>
        </w:rPr>
      </w:pPr>
    </w:p>
    <w:p w14:paraId="13953CD7" w14:textId="77777777" w:rsidR="00666186" w:rsidRDefault="00666186" w:rsidP="007E7A28">
      <w:pPr>
        <w:jc w:val="both"/>
        <w:rPr>
          <w:rFonts w:cs="Tahoma"/>
          <w:szCs w:val="20"/>
        </w:rPr>
      </w:pPr>
      <w:r>
        <w:t xml:space="preserve">The Government of the Republic of Slovenia adopted the </w:t>
      </w:r>
      <w:r>
        <w:rPr>
          <w:i/>
          <w:color w:val="34125B"/>
        </w:rPr>
        <w:t>Decree on the designation of strategic border points at the land borders of the Republic of Slovenia</w:t>
      </w:r>
      <w:r>
        <w:t xml:space="preserve">, which are of national importance due to their location and economic significance and are key to ensuring the state's preparedness for possible security threats and other </w:t>
      </w:r>
      <w:proofErr w:type="gramStart"/>
      <w:r>
        <w:t>emergency situations</w:t>
      </w:r>
      <w:proofErr w:type="gramEnd"/>
      <w:r>
        <w:t xml:space="preserve">. The Decree entered into force on 7 June 2025, following which appropriate infrastructure had to </w:t>
      </w:r>
      <w:proofErr w:type="gramStart"/>
      <w:r>
        <w:t>be established</w:t>
      </w:r>
      <w:proofErr w:type="gramEnd"/>
      <w:r>
        <w:t xml:space="preserve"> at these points.</w:t>
      </w:r>
    </w:p>
    <w:p w14:paraId="5F4BBCAD" w14:textId="77777777" w:rsidR="00666186" w:rsidRDefault="00666186" w:rsidP="007E7A28">
      <w:pPr>
        <w:jc w:val="both"/>
        <w:rPr>
          <w:rFonts w:cs="Tahoma"/>
          <w:szCs w:val="20"/>
        </w:rPr>
      </w:pPr>
    </w:p>
    <w:p w14:paraId="77921801" w14:textId="77777777" w:rsidR="00D046C8" w:rsidRDefault="00D046C8" w:rsidP="007E7A28">
      <w:pPr>
        <w:jc w:val="both"/>
        <w:rPr>
          <w:rFonts w:cs="Tahoma"/>
          <w:szCs w:val="20"/>
        </w:rPr>
      </w:pPr>
      <w:r>
        <w:t xml:space="preserve">The </w:t>
      </w:r>
      <w:r>
        <w:rPr>
          <w:i/>
          <w:color w:val="34125B"/>
        </w:rPr>
        <w:t>Cannabis for Medical and Scientific Purposes Act (ZKMZN)</w:t>
      </w:r>
      <w:r>
        <w:t>,</w:t>
      </w:r>
      <w:r w:rsidR="003247D5">
        <w:rPr>
          <w:rStyle w:val="Sprotnaopomba-sklic"/>
          <w:rFonts w:cs="Tahoma"/>
          <w:szCs w:val="20"/>
        </w:rPr>
        <w:footnoteReference w:id="19"/>
      </w:r>
      <w:r>
        <w:t xml:space="preserve"> adopted by the National Assembly of the Republic of Slovenia on 24 July 2025, entered into force on 20 August 2025. Pursuant to Article 48 of the Act, the Police are responsible for supervising compliance with the requirements relating to </w:t>
      </w:r>
      <w:r>
        <w:lastRenderedPageBreak/>
        <w:t>technically secured premises and for monitoring the unlawful placing on the market or unlawful making available of cannabis for medical or scientific purposes.</w:t>
      </w:r>
    </w:p>
    <w:p w14:paraId="3AAFD26E" w14:textId="77777777" w:rsidR="00D046C8" w:rsidRDefault="00D046C8" w:rsidP="007E7A28">
      <w:pPr>
        <w:jc w:val="both"/>
        <w:rPr>
          <w:rFonts w:cs="Tahoma"/>
          <w:szCs w:val="20"/>
        </w:rPr>
      </w:pPr>
    </w:p>
    <w:p w14:paraId="06288761" w14:textId="77777777" w:rsidR="00DA3FA0" w:rsidRDefault="003A381F" w:rsidP="007E7A28">
      <w:pPr>
        <w:jc w:val="both"/>
        <w:rPr>
          <w:rFonts w:cs="Tahoma"/>
          <w:szCs w:val="20"/>
        </w:rPr>
      </w:pPr>
      <w:r>
        <w:t>The amendment to the</w:t>
      </w:r>
      <w:r>
        <w:rPr>
          <w:i/>
          <w:color w:val="34125B"/>
        </w:rPr>
        <w:t xml:space="preserve"> Decree on vetting and issuing of personnel security clearances</w:t>
      </w:r>
      <w:r>
        <w:t>,</w:t>
      </w:r>
      <w:r>
        <w:rPr>
          <w:i/>
          <w:color w:val="34125B"/>
        </w:rPr>
        <w:t xml:space="preserve"> </w:t>
      </w:r>
      <w:r>
        <w:t>which concerned access to foreign classified information, entered into force on 20 September 2025.</w:t>
      </w:r>
    </w:p>
    <w:p w14:paraId="5BDE374E" w14:textId="77777777" w:rsidR="00DA3FA0" w:rsidRDefault="00DA3FA0" w:rsidP="007E7A28">
      <w:pPr>
        <w:jc w:val="both"/>
        <w:rPr>
          <w:rFonts w:cs="Tahoma"/>
          <w:szCs w:val="20"/>
        </w:rPr>
      </w:pPr>
    </w:p>
    <w:p w14:paraId="76FC8579" w14:textId="77777777" w:rsidR="000B6E5B" w:rsidRDefault="0070323B" w:rsidP="00AA0DCE">
      <w:pPr>
        <w:jc w:val="both"/>
        <w:rPr>
          <w:rFonts w:cs="Tahoma"/>
          <w:szCs w:val="20"/>
        </w:rPr>
      </w:pPr>
      <w:r>
        <w:t xml:space="preserve">The </w:t>
      </w:r>
      <w:r>
        <w:rPr>
          <w:i/>
          <w:color w:val="34125B"/>
        </w:rPr>
        <w:t>Act Amending the Organisation and Work of the Police Act (ZODPol-I)</w:t>
      </w:r>
      <w:r>
        <w:t>,</w:t>
      </w:r>
      <w:r w:rsidR="00980423">
        <w:rPr>
          <w:rStyle w:val="Sprotnaopomba-sklic"/>
          <w:rFonts w:cs="Tahoma"/>
          <w:szCs w:val="20"/>
        </w:rPr>
        <w:footnoteReference w:id="20"/>
      </w:r>
      <w:r>
        <w:t xml:space="preserve"> adopted by the National Assembly of the Republic of Slovenia on 23 October 2025, entered into force on 21 November 2025. The main objective of the amendments was to improve the organisation and efficiency of the Police as a whole. </w:t>
      </w:r>
    </w:p>
    <w:p w14:paraId="50996080" w14:textId="77777777" w:rsidR="007D53E1" w:rsidRDefault="007D53E1" w:rsidP="00AA0DCE">
      <w:pPr>
        <w:jc w:val="both"/>
        <w:rPr>
          <w:rFonts w:cs="Tahoma"/>
          <w:szCs w:val="20"/>
        </w:rPr>
      </w:pPr>
    </w:p>
    <w:p w14:paraId="2717FDEC" w14:textId="77777777" w:rsidR="000B6E5B" w:rsidRDefault="000B6E5B" w:rsidP="00AA0DCE">
      <w:pPr>
        <w:jc w:val="both"/>
        <w:rPr>
          <w:rFonts w:cs="Tahoma"/>
          <w:szCs w:val="20"/>
        </w:rPr>
      </w:pPr>
    </w:p>
    <w:p w14:paraId="5E74FE08" w14:textId="77777777" w:rsidR="000B6E5B" w:rsidRDefault="000B6E5B" w:rsidP="00AA0DCE">
      <w:pPr>
        <w:jc w:val="both"/>
        <w:rPr>
          <w:rFonts w:cs="Tahoma"/>
          <w:szCs w:val="20"/>
        </w:rPr>
      </w:pPr>
    </w:p>
    <w:p w14:paraId="494254B1" w14:textId="77777777" w:rsidR="000B6E5B" w:rsidRDefault="000B6E5B" w:rsidP="00AA0DCE">
      <w:pPr>
        <w:jc w:val="both"/>
        <w:rPr>
          <w:rFonts w:cs="Tahoma"/>
          <w:szCs w:val="20"/>
        </w:rPr>
      </w:pPr>
    </w:p>
    <w:p w14:paraId="10B7F7B3" w14:textId="77777777" w:rsidR="000B6E5B" w:rsidRDefault="000B6E5B" w:rsidP="00AA0DCE">
      <w:pPr>
        <w:jc w:val="both"/>
        <w:rPr>
          <w:rFonts w:cs="Tahoma"/>
          <w:szCs w:val="20"/>
        </w:rPr>
      </w:pPr>
    </w:p>
    <w:p w14:paraId="7CA648FE" w14:textId="77777777" w:rsidR="000B6E5B" w:rsidRDefault="000B6E5B" w:rsidP="00AA0DCE">
      <w:pPr>
        <w:jc w:val="both"/>
        <w:rPr>
          <w:rFonts w:cs="Tahoma"/>
          <w:szCs w:val="20"/>
        </w:rPr>
      </w:pPr>
    </w:p>
    <w:p w14:paraId="124B369B" w14:textId="77777777" w:rsidR="000B6E5B" w:rsidRDefault="000B6E5B" w:rsidP="00AA0DCE">
      <w:pPr>
        <w:jc w:val="both"/>
        <w:rPr>
          <w:rFonts w:cs="Tahoma"/>
          <w:szCs w:val="20"/>
        </w:rPr>
      </w:pPr>
      <w:r>
        <w:rPr>
          <w:noProof/>
          <w:lang w:val="sl-SI" w:eastAsia="sl-SI"/>
        </w:rPr>
        <mc:AlternateContent>
          <mc:Choice Requires="wps">
            <w:drawing>
              <wp:inline distT="0" distB="0" distL="0" distR="0" wp14:anchorId="0C31AF22" wp14:editId="69186F89">
                <wp:extent cx="4320000" cy="947420"/>
                <wp:effectExtent l="0" t="0" r="0" b="0"/>
                <wp:docPr id="2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77EBCBE2" w14:textId="50CFB7F5" w:rsidR="005F3D48" w:rsidRPr="00505638" w:rsidRDefault="005F3D48" w:rsidP="007D53E1">
                            <w:pPr>
                              <w:pBdr>
                                <w:left w:val="single" w:sz="12" w:space="9" w:color="34125B" w:themeColor="accent1"/>
                              </w:pBdr>
                              <w:jc w:val="right"/>
                              <w:rPr>
                                <w:color w:val="34125B"/>
                                <w:szCs w:val="20"/>
                              </w:rPr>
                            </w:pPr>
                            <w:r>
                              <w:rPr>
                                <w:i/>
                                <w:color w:val="34125B"/>
                              </w:rPr>
                              <w:t>The amendment to the Organisation and Work of the Police Act regulates issues concerning the specific nature of employment relationships within the Police, the status and protection of police officers, their training, education and research activities, the stronger integration of the Police into local communities and closer cooperation with other entities.</w:t>
                            </w:r>
                          </w:p>
                        </w:txbxContent>
                      </wps:txbx>
                      <wps:bodyPr rot="0" vert="horz" wrap="square" lIns="91440" tIns="45720" rIns="91440" bIns="45720" anchor="t" anchorCtr="0" upright="1">
                        <a:spAutoFit/>
                      </wps:bodyPr>
                    </wps:wsp>
                  </a:graphicData>
                </a:graphic>
              </wp:inline>
            </w:drawing>
          </mc:Choice>
          <mc:Fallback>
            <w:pict>
              <v:shape w14:anchorId="0C31AF22" id="_x0000_s1032"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C2u4A5M&#10;AgAAbwQAAA4AAAAAAAAAAAAAAAAALgIAAGRycy9lMm9Eb2MueG1sUEsBAi0AFAAGAAgAAAAhAC9q&#10;ck/aAAAABQEAAA8AAAAAAAAAAAAAAAAApgQAAGRycy9kb3ducmV2LnhtbFBLBQYAAAAABAAEAPMA&#10;AACtBQAAAAA=&#10;" filled="f" stroked="f">
                <v:textbox style="mso-fit-shape-to-text:t">
                  <w:txbxContent>
                    <w:p w14:paraId="77EBCBE2" w14:textId="50CFB7F5" w:rsidR="005F3D48" w:rsidRPr="00505638" w:rsidRDefault="005F3D48" w:rsidP="007D53E1">
                      <w:pPr>
                        <w:pBdr>
                          <w:left w:val="single" w:sz="12" w:space="9" w:color="34125B" w:themeColor="accent1"/>
                        </w:pBdr>
                        <w:jc w:val="right"/>
                        <w:rPr>
                          <w:color w:val="34125B"/>
                          <w:szCs w:val="20"/>
                        </w:rPr>
                      </w:pPr>
                      <w:r>
                        <w:rPr>
                          <w:i/>
                          <w:color w:val="34125B"/>
                        </w:rPr>
                        <w:t>The amendment to the Organisation and Work of the Police Act regulates issues concerning the specific nature of employment relationships within the Police, the status and protection of police officers, their training, education and research activities, the stronger integration of the Police into local communities and closer cooperation with other entities.</w:t>
                      </w:r>
                    </w:p>
                  </w:txbxContent>
                </v:textbox>
                <w10:anchorlock/>
              </v:shape>
            </w:pict>
          </mc:Fallback>
        </mc:AlternateContent>
      </w:r>
    </w:p>
    <w:p w14:paraId="6A7A955F" w14:textId="77777777" w:rsidR="000B6E5B" w:rsidRDefault="000B6E5B" w:rsidP="00AA0DCE">
      <w:pPr>
        <w:jc w:val="both"/>
        <w:rPr>
          <w:rFonts w:cs="Tahoma"/>
          <w:szCs w:val="20"/>
        </w:rPr>
      </w:pPr>
    </w:p>
    <w:p w14:paraId="4961CC9F" w14:textId="77777777" w:rsidR="000766EF" w:rsidRPr="00136394" w:rsidRDefault="000766EF" w:rsidP="000766EF">
      <w:pPr>
        <w:jc w:val="both"/>
        <w:rPr>
          <w:rFonts w:cs="Tahoma"/>
          <w:szCs w:val="20"/>
        </w:rPr>
      </w:pPr>
      <w:r w:rsidRPr="00136394">
        <w:t>Important new provisions include:</w:t>
      </w:r>
    </w:p>
    <w:p w14:paraId="47F3D37E" w14:textId="77777777" w:rsidR="000766EF" w:rsidRPr="00136394" w:rsidRDefault="000766EF" w:rsidP="00F62888">
      <w:pPr>
        <w:pStyle w:val="Odstavekseznama"/>
        <w:numPr>
          <w:ilvl w:val="0"/>
          <w:numId w:val="11"/>
        </w:numPr>
        <w:spacing w:before="120"/>
        <w:ind w:left="714" w:hanging="357"/>
        <w:contextualSpacing w:val="0"/>
        <w:jc w:val="both"/>
        <w:rPr>
          <w:rFonts w:cs="Tahoma"/>
          <w:szCs w:val="20"/>
        </w:rPr>
      </w:pPr>
      <w:r w:rsidRPr="00136394">
        <w:t>the tasks of the General Police Directorate have been expanded to include the provision of police-aircraft transport services for helicopter emergency medical services, inter-hospital transfers, and the transport of infants in incubators;</w:t>
      </w:r>
    </w:p>
    <w:p w14:paraId="70056502" w14:textId="77777777" w:rsidR="000766EF" w:rsidRPr="00136394" w:rsidRDefault="000766EF" w:rsidP="00F62888">
      <w:pPr>
        <w:pStyle w:val="Odstavekseznama"/>
        <w:numPr>
          <w:ilvl w:val="0"/>
          <w:numId w:val="11"/>
        </w:numPr>
        <w:spacing w:before="120"/>
        <w:ind w:left="714" w:hanging="357"/>
        <w:contextualSpacing w:val="0"/>
        <w:jc w:val="both"/>
        <w:rPr>
          <w:rFonts w:cs="Tahoma"/>
          <w:szCs w:val="20"/>
        </w:rPr>
      </w:pPr>
      <w:r w:rsidRPr="00136394">
        <w:t>periodic professional competence assessments are being introduced to enhance police officers' performance;</w:t>
      </w:r>
    </w:p>
    <w:p w14:paraId="1A00EE92" w14:textId="77777777" w:rsidR="000766EF" w:rsidRPr="00136394" w:rsidRDefault="000766EF" w:rsidP="00F62888">
      <w:pPr>
        <w:pStyle w:val="Odstavekseznama"/>
        <w:numPr>
          <w:ilvl w:val="0"/>
          <w:numId w:val="11"/>
        </w:numPr>
        <w:spacing w:before="120"/>
        <w:ind w:left="714" w:hanging="357"/>
        <w:contextualSpacing w:val="0"/>
        <w:jc w:val="both"/>
        <w:rPr>
          <w:rFonts w:cs="Tahoma"/>
          <w:szCs w:val="20"/>
        </w:rPr>
      </w:pPr>
      <w:r w:rsidRPr="00136394">
        <w:t>a new scholarship scheme is being established to support the long-term recruitment and retention of specialist personnel required by the Police;</w:t>
      </w:r>
    </w:p>
    <w:p w14:paraId="30CD1FCC" w14:textId="77777777" w:rsidR="000766EF" w:rsidRPr="00136394" w:rsidRDefault="000766EF" w:rsidP="00F62888">
      <w:pPr>
        <w:pStyle w:val="Odstavekseznama"/>
        <w:numPr>
          <w:ilvl w:val="0"/>
          <w:numId w:val="11"/>
        </w:numPr>
        <w:spacing w:before="120"/>
        <w:ind w:left="714" w:hanging="357"/>
        <w:contextualSpacing w:val="0"/>
        <w:jc w:val="both"/>
        <w:rPr>
          <w:rFonts w:cs="Tahoma"/>
          <w:szCs w:val="20"/>
        </w:rPr>
      </w:pPr>
      <w:r w:rsidRPr="00136394">
        <w:t>provision is being made for legal assistance to police officers in minor offence and civil proceedings;</w:t>
      </w:r>
    </w:p>
    <w:p w14:paraId="484996E5" w14:textId="77777777" w:rsidR="000766EF" w:rsidRPr="00136394" w:rsidRDefault="000766EF" w:rsidP="00F62888">
      <w:pPr>
        <w:numPr>
          <w:ilvl w:val="0"/>
          <w:numId w:val="11"/>
        </w:numPr>
        <w:spacing w:before="120"/>
        <w:jc w:val="both"/>
        <w:rPr>
          <w:rFonts w:cs="Tahoma"/>
          <w:szCs w:val="20"/>
        </w:rPr>
      </w:pPr>
      <w:r w:rsidRPr="00136394">
        <w:t>psychological assistance and support are being extended to auxiliary police officers, retired police officers, and their family members;</w:t>
      </w:r>
    </w:p>
    <w:p w14:paraId="4A2EBB76" w14:textId="1F7B46B8" w:rsidR="000766EF" w:rsidRPr="00136394" w:rsidRDefault="000766EF" w:rsidP="00F62888">
      <w:pPr>
        <w:pStyle w:val="Odstavekseznama"/>
        <w:numPr>
          <w:ilvl w:val="0"/>
          <w:numId w:val="11"/>
        </w:numPr>
        <w:spacing w:before="120" w:line="259" w:lineRule="auto"/>
        <w:contextualSpacing w:val="0"/>
        <w:jc w:val="both"/>
        <w:rPr>
          <w:rFonts w:cs="Arial"/>
        </w:rPr>
      </w:pPr>
      <w:r w:rsidRPr="00136394">
        <w:t>family members of a deceased police officer are guaranteed certain rights even where the officer died while deployed to a high-risk area, irrespective of whether the death resulted from a</w:t>
      </w:r>
      <w:r w:rsidR="00E8157B">
        <w:t> </w:t>
      </w:r>
      <w:r w:rsidRPr="00136394">
        <w:t>work</w:t>
      </w:r>
      <w:r>
        <w:noBreakHyphen/>
      </w:r>
      <w:r w:rsidRPr="00136394">
        <w:t>related injury or an occupational disease;</w:t>
      </w:r>
    </w:p>
    <w:p w14:paraId="7DDA89C3" w14:textId="77777777" w:rsidR="000766EF" w:rsidRPr="00136394" w:rsidRDefault="000766EF" w:rsidP="00F62888">
      <w:pPr>
        <w:pStyle w:val="Odstavekseznama"/>
        <w:numPr>
          <w:ilvl w:val="0"/>
          <w:numId w:val="11"/>
        </w:numPr>
        <w:spacing w:before="120"/>
        <w:contextualSpacing w:val="0"/>
        <w:jc w:val="both"/>
        <w:rPr>
          <w:rFonts w:cs="Arial"/>
        </w:rPr>
      </w:pPr>
      <w:r w:rsidRPr="00136394">
        <w:t xml:space="preserve">the provision concerning the direction of the Police, specifically the prohibition on ministerial interference with the powers, duties, and independence of the public prosecutor in pre-trial proceedings, has been amended; </w:t>
      </w:r>
    </w:p>
    <w:p w14:paraId="43E3ED42" w14:textId="77777777" w:rsidR="000766EF" w:rsidRPr="00136394" w:rsidRDefault="000766EF" w:rsidP="00F62888">
      <w:pPr>
        <w:pStyle w:val="Odstavekseznama"/>
        <w:numPr>
          <w:ilvl w:val="0"/>
          <w:numId w:val="11"/>
        </w:numPr>
        <w:spacing w:before="120" w:line="259" w:lineRule="auto"/>
        <w:contextualSpacing w:val="0"/>
        <w:jc w:val="both"/>
        <w:rPr>
          <w:rFonts w:cs="Arial"/>
        </w:rPr>
      </w:pPr>
      <w:r w:rsidRPr="00136394">
        <w:t>a legal basis has been established for increasing the salaries of police officer candidates;</w:t>
      </w:r>
    </w:p>
    <w:p w14:paraId="1A11DAB7" w14:textId="77777777" w:rsidR="000766EF" w:rsidRPr="00136394" w:rsidRDefault="000766EF" w:rsidP="00F62888">
      <w:pPr>
        <w:pStyle w:val="Odstavekseznama"/>
        <w:numPr>
          <w:ilvl w:val="0"/>
          <w:numId w:val="11"/>
        </w:numPr>
        <w:spacing w:before="120" w:line="259" w:lineRule="auto"/>
        <w:contextualSpacing w:val="0"/>
        <w:jc w:val="both"/>
        <w:rPr>
          <w:rFonts w:cs="Arial"/>
        </w:rPr>
      </w:pPr>
      <w:r w:rsidRPr="00136394">
        <w:t>legal protection in cases involving the withdrawal of police powers has been clarified;</w:t>
      </w:r>
    </w:p>
    <w:p w14:paraId="3A005AE0" w14:textId="77777777" w:rsidR="000766EF" w:rsidRPr="00136394" w:rsidRDefault="000766EF" w:rsidP="00F62888">
      <w:pPr>
        <w:numPr>
          <w:ilvl w:val="0"/>
          <w:numId w:val="11"/>
        </w:numPr>
        <w:spacing w:before="120"/>
        <w:jc w:val="both"/>
        <w:rPr>
          <w:rFonts w:cs="Tahoma"/>
          <w:szCs w:val="20"/>
        </w:rPr>
      </w:pPr>
      <w:r w:rsidRPr="00136394">
        <w:t>cooperation between the Police and veterans' associations has been reorganised;</w:t>
      </w:r>
    </w:p>
    <w:p w14:paraId="3AAB0649" w14:textId="77777777" w:rsidR="000766EF" w:rsidRPr="00136394" w:rsidRDefault="000766EF" w:rsidP="00F62888">
      <w:pPr>
        <w:numPr>
          <w:ilvl w:val="0"/>
          <w:numId w:val="11"/>
        </w:numPr>
        <w:spacing w:before="120"/>
        <w:jc w:val="both"/>
        <w:rPr>
          <w:rFonts w:cs="Tahoma"/>
          <w:szCs w:val="20"/>
        </w:rPr>
      </w:pPr>
      <w:r w:rsidRPr="00136394">
        <w:t>the legal basis governing police service animals has been expanded;</w:t>
      </w:r>
    </w:p>
    <w:p w14:paraId="4E1D003A" w14:textId="77777777" w:rsidR="000766EF" w:rsidRPr="00136394" w:rsidRDefault="000766EF" w:rsidP="00F62888">
      <w:pPr>
        <w:numPr>
          <w:ilvl w:val="0"/>
          <w:numId w:val="11"/>
        </w:numPr>
        <w:spacing w:before="120"/>
        <w:jc w:val="both"/>
        <w:rPr>
          <w:rFonts w:cs="Tahoma"/>
          <w:szCs w:val="20"/>
        </w:rPr>
      </w:pPr>
      <w:r w:rsidRPr="00136394">
        <w:t>police directorates have been granted greater autonomy in the implementation of certain public procurement procedures; and</w:t>
      </w:r>
    </w:p>
    <w:p w14:paraId="499E8584" w14:textId="77777777" w:rsidR="000766EF" w:rsidRPr="00136394" w:rsidRDefault="000766EF" w:rsidP="00F62888">
      <w:pPr>
        <w:pStyle w:val="Odstavekseznama"/>
        <w:numPr>
          <w:ilvl w:val="0"/>
          <w:numId w:val="11"/>
        </w:numPr>
        <w:spacing w:before="120"/>
        <w:contextualSpacing w:val="0"/>
        <w:jc w:val="both"/>
        <w:rPr>
          <w:rFonts w:cs="Tahoma"/>
          <w:szCs w:val="20"/>
        </w:rPr>
      </w:pPr>
      <w:proofErr w:type="gramStart"/>
      <w:r w:rsidRPr="00136394">
        <w:lastRenderedPageBreak/>
        <w:t>the</w:t>
      </w:r>
      <w:proofErr w:type="gramEnd"/>
      <w:r w:rsidRPr="00136394">
        <w:t xml:space="preserve"> age limit for auxiliary police officers has been increased from 60 to 63 years, and it is now stipulated that auxiliary police officers may not hold the office of mayor, deputy mayor or municipal councillor.</w:t>
      </w:r>
      <w:r w:rsidRPr="00136394">
        <w:rPr>
          <w:rFonts w:cs="Tahoma"/>
          <w:szCs w:val="20"/>
          <w:vertAlign w:val="superscript"/>
        </w:rPr>
        <w:footnoteReference w:id="21"/>
      </w:r>
      <w:r w:rsidRPr="00136394">
        <w:t xml:space="preserve"> </w:t>
      </w:r>
    </w:p>
    <w:p w14:paraId="6C818435" w14:textId="77777777" w:rsidR="005B0A4D" w:rsidRDefault="005B0A4D" w:rsidP="000766EF">
      <w:pPr>
        <w:jc w:val="both"/>
      </w:pPr>
    </w:p>
    <w:p w14:paraId="5CE6DAB0" w14:textId="5256F1A7" w:rsidR="000766EF" w:rsidRPr="00136394" w:rsidRDefault="000766EF" w:rsidP="000766EF">
      <w:pPr>
        <w:jc w:val="both"/>
        <w:rPr>
          <w:rFonts w:cs="Tahoma"/>
          <w:szCs w:val="20"/>
        </w:rPr>
      </w:pPr>
      <w:r w:rsidRPr="00136394">
        <w:t xml:space="preserve">As noted in the introduction, the adoption of the </w:t>
      </w:r>
      <w:r w:rsidRPr="00136394">
        <w:rPr>
          <w:i/>
          <w:color w:val="34125B"/>
        </w:rPr>
        <w:t xml:space="preserve">Act on Urgent Measures to Ensure Public Safety </w:t>
      </w:r>
      <w:r w:rsidRPr="00A06D85">
        <w:rPr>
          <w:i/>
          <w:color w:val="34125B"/>
        </w:rPr>
        <w:t>(</w:t>
      </w:r>
      <w:r w:rsidR="00A06D85" w:rsidRPr="00A06D85">
        <w:rPr>
          <w:i/>
          <w:color w:val="34125B"/>
        </w:rPr>
        <w:t>Z</w:t>
      </w:r>
      <w:r w:rsidRPr="00A06D85">
        <w:rPr>
          <w:i/>
          <w:color w:val="34125B"/>
        </w:rPr>
        <w:t>NUZJV)</w:t>
      </w:r>
      <w:r w:rsidRPr="00136394">
        <w:t>,</w:t>
      </w:r>
      <w:r w:rsidRPr="00136394">
        <w:rPr>
          <w:rStyle w:val="Sprotnaopomba-sklic"/>
          <w:rFonts w:eastAsiaTheme="majorEastAsia" w:cs="Tahoma"/>
        </w:rPr>
        <w:footnoteReference w:id="22"/>
      </w:r>
      <w:r w:rsidRPr="00136394">
        <w:t xml:space="preserve"> which entered into force on 27 November 2025, attracted considerable public attention. The Act affects criminal, judicial, social, and other areas of legislation.</w:t>
      </w:r>
    </w:p>
    <w:p w14:paraId="1F606B8E" w14:textId="77777777" w:rsidR="000766EF" w:rsidRPr="00136394" w:rsidRDefault="000766EF" w:rsidP="000766EF">
      <w:pPr>
        <w:jc w:val="both"/>
        <w:rPr>
          <w:rFonts w:cs="Tahoma"/>
          <w:szCs w:val="20"/>
        </w:rPr>
      </w:pPr>
    </w:p>
    <w:p w14:paraId="510AE35A" w14:textId="77777777" w:rsidR="000766EF" w:rsidRDefault="000766EF" w:rsidP="000766EF">
      <w:pPr>
        <w:jc w:val="both"/>
      </w:pPr>
      <w:r w:rsidRPr="00136394">
        <w:t xml:space="preserve">The declaration of an area as a security-risk area enables the Police to deploy technical equipment, including drones and automatic number-plate recognition systems. However, such systems </w:t>
      </w:r>
      <w:proofErr w:type="gramStart"/>
      <w:r w:rsidRPr="00136394">
        <w:t>may not be used</w:t>
      </w:r>
      <w:proofErr w:type="gramEnd"/>
      <w:r w:rsidRPr="00136394">
        <w:t xml:space="preserve"> for facial recognition or for general road traffic surveillance. Security actions </w:t>
      </w:r>
      <w:proofErr w:type="gramStart"/>
      <w:r w:rsidRPr="00136394">
        <w:t>may also be carried out</w:t>
      </w:r>
      <w:proofErr w:type="gramEnd"/>
      <w:r w:rsidRPr="00136394">
        <w:t xml:space="preserve"> within security-risk areas for the purposes of preventing, detecting, and investigating criminal offences, serious public order violation, and serious violations relating to road traffic safety that may endanger the life, health or personal safety of individuals, or property.</w:t>
      </w:r>
    </w:p>
    <w:p w14:paraId="7C6ED900" w14:textId="77777777" w:rsidR="00A63392" w:rsidRPr="00136394" w:rsidRDefault="00A63392" w:rsidP="000766EF">
      <w:pPr>
        <w:jc w:val="both"/>
        <w:rPr>
          <w:rFonts w:cs="Tahoma"/>
          <w:szCs w:val="20"/>
        </w:rPr>
      </w:pPr>
    </w:p>
    <w:p w14:paraId="29C0D973" w14:textId="77777777" w:rsidR="000766EF" w:rsidRPr="00136394" w:rsidRDefault="000766EF" w:rsidP="000766EF">
      <w:pPr>
        <w:jc w:val="both"/>
        <w:rPr>
          <w:rFonts w:cs="Tahoma"/>
          <w:szCs w:val="20"/>
        </w:rPr>
      </w:pPr>
    </w:p>
    <w:p w14:paraId="6662DDE0" w14:textId="77777777" w:rsidR="000766EF" w:rsidRPr="00136394" w:rsidRDefault="000766EF" w:rsidP="000766EF">
      <w:pPr>
        <w:jc w:val="both"/>
        <w:rPr>
          <w:rFonts w:cs="Tahoma"/>
          <w:szCs w:val="20"/>
        </w:rPr>
      </w:pPr>
    </w:p>
    <w:p w14:paraId="79E6D70D" w14:textId="77777777" w:rsidR="000766EF" w:rsidRPr="00136394" w:rsidRDefault="000766EF" w:rsidP="000766EF">
      <w:pPr>
        <w:jc w:val="both"/>
        <w:rPr>
          <w:rFonts w:cs="Tahoma"/>
          <w:szCs w:val="20"/>
        </w:rPr>
      </w:pPr>
    </w:p>
    <w:p w14:paraId="27D51785" w14:textId="77777777" w:rsidR="000766EF" w:rsidRPr="00136394" w:rsidRDefault="000766EF" w:rsidP="000766EF">
      <w:pPr>
        <w:jc w:val="both"/>
        <w:rPr>
          <w:rFonts w:cs="Tahoma"/>
          <w:szCs w:val="20"/>
        </w:rPr>
      </w:pPr>
    </w:p>
    <w:p w14:paraId="34F3FE4B" w14:textId="77777777" w:rsidR="000766EF" w:rsidRPr="00136394" w:rsidRDefault="000766EF" w:rsidP="000766EF">
      <w:pPr>
        <w:jc w:val="both"/>
        <w:rPr>
          <w:rFonts w:cs="Tahoma"/>
          <w:szCs w:val="20"/>
        </w:rPr>
      </w:pPr>
    </w:p>
    <w:p w14:paraId="0F6F46D6" w14:textId="77777777" w:rsidR="000766EF" w:rsidRPr="00136394" w:rsidRDefault="000766EF" w:rsidP="000766EF">
      <w:pPr>
        <w:jc w:val="both"/>
        <w:rPr>
          <w:rFonts w:cs="Tahoma"/>
          <w:szCs w:val="20"/>
        </w:rPr>
      </w:pPr>
      <w:r w:rsidRPr="00136394">
        <w:rPr>
          <w:noProof/>
          <w:lang w:val="sl-SI" w:eastAsia="sl-SI"/>
        </w:rPr>
        <mc:AlternateContent>
          <mc:Choice Requires="wps">
            <w:drawing>
              <wp:inline distT="0" distB="0" distL="0" distR="0" wp14:anchorId="7017B081" wp14:editId="57DB4238">
                <wp:extent cx="4320000" cy="947420"/>
                <wp:effectExtent l="0" t="0" r="0" b="0"/>
                <wp:docPr id="2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11542402" w14:textId="77777777" w:rsidR="005F3D48" w:rsidRPr="00505638" w:rsidRDefault="005F3D48" w:rsidP="000766EF">
                            <w:pPr>
                              <w:pBdr>
                                <w:left w:val="single" w:sz="12" w:space="9" w:color="34125B" w:themeColor="accent1"/>
                              </w:pBdr>
                              <w:jc w:val="right"/>
                              <w:rPr>
                                <w:color w:val="34125B"/>
                                <w:szCs w:val="20"/>
                              </w:rPr>
                            </w:pPr>
                            <w:r>
                              <w:rPr>
                                <w:i/>
                                <w:color w:val="34125B"/>
                              </w:rPr>
                              <w:t xml:space="preserve">The Act on Urgent Measures to Ensure Public Safety introduced a new provision establishing security mechanisms applicable in so-called security-risk areas, designated by the Director of the Police Directorate or the Director General of the Police </w:t>
                            </w:r>
                            <w:proofErr w:type="gramStart"/>
                            <w:r>
                              <w:rPr>
                                <w:i/>
                                <w:color w:val="34125B"/>
                              </w:rPr>
                              <w:t>on the basis of</w:t>
                            </w:r>
                            <w:proofErr w:type="gramEnd"/>
                            <w:r>
                              <w:rPr>
                                <w:i/>
                                <w:color w:val="34125B"/>
                              </w:rPr>
                              <w:t xml:space="preserve"> objective and verifiable indicators.</w:t>
                            </w:r>
                          </w:p>
                        </w:txbxContent>
                      </wps:txbx>
                      <wps:bodyPr rot="0" vert="horz" wrap="square" lIns="91440" tIns="45720" rIns="91440" bIns="45720" anchor="t" anchorCtr="0" upright="1">
                        <a:spAutoFit/>
                      </wps:bodyPr>
                    </wps:wsp>
                  </a:graphicData>
                </a:graphic>
              </wp:inline>
            </w:drawing>
          </mc:Choice>
          <mc:Fallback>
            <w:pict>
              <v:shape w14:anchorId="7017B081" id="_x0000_s1033"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C2N9JlM&#10;AgAAbwQAAA4AAAAAAAAAAAAAAAAALgIAAGRycy9lMm9Eb2MueG1sUEsBAi0AFAAGAAgAAAAhAC9q&#10;ck/aAAAABQEAAA8AAAAAAAAAAAAAAAAApgQAAGRycy9kb3ducmV2LnhtbFBLBQYAAAAABAAEAPMA&#10;AACtBQAAAAA=&#10;" filled="f" stroked="f">
                <v:textbox style="mso-fit-shape-to-text:t">
                  <w:txbxContent>
                    <w:p w14:paraId="11542402" w14:textId="77777777" w:rsidR="005F3D48" w:rsidRPr="00505638" w:rsidRDefault="005F3D48" w:rsidP="000766EF">
                      <w:pPr>
                        <w:pBdr>
                          <w:left w:val="single" w:sz="12" w:space="9" w:color="34125B" w:themeColor="accent1"/>
                        </w:pBdr>
                        <w:jc w:val="right"/>
                        <w:rPr>
                          <w:color w:val="34125B"/>
                          <w:szCs w:val="20"/>
                        </w:rPr>
                      </w:pPr>
                      <w:r>
                        <w:rPr>
                          <w:i/>
                          <w:color w:val="34125B"/>
                        </w:rPr>
                        <w:t>The Act on Urgent Measures to Ensure Public Safety introduced a new provision establishing security mechanisms applicable in so-called security-risk areas, designated by the Director of the Police Directorate or the Director General of the Police on the basis of objective and verifiable indicators.</w:t>
                      </w:r>
                    </w:p>
                  </w:txbxContent>
                </v:textbox>
                <w10:anchorlock/>
              </v:shape>
            </w:pict>
          </mc:Fallback>
        </mc:AlternateContent>
      </w:r>
    </w:p>
    <w:p w14:paraId="3AFD2D13" w14:textId="77777777" w:rsidR="000766EF" w:rsidRPr="00136394" w:rsidRDefault="000766EF" w:rsidP="000766EF">
      <w:pPr>
        <w:jc w:val="both"/>
        <w:rPr>
          <w:rFonts w:cs="Tahoma"/>
          <w:szCs w:val="20"/>
        </w:rPr>
      </w:pPr>
    </w:p>
    <w:p w14:paraId="1DB7079F" w14:textId="548A9B71" w:rsidR="000766EF" w:rsidRPr="00136394" w:rsidRDefault="000766EF" w:rsidP="000766EF">
      <w:pPr>
        <w:jc w:val="both"/>
        <w:rPr>
          <w:rFonts w:cs="Tahoma"/>
          <w:szCs w:val="20"/>
        </w:rPr>
      </w:pPr>
      <w:r w:rsidRPr="00136394">
        <w:t xml:space="preserve">As regards interference with privacy rights, the Act permits entry into and searches of dwellings, other premises, and vehicles without a court order where the seizure of firearms is deemed </w:t>
      </w:r>
      <w:proofErr w:type="gramStart"/>
      <w:r w:rsidRPr="00136394">
        <w:t>absolutely necessary</w:t>
      </w:r>
      <w:proofErr w:type="gramEnd"/>
      <w:r w:rsidRPr="00136394">
        <w:t xml:space="preserve"> for security reasons. The Act also introduced new powers aimed at maintaining public order in and around catering establishments. Under the new provisions, police officers may order a person suspected of committing a criminal offence or a public-order violation </w:t>
      </w:r>
      <w:proofErr w:type="gramStart"/>
      <w:r w:rsidRPr="00136394">
        <w:t>to immediately leave</w:t>
      </w:r>
      <w:proofErr w:type="gramEnd"/>
      <w:r w:rsidRPr="00136394">
        <w:t xml:space="preserve"> the catering establishment and its immediate vicinity, failing which they may be removed. In cases involving </w:t>
      </w:r>
      <w:proofErr w:type="gramStart"/>
      <w:r w:rsidRPr="00136394">
        <w:t>mass</w:t>
      </w:r>
      <w:proofErr w:type="gramEnd"/>
      <w:r w:rsidRPr="00136394">
        <w:t xml:space="preserve"> public order violations, police officers may also impose temporary closure of the catering establishment and temporarily restrict the movement of persons in its immediate vicinity. The Act increased penalties, particularly for criminal offences involving violent conduct. Amendments to the Criminal Code introduced </w:t>
      </w:r>
      <w:r w:rsidRPr="00136394">
        <w:rPr>
          <w:i/>
          <w:iCs/>
        </w:rPr>
        <w:t>ex officio</w:t>
      </w:r>
      <w:r w:rsidRPr="00136394">
        <w:t xml:space="preserve"> prosecution of the offence of minor bodily injury under Article 122 and the offence of endangering life by means of dangerous implements in a brawl or quarrel under Article 127 of the</w:t>
      </w:r>
      <w:r w:rsidR="00A06D85">
        <w:t> </w:t>
      </w:r>
      <w:r w:rsidRPr="00136394">
        <w:t>Criminal Code, replacing the previous requirement for a proposal by the victim or injured party. Low</w:t>
      </w:r>
      <w:r w:rsidRPr="00136394">
        <w:noBreakHyphen/>
        <w:t xml:space="preserve">value theft offences </w:t>
      </w:r>
      <w:proofErr w:type="gramStart"/>
      <w:r w:rsidRPr="00136394">
        <w:t>were reclassified</w:t>
      </w:r>
      <w:proofErr w:type="gramEnd"/>
      <w:r w:rsidRPr="00136394">
        <w:t xml:space="preserve"> as minor offences punishable by a fine. As the exercise of police powers under the Act on Urgent Measures to Ensure Public Safety generally entails significant interference with human rights and fundamental freedoms, the Police prepared specific guidelines for the implementation of the Act.</w:t>
      </w:r>
    </w:p>
    <w:p w14:paraId="11AC30D0" w14:textId="77777777" w:rsidR="000766EF" w:rsidRPr="00136394" w:rsidRDefault="000766EF" w:rsidP="000766EF">
      <w:pPr>
        <w:jc w:val="both"/>
        <w:rPr>
          <w:rFonts w:cs="Tahoma"/>
          <w:szCs w:val="20"/>
        </w:rPr>
      </w:pPr>
    </w:p>
    <w:p w14:paraId="15D94B12" w14:textId="77777777" w:rsidR="000766EF" w:rsidRPr="00136394" w:rsidRDefault="000766EF" w:rsidP="000766EF">
      <w:pPr>
        <w:jc w:val="both"/>
        <w:rPr>
          <w:rFonts w:cs="Tahoma"/>
          <w:szCs w:val="20"/>
        </w:rPr>
      </w:pPr>
      <w:r w:rsidRPr="00136394">
        <w:t xml:space="preserve">The </w:t>
      </w:r>
      <w:r w:rsidRPr="00136394">
        <w:rPr>
          <w:i/>
          <w:color w:val="34125B"/>
        </w:rPr>
        <w:t xml:space="preserve">Decree on the classification of illicit drugs </w:t>
      </w:r>
      <w:proofErr w:type="gramStart"/>
      <w:r w:rsidRPr="00136394">
        <w:t>was also amended</w:t>
      </w:r>
      <w:proofErr w:type="gramEnd"/>
      <w:r w:rsidRPr="00136394">
        <w:t>. The amended Decree entered into force on 6 December 2025.</w:t>
      </w:r>
    </w:p>
    <w:p w14:paraId="4C21AB29" w14:textId="77777777" w:rsidR="000766EF" w:rsidRPr="00136394" w:rsidRDefault="000766EF" w:rsidP="000766EF">
      <w:pPr>
        <w:jc w:val="both"/>
        <w:rPr>
          <w:rFonts w:cs="Tahoma"/>
          <w:szCs w:val="20"/>
        </w:rPr>
      </w:pPr>
    </w:p>
    <w:p w14:paraId="42B01185" w14:textId="088210EF" w:rsidR="000766EF" w:rsidRPr="00136394" w:rsidRDefault="000766EF" w:rsidP="000766EF">
      <w:pPr>
        <w:jc w:val="both"/>
        <w:rPr>
          <w:rFonts w:cs="Tahoma"/>
          <w:szCs w:val="20"/>
        </w:rPr>
      </w:pPr>
      <w:r w:rsidRPr="00136394">
        <w:t xml:space="preserve">The </w:t>
      </w:r>
      <w:r w:rsidRPr="00136394">
        <w:rPr>
          <w:i/>
          <w:color w:val="34125B"/>
        </w:rPr>
        <w:t>Act Amending the Weapons Act (Zoro-1D)</w:t>
      </w:r>
      <w:r w:rsidRPr="00136394">
        <w:rPr>
          <w:rStyle w:val="Sprotnaopomba-sklic"/>
          <w:rFonts w:eastAsiaTheme="majorEastAsia" w:cs="Tahoma"/>
          <w:color w:val="0D0D0D" w:themeColor="text1" w:themeTint="F2"/>
        </w:rPr>
        <w:footnoteReference w:id="23"/>
      </w:r>
      <w:r w:rsidRPr="00136394">
        <w:t xml:space="preserve"> </w:t>
      </w:r>
      <w:proofErr w:type="gramStart"/>
      <w:r w:rsidRPr="00136394">
        <w:t>was adopted by the National Assembly of the Republic of Slovenia on 2 December 2025 and entered into force on 13 December 2025</w:t>
      </w:r>
      <w:proofErr w:type="gramEnd"/>
      <w:r w:rsidRPr="00136394">
        <w:t>. The Act introduced an</w:t>
      </w:r>
      <w:r w:rsidR="00A06D85">
        <w:t> </w:t>
      </w:r>
      <w:r w:rsidRPr="00136394">
        <w:t xml:space="preserve">amnesty period during which holders of illegal weapons and ammunition could surrender them without legal consequences (a so-called abolition). The measure remained in force until the end of January 2026, during which period the Police recorded </w:t>
      </w:r>
      <w:proofErr w:type="gramStart"/>
      <w:r w:rsidRPr="00136394">
        <w:t>a total of 406</w:t>
      </w:r>
      <w:proofErr w:type="gramEnd"/>
      <w:r w:rsidRPr="00136394">
        <w:t xml:space="preserve"> cases involving the surrender of weapons or ammunition of all types.</w:t>
      </w:r>
    </w:p>
    <w:p w14:paraId="779CFC0C" w14:textId="77777777" w:rsidR="000766EF" w:rsidRPr="00136394" w:rsidRDefault="000766EF" w:rsidP="000766EF">
      <w:pPr>
        <w:jc w:val="both"/>
        <w:rPr>
          <w:rFonts w:cs="Tahoma"/>
          <w:szCs w:val="20"/>
        </w:rPr>
      </w:pPr>
    </w:p>
    <w:p w14:paraId="5C7E454E" w14:textId="347A31F9" w:rsidR="000766EF" w:rsidRPr="00136394" w:rsidRDefault="000766EF" w:rsidP="000766EF">
      <w:pPr>
        <w:jc w:val="both"/>
        <w:rPr>
          <w:rFonts w:cs="Tahoma"/>
          <w:szCs w:val="20"/>
        </w:rPr>
      </w:pPr>
      <w:r w:rsidRPr="00136394">
        <w:lastRenderedPageBreak/>
        <w:t xml:space="preserve">The </w:t>
      </w:r>
      <w:r w:rsidRPr="00136394">
        <w:rPr>
          <w:i/>
          <w:color w:val="34125B"/>
        </w:rPr>
        <w:t>Act Amending the Nature Conservation Act (ZON-F)</w:t>
      </w:r>
      <w:r w:rsidRPr="00136394">
        <w:rPr>
          <w:rStyle w:val="Sprotnaopomba-sklic"/>
          <w:rFonts w:eastAsiaTheme="majorEastAsia" w:cs="Tahoma"/>
        </w:rPr>
        <w:footnoteReference w:id="24"/>
      </w:r>
      <w:r w:rsidRPr="00136394">
        <w:rPr>
          <w:i/>
          <w:color w:val="34125B"/>
        </w:rPr>
        <w:t xml:space="preserve"> </w:t>
      </w:r>
      <w:r w:rsidRPr="00136394">
        <w:t>was adopted by the National Assembly of the</w:t>
      </w:r>
      <w:r w:rsidR="00A06D85">
        <w:t> </w:t>
      </w:r>
      <w:r w:rsidRPr="00136394">
        <w:t>Republic of Slovenia on 21 November 2025 and entered into force on 16 December 2025. Among other matters, the Act introduced changes relating to restrictions on driving in natural environments, an</w:t>
      </w:r>
      <w:r w:rsidR="00A06D85">
        <w:t> </w:t>
      </w:r>
      <w:r w:rsidRPr="00136394">
        <w:t>issue long advocated by the Police. Alongside a significant increase in fines, the Act also introduced the possibility of seizing motor vehicles upon a first repeat offence. The Act further introduced new provisions on emergency measures in the event of an imminent threat posed by large carnivores, including in non-hunting areas.</w:t>
      </w:r>
    </w:p>
    <w:p w14:paraId="2575C63C" w14:textId="77777777" w:rsidR="000766EF" w:rsidRPr="00136394" w:rsidRDefault="000766EF" w:rsidP="000766EF">
      <w:pPr>
        <w:jc w:val="both"/>
        <w:rPr>
          <w:rFonts w:cs="Tahoma"/>
          <w:szCs w:val="20"/>
        </w:rPr>
      </w:pPr>
    </w:p>
    <w:p w14:paraId="276F9AE5" w14:textId="77777777" w:rsidR="00A06D85" w:rsidRPr="00136394" w:rsidRDefault="00A06D85" w:rsidP="00A06D85">
      <w:pPr>
        <w:jc w:val="both"/>
        <w:rPr>
          <w:rFonts w:cs="Tahoma"/>
          <w:szCs w:val="20"/>
        </w:rPr>
      </w:pPr>
      <w:r w:rsidRPr="00136394">
        <w:t xml:space="preserve">The Police also participated in the drafting of the new </w:t>
      </w:r>
      <w:r w:rsidRPr="00136394">
        <w:rPr>
          <w:i/>
          <w:color w:val="34125B"/>
        </w:rPr>
        <w:t>Protection of Public Order Act (ZJRM-2)</w:t>
      </w:r>
      <w:r w:rsidRPr="00136394">
        <w:t>,</w:t>
      </w:r>
      <w:r w:rsidRPr="00136394">
        <w:rPr>
          <w:rStyle w:val="Sprotnaopomba-sklic"/>
          <w:rFonts w:eastAsiaTheme="majorEastAsia" w:cs="Tahoma"/>
        </w:rPr>
        <w:footnoteReference w:id="25"/>
      </w:r>
      <w:r w:rsidRPr="00136394">
        <w:t xml:space="preserve"> which </w:t>
      </w:r>
      <w:proofErr w:type="gramStart"/>
      <w:r w:rsidRPr="00136394">
        <w:t>was adopted by the National Assembly of the Republic of Slovenia on 17 December 2025 and entered into force on 28 January 2026</w:t>
      </w:r>
      <w:proofErr w:type="gramEnd"/>
      <w:r w:rsidRPr="00136394">
        <w:t>. Important new provisions include:</w:t>
      </w:r>
    </w:p>
    <w:p w14:paraId="7F961A7B" w14:textId="77777777" w:rsidR="00A06D85" w:rsidRPr="00136394" w:rsidRDefault="00A06D85" w:rsidP="005B0A4D">
      <w:pPr>
        <w:pStyle w:val="Odstavekseznama"/>
        <w:numPr>
          <w:ilvl w:val="0"/>
          <w:numId w:val="10"/>
        </w:numPr>
        <w:spacing w:before="120"/>
        <w:ind w:left="714" w:hanging="357"/>
        <w:contextualSpacing w:val="0"/>
        <w:jc w:val="both"/>
        <w:rPr>
          <w:rFonts w:cs="Tahoma"/>
          <w:szCs w:val="20"/>
        </w:rPr>
      </w:pPr>
      <w:r w:rsidRPr="00136394">
        <w:t>expanding the powers of municipal wardens to include enforcement of certain minor offences;</w:t>
      </w:r>
    </w:p>
    <w:p w14:paraId="3C82D1FA" w14:textId="77777777" w:rsidR="00A06D85" w:rsidRPr="00136394" w:rsidRDefault="00A06D85" w:rsidP="005B0A4D">
      <w:pPr>
        <w:pStyle w:val="Odstavekseznama"/>
        <w:numPr>
          <w:ilvl w:val="0"/>
          <w:numId w:val="10"/>
        </w:numPr>
        <w:spacing w:before="120"/>
        <w:contextualSpacing w:val="0"/>
        <w:jc w:val="both"/>
        <w:rPr>
          <w:rFonts w:cs="Tahoma"/>
          <w:szCs w:val="20"/>
        </w:rPr>
      </w:pPr>
      <w:r w:rsidRPr="00136394">
        <w:t>introducing more detailed regulation of the collection of voluntary contributions, together with new sanctions for intrusive or offensive collection methods;</w:t>
      </w:r>
    </w:p>
    <w:p w14:paraId="01BE2FE0" w14:textId="77777777" w:rsidR="00A06D85" w:rsidRPr="00136394" w:rsidRDefault="00A06D85" w:rsidP="005B0A4D">
      <w:pPr>
        <w:pStyle w:val="Odstavekseznama"/>
        <w:numPr>
          <w:ilvl w:val="0"/>
          <w:numId w:val="10"/>
        </w:numPr>
        <w:spacing w:before="120"/>
        <w:contextualSpacing w:val="0"/>
        <w:jc w:val="both"/>
        <w:rPr>
          <w:rFonts w:cs="Tahoma"/>
          <w:szCs w:val="20"/>
        </w:rPr>
      </w:pPr>
      <w:r w:rsidRPr="00136394">
        <w:t>providing for higher fines for violent and reckless behaviour towards family members than for comparable behaviour towards other persons;</w:t>
      </w:r>
    </w:p>
    <w:p w14:paraId="783F65DC" w14:textId="77777777" w:rsidR="00A06D85" w:rsidRPr="00136394" w:rsidRDefault="00A06D85" w:rsidP="005B0A4D">
      <w:pPr>
        <w:pStyle w:val="Odstavekseznama"/>
        <w:numPr>
          <w:ilvl w:val="0"/>
          <w:numId w:val="10"/>
        </w:numPr>
        <w:spacing w:before="120"/>
        <w:contextualSpacing w:val="0"/>
        <w:jc w:val="both"/>
        <w:rPr>
          <w:rFonts w:cs="Tahoma"/>
          <w:szCs w:val="20"/>
        </w:rPr>
      </w:pPr>
      <w:r w:rsidRPr="00136394">
        <w:t>increasing fines for violent and disorderly conduct at sporting events, in connection with sporting events, or while travelling to or from such events;</w:t>
      </w:r>
    </w:p>
    <w:p w14:paraId="33339FB0" w14:textId="77777777" w:rsidR="00A06D85" w:rsidRPr="00136394" w:rsidRDefault="00A06D85" w:rsidP="005B0A4D">
      <w:pPr>
        <w:pStyle w:val="Odstavekseznama"/>
        <w:numPr>
          <w:ilvl w:val="0"/>
          <w:numId w:val="10"/>
        </w:numPr>
        <w:spacing w:before="120"/>
        <w:contextualSpacing w:val="0"/>
        <w:jc w:val="both"/>
        <w:rPr>
          <w:rFonts w:cs="Tahoma"/>
          <w:szCs w:val="20"/>
        </w:rPr>
      </w:pPr>
      <w:r w:rsidRPr="00136394">
        <w:t xml:space="preserve">further criminalising indecent behaviour involving the exposure of genitalia in public places where large numbers of people or children are present; </w:t>
      </w:r>
    </w:p>
    <w:p w14:paraId="5E81E998" w14:textId="77758935" w:rsidR="00A06D85" w:rsidRPr="00136394" w:rsidRDefault="00A06D85" w:rsidP="005B0A4D">
      <w:pPr>
        <w:pStyle w:val="Odstavekseznama"/>
        <w:numPr>
          <w:ilvl w:val="0"/>
          <w:numId w:val="10"/>
        </w:numPr>
        <w:spacing w:before="120"/>
        <w:contextualSpacing w:val="0"/>
        <w:jc w:val="both"/>
        <w:rPr>
          <w:rFonts w:cs="Tahoma"/>
          <w:szCs w:val="20"/>
        </w:rPr>
      </w:pPr>
      <w:r w:rsidRPr="00136394">
        <w:t>introducing aggravated forms of the minor offence of begging in a public place carried out in an intrusive or offensive manner, including where children or animals are used, or where the</w:t>
      </w:r>
      <w:r w:rsidR="00C641FF">
        <w:t> </w:t>
      </w:r>
      <w:r w:rsidRPr="00136394">
        <w:t>offender acts as part of a criminal organisation;</w:t>
      </w:r>
    </w:p>
    <w:p w14:paraId="38EB5113" w14:textId="77777777" w:rsidR="00A06D85" w:rsidRPr="00136394" w:rsidRDefault="00A06D85" w:rsidP="005B0A4D">
      <w:pPr>
        <w:pStyle w:val="Odstavekseznama"/>
        <w:numPr>
          <w:ilvl w:val="0"/>
          <w:numId w:val="10"/>
        </w:numPr>
        <w:spacing w:before="120"/>
        <w:contextualSpacing w:val="0"/>
        <w:jc w:val="both"/>
        <w:rPr>
          <w:rFonts w:cs="Tahoma"/>
          <w:szCs w:val="20"/>
        </w:rPr>
      </w:pPr>
      <w:r w:rsidRPr="00136394">
        <w:t>providing more detailed regulation of minor offences committed with the intention of inciting intolerance;</w:t>
      </w:r>
    </w:p>
    <w:p w14:paraId="36920C1C" w14:textId="77777777" w:rsidR="00A06D85" w:rsidRPr="00136394" w:rsidRDefault="00A06D85" w:rsidP="005B0A4D">
      <w:pPr>
        <w:pStyle w:val="Odstavekseznama"/>
        <w:numPr>
          <w:ilvl w:val="0"/>
          <w:numId w:val="10"/>
        </w:numPr>
        <w:spacing w:before="120"/>
        <w:contextualSpacing w:val="0"/>
        <w:jc w:val="both"/>
        <w:rPr>
          <w:rFonts w:cs="Tahoma"/>
          <w:szCs w:val="20"/>
        </w:rPr>
      </w:pPr>
      <w:proofErr w:type="gramStart"/>
      <w:r w:rsidRPr="00136394">
        <w:t>regulating</w:t>
      </w:r>
      <w:proofErr w:type="gramEnd"/>
      <w:r w:rsidRPr="00136394">
        <w:t xml:space="preserve"> overnight stays in public places not designated for that purpose. Provisions governing camping and overnight stays in vehicles were removed, as these matters will now be regulated by municipalities through municipal ordinances; and</w:t>
      </w:r>
    </w:p>
    <w:p w14:paraId="1BE76F95" w14:textId="1FEA8A44" w:rsidR="00A06D85" w:rsidRPr="00A06D85" w:rsidRDefault="00A06D85" w:rsidP="005B0A4D">
      <w:pPr>
        <w:pStyle w:val="Odstavekseznama"/>
        <w:numPr>
          <w:ilvl w:val="0"/>
          <w:numId w:val="10"/>
        </w:numPr>
        <w:spacing w:before="120"/>
        <w:contextualSpacing w:val="0"/>
        <w:jc w:val="both"/>
        <w:rPr>
          <w:rFonts w:cs="Tahoma"/>
          <w:szCs w:val="20"/>
        </w:rPr>
      </w:pPr>
      <w:proofErr w:type="gramStart"/>
      <w:r w:rsidRPr="00136394">
        <w:t>introducing</w:t>
      </w:r>
      <w:proofErr w:type="gramEnd"/>
      <w:r w:rsidRPr="00136394">
        <w:t xml:space="preserve"> new fines for individual minor offences, taking into account the principles of prevention and proportionality, with fines generally being increased.</w:t>
      </w:r>
      <w:r w:rsidRPr="00136394">
        <w:rPr>
          <w:rStyle w:val="Sprotnaopomba-sklic"/>
          <w:rFonts w:eastAsiaTheme="majorEastAsia" w:cs="Tahoma"/>
        </w:rPr>
        <w:footnoteReference w:id="26"/>
      </w:r>
    </w:p>
    <w:p w14:paraId="03C70DE7" w14:textId="44FEED1C" w:rsidR="00A06D85" w:rsidRDefault="00A06D85" w:rsidP="00A06D85">
      <w:pPr>
        <w:jc w:val="both"/>
        <w:rPr>
          <w:rFonts w:cs="Tahoma"/>
          <w:szCs w:val="20"/>
        </w:rPr>
      </w:pPr>
    </w:p>
    <w:p w14:paraId="02DB32A7" w14:textId="5413FA7D" w:rsidR="00A06D85" w:rsidRDefault="00A06D85" w:rsidP="00A06D85">
      <w:pPr>
        <w:jc w:val="both"/>
        <w:rPr>
          <w:rFonts w:cs="Tahoma"/>
          <w:szCs w:val="20"/>
        </w:rPr>
      </w:pPr>
    </w:p>
    <w:p w14:paraId="1D7D69A6" w14:textId="77777777" w:rsidR="00A06D85" w:rsidRPr="00A06D85" w:rsidRDefault="00A06D85" w:rsidP="00A06D85">
      <w:pPr>
        <w:jc w:val="both"/>
        <w:rPr>
          <w:rFonts w:cs="Tahoma"/>
          <w:szCs w:val="20"/>
        </w:rPr>
      </w:pPr>
    </w:p>
    <w:p w14:paraId="3242B6A7" w14:textId="77777777" w:rsidR="000766EF" w:rsidRPr="00136394" w:rsidRDefault="000766EF" w:rsidP="000766EF">
      <w:pPr>
        <w:jc w:val="both"/>
        <w:rPr>
          <w:rFonts w:cs="Tahoma"/>
          <w:szCs w:val="20"/>
        </w:rPr>
      </w:pPr>
    </w:p>
    <w:p w14:paraId="4465E9C0" w14:textId="77777777" w:rsidR="000766EF" w:rsidRPr="00136394" w:rsidRDefault="000766EF" w:rsidP="000766EF">
      <w:pPr>
        <w:jc w:val="both"/>
        <w:rPr>
          <w:rFonts w:cs="Tahoma"/>
          <w:szCs w:val="20"/>
        </w:rPr>
      </w:pPr>
    </w:p>
    <w:p w14:paraId="14C556BA" w14:textId="77777777" w:rsidR="000766EF" w:rsidRPr="00136394" w:rsidRDefault="000766EF" w:rsidP="000766EF">
      <w:pPr>
        <w:jc w:val="both"/>
        <w:rPr>
          <w:rFonts w:cs="Tahoma"/>
          <w:szCs w:val="20"/>
        </w:rPr>
      </w:pPr>
    </w:p>
    <w:p w14:paraId="719CC73A" w14:textId="77777777" w:rsidR="000766EF" w:rsidRPr="00136394" w:rsidRDefault="000766EF" w:rsidP="000766EF">
      <w:pPr>
        <w:jc w:val="both"/>
        <w:rPr>
          <w:rFonts w:cs="Tahoma"/>
          <w:szCs w:val="20"/>
        </w:rPr>
      </w:pPr>
      <w:r w:rsidRPr="00136394">
        <w:rPr>
          <w:noProof/>
          <w:lang w:val="sl-SI" w:eastAsia="sl-SI"/>
        </w:rPr>
        <mc:AlternateContent>
          <mc:Choice Requires="wps">
            <w:drawing>
              <wp:inline distT="0" distB="0" distL="0" distR="0" wp14:anchorId="118833D7" wp14:editId="42E36B96">
                <wp:extent cx="4320000" cy="977900"/>
                <wp:effectExtent l="0" t="0" r="0" b="0"/>
                <wp:docPr id="3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77900"/>
                        </a:xfrm>
                        <a:prstGeom prst="rect">
                          <a:avLst/>
                        </a:prstGeom>
                        <a:noFill/>
                        <a:extLst>
                          <a:ext uri="{53640926-AAD7-44D8-BBD7-CCE9431645EC}">
                            <a14:shadowObscured xmlns:a14="http://schemas.microsoft.com/office/drawing/2010/main" val="1"/>
                          </a:ext>
                        </a:extLst>
                      </wps:spPr>
                      <wps:txbx>
                        <w:txbxContent>
                          <w:p w14:paraId="71D0E7CD" w14:textId="77777777" w:rsidR="005F3D48" w:rsidRPr="00505638" w:rsidRDefault="005F3D48" w:rsidP="000766EF">
                            <w:pPr>
                              <w:pBdr>
                                <w:left w:val="single" w:sz="12" w:space="9" w:color="34125B" w:themeColor="accent1"/>
                              </w:pBdr>
                              <w:jc w:val="right"/>
                              <w:rPr>
                                <w:color w:val="34125B"/>
                                <w:szCs w:val="20"/>
                              </w:rPr>
                            </w:pPr>
                            <w:r>
                              <w:rPr>
                                <w:i/>
                                <w:color w:val="34125B"/>
                              </w:rPr>
                              <w:t xml:space="preserve">The Protection of Public Order Act (ZJRM-1) was one of the oldest pieces of legislation in the field of policing and had been amended only twice since 2006. Fines for minor offences were still denominated in </w:t>
                            </w:r>
                            <w:proofErr w:type="spellStart"/>
                            <w:r>
                              <w:rPr>
                                <w:i/>
                                <w:color w:val="34125B"/>
                              </w:rPr>
                              <w:t>tolars</w:t>
                            </w:r>
                            <w:proofErr w:type="spellEnd"/>
                            <w:r>
                              <w:rPr>
                                <w:i/>
                                <w:color w:val="34125B"/>
                              </w:rPr>
                              <w:t xml:space="preserve">, causing practical difficulties in implementation. The adoption of new legislation </w:t>
                            </w:r>
                            <w:proofErr w:type="gramStart"/>
                            <w:r>
                              <w:rPr>
                                <w:i/>
                                <w:color w:val="34125B"/>
                              </w:rPr>
                              <w:t>was therefore considered</w:t>
                            </w:r>
                            <w:proofErr w:type="gramEnd"/>
                            <w:r>
                              <w:rPr>
                                <w:i/>
                                <w:color w:val="34125B"/>
                              </w:rPr>
                              <w:t xml:space="preserve"> necessary after almost two decades.</w:t>
                            </w:r>
                          </w:p>
                        </w:txbxContent>
                      </wps:txbx>
                      <wps:bodyPr rot="0" vert="horz" wrap="square" lIns="91440" tIns="45720" rIns="91440" bIns="45720" anchor="t" anchorCtr="0" upright="1">
                        <a:noAutofit/>
                      </wps:bodyPr>
                    </wps:wsp>
                  </a:graphicData>
                </a:graphic>
              </wp:inline>
            </w:drawing>
          </mc:Choice>
          <mc:Fallback>
            <w:pict>
              <v:shape w14:anchorId="118833D7" id="_x0000_s1034" type="#_x0000_t202" style="width:340.15pt;height: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" filled="f" stroked="f">
                <v:textbox>
                  <w:txbxContent>
                    <w:p w14:paraId="71D0E7CD" w14:textId="77777777" w:rsidR="005F3D48" w:rsidRPr="00505638" w:rsidRDefault="005F3D48" w:rsidP="000766EF">
                      <w:pPr>
                        <w:pBdr>
                          <w:left w:val="single" w:sz="12" w:space="9" w:color="34125B" w:themeColor="accent1"/>
                        </w:pBdr>
                        <w:jc w:val="right"/>
                        <w:rPr>
                          <w:color w:val="34125B"/>
                          <w:szCs w:val="20"/>
                        </w:rPr>
                      </w:pPr>
                      <w:r>
                        <w:rPr>
                          <w:i/>
                          <w:color w:val="34125B"/>
                        </w:rPr>
                        <w:t>The Protection of Public Order Act (ZJRM-1) was one of the oldest pieces of legislation in the field of policing and had been amended only twice since 2006. Fines for minor offences were still denominated in tolars, causing practical difficulties in implementation. The adoption of new legislation was therefore considered necessary after almost two decades.</w:t>
                      </w:r>
                    </w:p>
                  </w:txbxContent>
                </v:textbox>
                <w10:anchorlock/>
              </v:shape>
            </w:pict>
          </mc:Fallback>
        </mc:AlternateContent>
      </w:r>
    </w:p>
    <w:p w14:paraId="1586E9F8" w14:textId="77777777" w:rsidR="00A06D85" w:rsidRPr="00136394" w:rsidRDefault="00A06D85" w:rsidP="000766EF">
      <w:pPr>
        <w:jc w:val="both"/>
        <w:rPr>
          <w:rFonts w:cs="Tahoma"/>
          <w:szCs w:val="20"/>
          <w:highlight w:val="darkGray"/>
        </w:rPr>
      </w:pPr>
    </w:p>
    <w:p w14:paraId="52EBC97D" w14:textId="1CFFC558" w:rsidR="000766EF" w:rsidRDefault="000766EF" w:rsidP="000766EF">
      <w:pPr>
        <w:jc w:val="both"/>
      </w:pPr>
      <w:r w:rsidRPr="00136394">
        <w:t xml:space="preserve">In addition to the above, the Police contributed to the drafting of the Act on the Management of Temporarily Seized Assets, which will transpose the Directive (EU) 2024/1260 of the European Parliament and of the Council of 24 April 2024 on asset recovery and confiscation into Slovenian law. </w:t>
      </w:r>
      <w:proofErr w:type="gramStart"/>
      <w:r w:rsidRPr="00136394">
        <w:t xml:space="preserve">The Police were also involved in the preparation of amendments to the Cooperation in Criminal Matters with the Member States of the European Union Act and to the provisions of Chapter XV of the Criminal Procedure Act (pre-trial proceedings) in connection with the transposition of the EU e-Evidence package </w:t>
      </w:r>
      <w:r w:rsidRPr="00136394">
        <w:lastRenderedPageBreak/>
        <w:t>and the Second Additional Protocol to the Convention on Cybercrime on enhanced cooperation and disclosure of electronic evidence.</w:t>
      </w:r>
      <w:proofErr w:type="gramEnd"/>
      <w:r w:rsidRPr="00136394">
        <w:t xml:space="preserve"> The Police further supported the drafting of the Act Amending the</w:t>
      </w:r>
      <w:r w:rsidR="00C641FF">
        <w:t> </w:t>
      </w:r>
      <w:r w:rsidRPr="00136394">
        <w:t>Minor Offences Act (ZP-1L) and the Act Amending the Probation Act (</w:t>
      </w:r>
      <w:proofErr w:type="spellStart"/>
      <w:r w:rsidRPr="00136394">
        <w:t>ZPro</w:t>
      </w:r>
      <w:proofErr w:type="spellEnd"/>
      <w:r w:rsidRPr="00136394">
        <w:t>-A), as well as a new Juvenile Criminal Proceedings Act (ZKOM).</w:t>
      </w:r>
      <w:r w:rsidRPr="00136394">
        <w:rPr>
          <w:rStyle w:val="Sprotnaopomba-sklic"/>
          <w:rFonts w:eastAsiaTheme="majorEastAsia" w:cs="Tahoma"/>
        </w:rPr>
        <w:footnoteReference w:id="27"/>
      </w:r>
      <w:r w:rsidRPr="00136394">
        <w:t xml:space="preserve"> In relation to the proposed amendments to the Criminal Procedure Act, the Police repeatedly advocated legislative solutions aimed at a comprehensive reform of covert investigative measures to reflect developments in information and communication technology. The Police also sought additional powers in the area of targeted searches for persons.</w:t>
      </w:r>
    </w:p>
    <w:p w14:paraId="508612D0" w14:textId="77777777" w:rsidR="00C641FF" w:rsidRPr="00136394" w:rsidRDefault="00C641FF" w:rsidP="000766EF">
      <w:pPr>
        <w:jc w:val="both"/>
        <w:rPr>
          <w:rFonts w:cs="Tahoma"/>
          <w:szCs w:val="20"/>
        </w:rPr>
      </w:pPr>
    </w:p>
    <w:p w14:paraId="4DB45E15" w14:textId="13754773" w:rsidR="000766EF" w:rsidRPr="00136394" w:rsidRDefault="000766EF" w:rsidP="000766EF">
      <w:pPr>
        <w:jc w:val="both"/>
        <w:rPr>
          <w:rFonts w:cs="Tahoma"/>
          <w:szCs w:val="20"/>
        </w:rPr>
      </w:pPr>
      <w:r w:rsidRPr="00136394">
        <w:t xml:space="preserve">In 2025, legislation governing public employees </w:t>
      </w:r>
      <w:proofErr w:type="gramStart"/>
      <w:r w:rsidRPr="00136394">
        <w:t>was also amended</w:t>
      </w:r>
      <w:proofErr w:type="gramEnd"/>
      <w:r w:rsidRPr="00136394">
        <w:t>. As the Police form a part of the</w:t>
      </w:r>
      <w:r w:rsidR="00C641FF">
        <w:t> </w:t>
      </w:r>
      <w:r w:rsidRPr="00136394">
        <w:t xml:space="preserve">public sector employment system, particular significance attaches to the new </w:t>
      </w:r>
      <w:r w:rsidRPr="00136394">
        <w:rPr>
          <w:i/>
          <w:color w:val="34125B"/>
        </w:rPr>
        <w:t>Public Employees Act (ZJU</w:t>
      </w:r>
      <w:r w:rsidRPr="00136394">
        <w:rPr>
          <w:i/>
          <w:color w:val="34125B"/>
        </w:rPr>
        <w:noBreakHyphen/>
        <w:t>1)</w:t>
      </w:r>
      <w:r w:rsidRPr="00136394">
        <w:t>,</w:t>
      </w:r>
      <w:r w:rsidRPr="00136394">
        <w:rPr>
          <w:rStyle w:val="Sprotnaopomba-sklic"/>
          <w:rFonts w:eastAsiaTheme="majorEastAsia" w:cs="Tahoma"/>
        </w:rPr>
        <w:footnoteReference w:id="28"/>
      </w:r>
      <w:r w:rsidRPr="00136394">
        <w:t xml:space="preserve"> which entered into force on 21 May 2025, with the exception of several provisions, and began to apply on 1 January 2026. The first part of the Act sets out the general principles and other common matters relating the system of public employees, while the second part regulates the system of public employees in state authorities and local administrations, including the specific features of employment relationships for public employees within these bodies. </w:t>
      </w:r>
      <w:proofErr w:type="gramStart"/>
      <w:r w:rsidRPr="00136394">
        <w:t>On 12 December 2025, the following were published in the Official Gazette of the Republic of Slovenia:</w:t>
      </w:r>
      <w:r>
        <w:t xml:space="preserve"> </w:t>
      </w:r>
      <w:r w:rsidRPr="00136394">
        <w:rPr>
          <w:i/>
          <w:color w:val="34125B"/>
        </w:rPr>
        <w:t>the Decree on the procedure for filling a</w:t>
      </w:r>
      <w:r w:rsidR="00C641FF">
        <w:rPr>
          <w:i/>
          <w:color w:val="34125B"/>
        </w:rPr>
        <w:t> </w:t>
      </w:r>
      <w:r w:rsidRPr="00136394">
        <w:rPr>
          <w:i/>
          <w:color w:val="34125B"/>
        </w:rPr>
        <w:t>vacancy in state administration authorities, judicial authorities, and internal labour market authorities;</w:t>
      </w:r>
      <w:r w:rsidRPr="00136394">
        <w:rPr>
          <w:rStyle w:val="Sprotnaopomba-sklic"/>
          <w:rFonts w:eastAsiaTheme="majorEastAsia" w:cs="Tahoma"/>
          <w:color w:val="000000" w:themeColor="text1"/>
        </w:rPr>
        <w:footnoteReference w:id="29"/>
      </w:r>
      <w:r w:rsidRPr="00136394">
        <w:rPr>
          <w:i/>
          <w:color w:val="34125B"/>
        </w:rPr>
        <w:t xml:space="preserve"> the Decree on the promotion of officials to titles;</w:t>
      </w:r>
      <w:r w:rsidRPr="00136394">
        <w:rPr>
          <w:rStyle w:val="Sprotnaopomba-sklic"/>
          <w:rFonts w:eastAsiaTheme="majorEastAsia" w:cs="Tahoma"/>
        </w:rPr>
        <w:footnoteReference w:id="30"/>
      </w:r>
      <w:r w:rsidRPr="00136394">
        <w:rPr>
          <w:i/>
          <w:color w:val="34125B"/>
        </w:rPr>
        <w:t xml:space="preserve"> and the Decree on paid legal assistance and the advance provision of funds in state authorities, and local administrations</w:t>
      </w:r>
      <w:r w:rsidRPr="00136394">
        <w:t>.</w:t>
      </w:r>
      <w:r w:rsidRPr="00136394">
        <w:rPr>
          <w:rStyle w:val="Sprotnaopomba-sklic"/>
          <w:rFonts w:eastAsiaTheme="majorEastAsia" w:cs="Tahoma"/>
        </w:rPr>
        <w:footnoteReference w:id="31"/>
      </w:r>
      <w:proofErr w:type="gramEnd"/>
      <w:r w:rsidRPr="00136394">
        <w:t xml:space="preserve"> On</w:t>
      </w:r>
      <w:r w:rsidR="00C641FF">
        <w:t> </w:t>
      </w:r>
      <w:r w:rsidRPr="00136394">
        <w:t xml:space="preserve">19 December 2025, the </w:t>
      </w:r>
      <w:r w:rsidRPr="00136394">
        <w:rPr>
          <w:i/>
          <w:color w:val="34125B"/>
        </w:rPr>
        <w:t xml:space="preserve">Decree on the internal organisation, job classification, posts and titles in state administration authorities, local </w:t>
      </w:r>
      <w:proofErr w:type="gramStart"/>
      <w:r w:rsidRPr="00136394">
        <w:rPr>
          <w:i/>
          <w:color w:val="34125B"/>
        </w:rPr>
        <w:t>administrations ,</w:t>
      </w:r>
      <w:proofErr w:type="gramEnd"/>
      <w:r w:rsidRPr="00136394">
        <w:rPr>
          <w:i/>
          <w:color w:val="34125B"/>
        </w:rPr>
        <w:t xml:space="preserve"> and judicial authorities </w:t>
      </w:r>
      <w:r w:rsidRPr="00136394">
        <w:t>was also adopted.</w:t>
      </w:r>
      <w:r w:rsidRPr="00136394">
        <w:rPr>
          <w:rStyle w:val="Sprotnaopomba-sklic"/>
          <w:rFonts w:eastAsiaTheme="majorEastAsia" w:cs="Tahoma"/>
        </w:rPr>
        <w:footnoteReference w:id="32"/>
      </w:r>
      <w:r w:rsidRPr="00136394">
        <w:t xml:space="preserve"> All</w:t>
      </w:r>
      <w:r w:rsidR="00C641FF">
        <w:t> </w:t>
      </w:r>
      <w:r w:rsidRPr="00136394">
        <w:t>decrees entered into force on 1 January 2026. The first decree governs procedures for filling a</w:t>
      </w:r>
      <w:r w:rsidR="00C641FF">
        <w:t> </w:t>
      </w:r>
      <w:r w:rsidRPr="00136394">
        <w:t>vacancy in state administration authorities, judicial authorities, and internal labour market authorities. The second regulates procedures for assessing eligibility and promoting officials to higher titles in state administration authorities, judicial authorities, and local administrations. The third newly regulates the</w:t>
      </w:r>
      <w:r w:rsidR="00C641FF">
        <w:t> </w:t>
      </w:r>
      <w:r w:rsidRPr="00136394">
        <w:t xml:space="preserve">provision of paid legal assistance and the allocation of funds required for the payment of court fees and advances for court proceedings to serving and former public employees in state administration authorities or local administrations where pre-trial, criminal, civil, or minor offence proceedings have been initiated against them. The fourth decree also defines, inter alia, the internal organisation of bodies within ministries employing more than 1,500 staff, including the Police. </w:t>
      </w:r>
    </w:p>
    <w:p w14:paraId="1B8A26BF" w14:textId="77777777" w:rsidR="000766EF" w:rsidRPr="00136394" w:rsidRDefault="000766EF" w:rsidP="000766EF">
      <w:pPr>
        <w:jc w:val="both"/>
        <w:rPr>
          <w:rFonts w:cs="Tahoma"/>
          <w:szCs w:val="20"/>
        </w:rPr>
      </w:pPr>
    </w:p>
    <w:p w14:paraId="1DFD1C12" w14:textId="77777777" w:rsidR="000766EF" w:rsidRPr="00136394" w:rsidRDefault="000766EF" w:rsidP="000766EF">
      <w:pPr>
        <w:jc w:val="both"/>
        <w:rPr>
          <w:rFonts w:cs="Tahoma"/>
          <w:color w:val="000000" w:themeColor="text1"/>
          <w:szCs w:val="20"/>
        </w:rPr>
      </w:pPr>
      <w:r w:rsidRPr="00136394">
        <w:rPr>
          <w:color w:val="000000" w:themeColor="text1"/>
        </w:rPr>
        <w:t xml:space="preserve">Due to serious shortage of staff, the Police invested great efforts not only in the promotion of employment with the Police, but also in retention of the existing staff. </w:t>
      </w:r>
      <w:proofErr w:type="gramStart"/>
      <w:r w:rsidRPr="00136394">
        <w:rPr>
          <w:color w:val="000000" w:themeColor="text1"/>
        </w:rPr>
        <w:t xml:space="preserve">Early in the year, they therefore prepared a </w:t>
      </w:r>
      <w:r w:rsidRPr="00136394">
        <w:rPr>
          <w:i/>
          <w:iCs/>
          <w:color w:val="000000" w:themeColor="text1"/>
        </w:rPr>
        <w:t>Set of proposed options and recommendations for retaining employees and measures to increase recruitment in the police force</w:t>
      </w:r>
      <w:r w:rsidRPr="00136394">
        <w:rPr>
          <w:color w:val="000000" w:themeColor="text1"/>
        </w:rPr>
        <w:t>,</w:t>
      </w:r>
      <w:r w:rsidRPr="00136394">
        <w:rPr>
          <w:rStyle w:val="Sprotnaopomba-sklic"/>
          <w:rFonts w:eastAsiaTheme="majorEastAsia" w:cs="Tahoma"/>
          <w:color w:val="000000" w:themeColor="text1"/>
        </w:rPr>
        <w:footnoteReference w:id="33"/>
      </w:r>
      <w:r w:rsidRPr="00136394">
        <w:rPr>
          <w:color w:val="000000" w:themeColor="text1"/>
        </w:rPr>
        <w:t xml:space="preserve"> which incorporated both the findings of the working group for the promotion of the police profession and the measures proposed by the internal organisational units of the General Police Directorate and individual police directorates to retain existing staff and improve the recruitment system.</w:t>
      </w:r>
      <w:proofErr w:type="gramEnd"/>
      <w:r w:rsidRPr="00136394">
        <w:rPr>
          <w:color w:val="000000" w:themeColor="text1"/>
        </w:rPr>
        <w:t xml:space="preserve"> The implementation of these measures, together with recruitment promotion activities carried out throughout the year </w:t>
      </w:r>
      <w:r>
        <w:rPr>
          <w:color w:val="000000" w:themeColor="text1"/>
        </w:rPr>
        <w:t>–</w:t>
      </w:r>
      <w:r w:rsidRPr="00136394">
        <w:rPr>
          <w:color w:val="000000" w:themeColor="text1"/>
        </w:rPr>
        <w:t xml:space="preserve"> several of them in cooperation with the Employment Service of Slovenia </w:t>
      </w:r>
      <w:r>
        <w:rPr>
          <w:color w:val="000000" w:themeColor="text1"/>
        </w:rPr>
        <w:t>–</w:t>
      </w:r>
      <w:r w:rsidRPr="00136394">
        <w:rPr>
          <w:color w:val="000000" w:themeColor="text1"/>
        </w:rPr>
        <w:t xml:space="preserve"> and the first edition of the </w:t>
      </w:r>
      <w:proofErr w:type="spellStart"/>
      <w:r w:rsidRPr="00136394">
        <w:rPr>
          <w:i/>
          <w:iCs/>
          <w:color w:val="000000" w:themeColor="text1"/>
        </w:rPr>
        <w:t>KamPo</w:t>
      </w:r>
      <w:proofErr w:type="spellEnd"/>
      <w:r w:rsidRPr="00136394">
        <w:rPr>
          <w:color w:val="000000" w:themeColor="text1"/>
        </w:rPr>
        <w:t xml:space="preserve"> Police Summer Camp, yielded positive results, as staffing levels at the end of 2025 were slightly higher than at the end of 2024. </w:t>
      </w:r>
    </w:p>
    <w:p w14:paraId="122A983D" w14:textId="77777777" w:rsidR="000766EF" w:rsidRPr="00136394" w:rsidRDefault="000766EF" w:rsidP="000766EF">
      <w:pPr>
        <w:jc w:val="both"/>
        <w:rPr>
          <w:rFonts w:cs="Tahoma"/>
          <w:szCs w:val="20"/>
          <w:highlight w:val="darkGray"/>
        </w:rPr>
      </w:pPr>
    </w:p>
    <w:p w14:paraId="071F0A65" w14:textId="7E6FFF0D" w:rsidR="000766EF" w:rsidRPr="00136394" w:rsidRDefault="000766EF" w:rsidP="000766EF">
      <w:pPr>
        <w:jc w:val="both"/>
        <w:rPr>
          <w:rFonts w:cs="Tahoma"/>
          <w:color w:val="000000" w:themeColor="text1"/>
          <w:szCs w:val="20"/>
          <w:highlight w:val="darkGray"/>
        </w:rPr>
      </w:pPr>
      <w:r w:rsidRPr="00136394">
        <w:t>In 2025, the work of the</w:t>
      </w:r>
      <w:r w:rsidRPr="00136394">
        <w:rPr>
          <w:i/>
          <w:color w:val="34125B"/>
        </w:rPr>
        <w:t xml:space="preserve"> Police Academy</w:t>
      </w:r>
      <w:r w:rsidRPr="00136394">
        <w:t xml:space="preserve"> was characterised by an extensive volume of education at the</w:t>
      </w:r>
      <w:r w:rsidR="00E75D80">
        <w:t> </w:t>
      </w:r>
      <w:r w:rsidRPr="00136394">
        <w:t xml:space="preserve">Police College, which delivers the higher vocational study programme </w:t>
      </w:r>
      <w:r>
        <w:rPr>
          <w:i/>
          <w:iCs/>
        </w:rPr>
        <w:t>P</w:t>
      </w:r>
      <w:r w:rsidRPr="00741EBF">
        <w:rPr>
          <w:i/>
          <w:iCs/>
        </w:rPr>
        <w:t>olice Officer</w:t>
      </w:r>
      <w:r w:rsidRPr="00136394">
        <w:t>.</w:t>
      </w:r>
      <w:r w:rsidRPr="00136394">
        <w:rPr>
          <w:color w:val="000000" w:themeColor="text1"/>
        </w:rPr>
        <w:t xml:space="preserve"> </w:t>
      </w:r>
      <w:proofErr w:type="gramStart"/>
      <w:r w:rsidRPr="00136394">
        <w:rPr>
          <w:color w:val="000000" w:themeColor="text1"/>
        </w:rPr>
        <w:t>The programme was delivered as a full-time study programme for police officers with secondary education – candidates of the Police College</w:t>
      </w:r>
      <w:r w:rsidRPr="00136394">
        <w:rPr>
          <w:rStyle w:val="Sprotnaopomba-sklic"/>
          <w:rFonts w:eastAsiaTheme="majorEastAsia" w:cs="Tahoma"/>
          <w:color w:val="000000" w:themeColor="text1"/>
        </w:rPr>
        <w:footnoteReference w:id="34"/>
      </w:r>
      <w:r w:rsidRPr="00136394">
        <w:rPr>
          <w:color w:val="000000" w:themeColor="text1"/>
        </w:rPr>
        <w:t xml:space="preserve"> – and as a part-time study programme for three specific target groups: police </w:t>
      </w:r>
      <w:r w:rsidRPr="00136394">
        <w:rPr>
          <w:color w:val="000000" w:themeColor="text1"/>
        </w:rPr>
        <w:lastRenderedPageBreak/>
        <w:t xml:space="preserve">officers </w:t>
      </w:r>
      <w:r w:rsidRPr="00287922">
        <w:rPr>
          <w:color w:val="000000" w:themeColor="text1"/>
        </w:rPr>
        <w:t xml:space="preserve">in order to meet the requirements under </w:t>
      </w:r>
      <w:r w:rsidRPr="00136394">
        <w:rPr>
          <w:color w:val="000000" w:themeColor="text1"/>
        </w:rPr>
        <w:t>Article 110 of the Organisation and Work of the Police Act;</w:t>
      </w:r>
      <w:r w:rsidRPr="00136394">
        <w:rPr>
          <w:rStyle w:val="Sprotnaopomba-sklic"/>
          <w:rFonts w:eastAsiaTheme="majorEastAsia" w:cs="Tahoma"/>
          <w:color w:val="000000" w:themeColor="text1"/>
        </w:rPr>
        <w:footnoteReference w:id="35"/>
      </w:r>
      <w:r w:rsidRPr="00136394">
        <w:rPr>
          <w:color w:val="000000" w:themeColor="text1"/>
        </w:rPr>
        <w:t xml:space="preserve"> state border control officers; and police officers who had passed the examination on the exercise of police powers or completed a criminal investigation course.</w:t>
      </w:r>
      <w:proofErr w:type="gramEnd"/>
      <w:r w:rsidRPr="00136394">
        <w:rPr>
          <w:color w:val="000000" w:themeColor="text1"/>
        </w:rPr>
        <w:t xml:space="preserve"> Delivering this education programme proved demanding, not only because of the large number of target groups involved, but also because of the diversity of the curriculum, as each target group required a different mode of programme delivery. The year </w:t>
      </w:r>
      <w:proofErr w:type="gramStart"/>
      <w:r w:rsidRPr="00136394">
        <w:rPr>
          <w:color w:val="000000" w:themeColor="text1"/>
        </w:rPr>
        <w:t>was also marked</w:t>
      </w:r>
      <w:proofErr w:type="gramEnd"/>
      <w:r w:rsidRPr="00136394">
        <w:rPr>
          <w:color w:val="000000" w:themeColor="text1"/>
        </w:rPr>
        <w:t xml:space="preserve"> by the departure of lecturers. </w:t>
      </w:r>
      <w:proofErr w:type="gramStart"/>
      <w:r w:rsidRPr="00136394">
        <w:rPr>
          <w:color w:val="000000" w:themeColor="text1"/>
        </w:rPr>
        <w:t>As a consequence</w:t>
      </w:r>
      <w:proofErr w:type="gramEnd"/>
      <w:r w:rsidRPr="00136394">
        <w:rPr>
          <w:color w:val="000000" w:themeColor="text1"/>
        </w:rPr>
        <w:t>, and in light of the increased workload, support had to be sought from relevant experts from police units and the Ministry of the</w:t>
      </w:r>
      <w:r w:rsidR="00D8793F">
        <w:rPr>
          <w:color w:val="000000" w:themeColor="text1"/>
        </w:rPr>
        <w:t> </w:t>
      </w:r>
      <w:r w:rsidRPr="00136394">
        <w:rPr>
          <w:color w:val="000000" w:themeColor="text1"/>
        </w:rPr>
        <w:t>Interior, particularly in the areas of police tactics</w:t>
      </w:r>
      <w:r>
        <w:rPr>
          <w:color w:val="000000" w:themeColor="text1"/>
        </w:rPr>
        <w:t>,</w:t>
      </w:r>
      <w:r w:rsidRPr="00136394">
        <w:rPr>
          <w:color w:val="000000" w:themeColor="text1"/>
        </w:rPr>
        <w:t xml:space="preserve"> </w:t>
      </w:r>
      <w:r w:rsidRPr="00633E4A">
        <w:rPr>
          <w:color w:val="000000" w:themeColor="text1"/>
        </w:rPr>
        <w:t>firearms and training</w:t>
      </w:r>
      <w:r>
        <w:rPr>
          <w:color w:val="000000" w:themeColor="text1"/>
        </w:rPr>
        <w:t>;</w:t>
      </w:r>
      <w:r w:rsidRPr="00136394">
        <w:rPr>
          <w:color w:val="000000" w:themeColor="text1"/>
        </w:rPr>
        <w:t xml:space="preserve"> ethics and human rights</w:t>
      </w:r>
      <w:r>
        <w:rPr>
          <w:color w:val="000000" w:themeColor="text1"/>
        </w:rPr>
        <w:t>;</w:t>
      </w:r>
      <w:r w:rsidRPr="00136394">
        <w:rPr>
          <w:color w:val="000000" w:themeColor="text1"/>
        </w:rPr>
        <w:t xml:space="preserve"> introduction to law</w:t>
      </w:r>
      <w:r>
        <w:rPr>
          <w:color w:val="000000" w:themeColor="text1"/>
        </w:rPr>
        <w:t>;</w:t>
      </w:r>
      <w:r w:rsidRPr="00136394">
        <w:rPr>
          <w:color w:val="000000" w:themeColor="text1"/>
        </w:rPr>
        <w:t xml:space="preserve"> foreign-language business communication</w:t>
      </w:r>
      <w:r>
        <w:rPr>
          <w:color w:val="000000" w:themeColor="text1"/>
        </w:rPr>
        <w:t>;</w:t>
      </w:r>
      <w:r w:rsidRPr="00136394">
        <w:rPr>
          <w:color w:val="000000" w:themeColor="text1"/>
        </w:rPr>
        <w:t xml:space="preserve"> and general policing. Both full-time and part-time study courses for police officers had to </w:t>
      </w:r>
      <w:proofErr w:type="gramStart"/>
      <w:r w:rsidRPr="00136394">
        <w:rPr>
          <w:color w:val="000000" w:themeColor="text1"/>
        </w:rPr>
        <w:t>be further adjusted</w:t>
      </w:r>
      <w:proofErr w:type="gramEnd"/>
      <w:r w:rsidRPr="00136394">
        <w:rPr>
          <w:color w:val="000000" w:themeColor="text1"/>
        </w:rPr>
        <w:t xml:space="preserve"> due to space constraints.</w:t>
      </w:r>
    </w:p>
    <w:p w14:paraId="4CDE7AF0" w14:textId="77777777" w:rsidR="000766EF" w:rsidRPr="00136394" w:rsidRDefault="000766EF" w:rsidP="000766EF">
      <w:pPr>
        <w:jc w:val="both"/>
        <w:rPr>
          <w:rFonts w:cs="Tahoma"/>
          <w:color w:val="000000" w:themeColor="text1"/>
          <w:szCs w:val="20"/>
          <w:highlight w:val="darkGray"/>
        </w:rPr>
      </w:pPr>
    </w:p>
    <w:p w14:paraId="0E1F3683" w14:textId="00D2282D" w:rsidR="000766EF" w:rsidRPr="00136394" w:rsidRDefault="000766EF" w:rsidP="000766EF">
      <w:pPr>
        <w:jc w:val="both"/>
        <w:rPr>
          <w:rFonts w:cs="Tahoma"/>
          <w:color w:val="000000"/>
          <w:szCs w:val="20"/>
        </w:rPr>
      </w:pPr>
      <w:r w:rsidRPr="00136394">
        <w:t>In 2025, the Police Security Operations Centre for protection against cyberattacks on the Police information and telecommunications system again recorded more attempted cyberattacks via the</w:t>
      </w:r>
      <w:r w:rsidR="00D8793F">
        <w:t> </w:t>
      </w:r>
      <w:r w:rsidRPr="00136394">
        <w:t xml:space="preserve">internet than in the previous year. As a result, the Police implemented essential measures in the field </w:t>
      </w:r>
      <w:r w:rsidRPr="00136394">
        <w:rPr>
          <w:i/>
          <w:color w:val="34125B"/>
        </w:rPr>
        <w:t>information and communication technology</w:t>
      </w:r>
      <w:r w:rsidRPr="00136394">
        <w:t xml:space="preserve"> to strengthen its cybersecurity. These included the introduction of a comprehensive cyber defence strategy and </w:t>
      </w:r>
      <w:proofErr w:type="gramStart"/>
      <w:r w:rsidRPr="00136394">
        <w:t>awareness-raising</w:t>
      </w:r>
      <w:proofErr w:type="gramEnd"/>
      <w:r w:rsidRPr="00136394">
        <w:t xml:space="preserve"> among all police employees on recognising cyber threats.</w:t>
      </w:r>
      <w:r w:rsidRPr="00136394">
        <w:rPr>
          <w:color w:val="000000"/>
        </w:rPr>
        <w:t xml:space="preserve"> </w:t>
      </w:r>
      <w:r w:rsidRPr="00136394">
        <w:t xml:space="preserve">Particular emphasis </w:t>
      </w:r>
      <w:proofErr w:type="gramStart"/>
      <w:r w:rsidRPr="00136394">
        <w:t>was placed</w:t>
      </w:r>
      <w:proofErr w:type="gramEnd"/>
      <w:r w:rsidRPr="00136394">
        <w:t xml:space="preserve"> on the interoperability of information systems within the European Union, including the Entry/Exit System (EES). The Slovenian police began implementing the EES at the external Schengen border on 12 October 2025. The system is being introduced gradually and is scheduled to become </w:t>
      </w:r>
      <w:proofErr w:type="gramStart"/>
      <w:r w:rsidRPr="00136394">
        <w:t>fully operational</w:t>
      </w:r>
      <w:proofErr w:type="gramEnd"/>
      <w:r w:rsidRPr="00136394">
        <w:t xml:space="preserve"> on 10 April 2026. All</w:t>
      </w:r>
      <w:r w:rsidR="00D8793F">
        <w:t> </w:t>
      </w:r>
      <w:r w:rsidRPr="00136394">
        <w:t xml:space="preserve">functionalities and services </w:t>
      </w:r>
      <w:proofErr w:type="gramStart"/>
      <w:r w:rsidRPr="00136394">
        <w:t>were upgraded</w:t>
      </w:r>
      <w:proofErr w:type="gramEnd"/>
      <w:r w:rsidRPr="00136394">
        <w:t xml:space="preserve"> as part of the EES project, which also includes an automated facial image capture system. </w:t>
      </w:r>
      <w:r w:rsidRPr="00136394">
        <w:rPr>
          <w:color w:val="000000"/>
        </w:rPr>
        <w:t>European Union member states have high expectations of the</w:t>
      </w:r>
      <w:r w:rsidR="00D8793F">
        <w:rPr>
          <w:color w:val="000000"/>
        </w:rPr>
        <w:t> </w:t>
      </w:r>
      <w:r w:rsidRPr="00136394">
        <w:rPr>
          <w:color w:val="000000"/>
        </w:rPr>
        <w:t>EUCCS Preparation project</w:t>
      </w:r>
      <w:r w:rsidRPr="00136394">
        <w:rPr>
          <w:rFonts w:cs="Tahoma"/>
          <w:color w:val="000000"/>
          <w:szCs w:val="20"/>
          <w:vertAlign w:val="superscript"/>
        </w:rPr>
        <w:footnoteReference w:id="36"/>
      </w:r>
      <w:r w:rsidRPr="00136394">
        <w:rPr>
          <w:color w:val="000000"/>
        </w:rPr>
        <w:t xml:space="preserve"> – managed and funded by the European Commission – which aims to establish a unified crisis communication system across the EU. Representatives of the Slovenian police are actively participating in the project.</w:t>
      </w:r>
    </w:p>
    <w:p w14:paraId="5E7AF397" w14:textId="77777777" w:rsidR="000766EF" w:rsidRPr="00136394" w:rsidRDefault="000766EF" w:rsidP="000766EF">
      <w:pPr>
        <w:jc w:val="both"/>
        <w:rPr>
          <w:rFonts w:cs="Tahoma"/>
          <w:color w:val="000000" w:themeColor="text1"/>
          <w:szCs w:val="20"/>
          <w:highlight w:val="darkGray"/>
        </w:rPr>
      </w:pPr>
    </w:p>
    <w:p w14:paraId="2DDFC3F2" w14:textId="02BF6F7A" w:rsidR="000766EF" w:rsidRDefault="000766EF" w:rsidP="000766EF">
      <w:pPr>
        <w:jc w:val="both"/>
      </w:pPr>
      <w:r w:rsidRPr="00136394">
        <w:t xml:space="preserve">In 2025, the Police was involved in implementing </w:t>
      </w:r>
      <w:r w:rsidRPr="00136394">
        <w:rPr>
          <w:i/>
          <w:color w:val="34125B"/>
        </w:rPr>
        <w:t>projects</w:t>
      </w:r>
      <w:r w:rsidRPr="00136394">
        <w:t xml:space="preserve"> funded through the so-called national envelope and other decentralised EU financial resources under the 2021–2027 programming period. As</w:t>
      </w:r>
      <w:r w:rsidR="00D8793F">
        <w:t> </w:t>
      </w:r>
      <w:r w:rsidRPr="00136394">
        <w:t>in previous years, the Police also remained active in projects implemented under the Recovery and Resilience Plan (RRP).</w:t>
      </w:r>
      <w:r w:rsidRPr="00136394">
        <w:rPr>
          <w:rStyle w:val="Sprotnaopomba-sklic"/>
          <w:rFonts w:eastAsiaTheme="majorEastAsia" w:cs="Tahoma"/>
        </w:rPr>
        <w:footnoteReference w:id="37"/>
      </w:r>
      <w:r w:rsidRPr="00136394">
        <w:t xml:space="preserve"> In addition, acting as a partner institution, the Police also applied for funding under calls published by the European Commission and its agencies. In 2025, the Slovenian police participated as a partner organisation in numerous centralised projects co-financed under the new EU framework programme for research and innovation – Horizon Europe – for the 2021–2027 period. As</w:t>
      </w:r>
      <w:r w:rsidR="00D8793F">
        <w:t> </w:t>
      </w:r>
      <w:r w:rsidRPr="00136394">
        <w:t xml:space="preserve">partner </w:t>
      </w:r>
      <w:proofErr w:type="gramStart"/>
      <w:r w:rsidRPr="00136394">
        <w:t>organisation</w:t>
      </w:r>
      <w:proofErr w:type="gramEnd"/>
      <w:r w:rsidRPr="00136394">
        <w:t xml:space="preserve"> it also took part in pre-accession assistance projects (IPA projects) under the</w:t>
      </w:r>
      <w:r w:rsidR="00D8793F">
        <w:t> </w:t>
      </w:r>
      <w:r w:rsidRPr="00136394">
        <w:t xml:space="preserve">Instrument for Pre-Accession Assistance. At the same time, the Police engaged in a wide range of other international activities, including participation in joint operational investigations and actions, </w:t>
      </w:r>
      <w:r w:rsidRPr="00136394">
        <w:lastRenderedPageBreak/>
        <w:t>international civilian missions, trainings, as well as in international conferences, organisations, and</w:t>
      </w:r>
      <w:r w:rsidR="00D8793F">
        <w:t> </w:t>
      </w:r>
      <w:r w:rsidRPr="00136394">
        <w:t>associations.</w:t>
      </w:r>
    </w:p>
    <w:p w14:paraId="05244B95" w14:textId="77777777" w:rsidR="00F62888" w:rsidRPr="00136394" w:rsidRDefault="00F62888" w:rsidP="000766EF">
      <w:pPr>
        <w:jc w:val="both"/>
        <w:rPr>
          <w:rFonts w:cs="Tahoma"/>
          <w:szCs w:val="20"/>
        </w:rPr>
      </w:pPr>
    </w:p>
    <w:p w14:paraId="76927459" w14:textId="7CF9FFB5" w:rsidR="00A63392" w:rsidRDefault="000766EF" w:rsidP="000766EF">
      <w:pPr>
        <w:jc w:val="both"/>
      </w:pPr>
      <w:r w:rsidRPr="00136394">
        <w:t xml:space="preserve">Although many police units operate from older premises, decisions to close facilities are rare. Consequently, the decision taken in July 2025 </w:t>
      </w:r>
      <w:proofErr w:type="gramStart"/>
      <w:r w:rsidRPr="00136394">
        <w:t>to temporarily relocate</w:t>
      </w:r>
      <w:proofErr w:type="gramEnd"/>
      <w:r w:rsidRPr="00136394">
        <w:t xml:space="preserve"> </w:t>
      </w:r>
      <w:proofErr w:type="spellStart"/>
      <w:r w:rsidRPr="00136394">
        <w:t>Ajdovščina</w:t>
      </w:r>
      <w:proofErr w:type="spellEnd"/>
      <w:r w:rsidRPr="00136394">
        <w:t xml:space="preserve"> Police Station to the</w:t>
      </w:r>
      <w:r w:rsidR="003A5D50">
        <w:t> </w:t>
      </w:r>
      <w:r w:rsidRPr="00136394">
        <w:t xml:space="preserve">premises of the Nova </w:t>
      </w:r>
      <w:proofErr w:type="spellStart"/>
      <w:r w:rsidRPr="00136394">
        <w:t>Gorica</w:t>
      </w:r>
      <w:proofErr w:type="spellEnd"/>
      <w:r w:rsidRPr="00136394">
        <w:t xml:space="preserve"> Police Directorate attracted considerable public attention. After just over a month, the </w:t>
      </w:r>
      <w:proofErr w:type="spellStart"/>
      <w:r w:rsidRPr="00136394">
        <w:t>Ajdovščina</w:t>
      </w:r>
      <w:proofErr w:type="spellEnd"/>
      <w:r w:rsidRPr="00136394">
        <w:t xml:space="preserve"> Police Station resumed operations at its original location. Procedures for the construction of a new police station </w:t>
      </w:r>
      <w:proofErr w:type="gramStart"/>
      <w:r w:rsidRPr="00136394">
        <w:t>were also initiated</w:t>
      </w:r>
      <w:proofErr w:type="gramEnd"/>
      <w:r w:rsidRPr="00136394">
        <w:t>, and the foundation stone was laid in October</w:t>
      </w:r>
      <w:r w:rsidR="00D8793F">
        <w:t> </w:t>
      </w:r>
      <w:r w:rsidRPr="00136394">
        <w:t>2025.</w:t>
      </w:r>
      <w:r w:rsidR="00A63392">
        <w:br w:type="page"/>
      </w:r>
    </w:p>
    <w:p w14:paraId="210C2C09" w14:textId="77777777" w:rsidR="000766EF" w:rsidRPr="00136394" w:rsidRDefault="000766EF" w:rsidP="000766EF">
      <w:pPr>
        <w:pStyle w:val="Naslov2"/>
      </w:pPr>
      <w:bookmarkStart w:id="20" w:name="_Toc132705442"/>
      <w:bookmarkStart w:id="21" w:name="_Toc134605035"/>
      <w:bookmarkStart w:id="22" w:name="_Toc227058802"/>
      <w:bookmarkStart w:id="23" w:name="_Toc231460872"/>
      <w:r w:rsidRPr="00136394">
        <w:lastRenderedPageBreak/>
        <w:t>Police in numbers</w:t>
      </w:r>
      <w:bookmarkEnd w:id="20"/>
      <w:bookmarkEnd w:id="21"/>
      <w:bookmarkEnd w:id="22"/>
      <w:bookmarkEnd w:id="23"/>
    </w:p>
    <w:p w14:paraId="6B021FD2" w14:textId="77777777" w:rsidR="000766EF" w:rsidRPr="00136394" w:rsidRDefault="000766EF" w:rsidP="000766EF">
      <w:pPr>
        <w:rPr>
          <w:rFonts w:cs="Tahoma"/>
          <w:color w:val="000000" w:themeColor="text1"/>
          <w:szCs w:val="20"/>
        </w:rPr>
      </w:pPr>
    </w:p>
    <w:p w14:paraId="4B8BB13A" w14:textId="77777777" w:rsidR="000766EF" w:rsidRPr="00136394" w:rsidRDefault="000766EF" w:rsidP="000766EF">
      <w:pPr>
        <w:rPr>
          <w:rFonts w:cs="Tahoma"/>
          <w:szCs w:val="20"/>
        </w:rPr>
      </w:pPr>
    </w:p>
    <w:p w14:paraId="491AD450" w14:textId="77777777" w:rsidR="000766EF" w:rsidRPr="00136394" w:rsidRDefault="000766EF" w:rsidP="000766EF">
      <w:pPr>
        <w:rPr>
          <w:rFonts w:cs="Tahoma"/>
          <w:szCs w:val="20"/>
        </w:rPr>
      </w:pPr>
    </w:p>
    <w:p w14:paraId="254FDD87" w14:textId="77777777" w:rsidR="000766EF" w:rsidRPr="00136394" w:rsidRDefault="000766EF" w:rsidP="000766EF">
      <w:pPr>
        <w:rPr>
          <w:rFonts w:cs="Tahoma"/>
          <w:szCs w:val="20"/>
        </w:rPr>
      </w:pPr>
    </w:p>
    <w:p w14:paraId="03F23D11" w14:textId="77777777" w:rsidR="000766EF" w:rsidRPr="00136394" w:rsidRDefault="000766EF" w:rsidP="000766EF">
      <w:pPr>
        <w:rPr>
          <w:rFonts w:cs="Tahoma"/>
          <w:szCs w:val="20"/>
        </w:rPr>
      </w:pPr>
    </w:p>
    <w:p w14:paraId="7F1D716A" w14:textId="77777777" w:rsidR="000766EF" w:rsidRPr="00136394" w:rsidRDefault="000766EF" w:rsidP="000766EF">
      <w:pPr>
        <w:rPr>
          <w:rFonts w:cs="Tahoma"/>
          <w:szCs w:val="20"/>
        </w:rPr>
      </w:pPr>
    </w:p>
    <w:p w14:paraId="2794F136" w14:textId="77777777" w:rsidR="000766EF" w:rsidRPr="00136394" w:rsidRDefault="000766EF" w:rsidP="000766EF">
      <w:pPr>
        <w:rPr>
          <w:rFonts w:cs="Tahoma"/>
          <w:szCs w:val="20"/>
        </w:rPr>
      </w:pPr>
    </w:p>
    <w:p w14:paraId="17F66848" w14:textId="77777777" w:rsidR="000766EF" w:rsidRPr="00136394" w:rsidRDefault="000766EF" w:rsidP="000766EF">
      <w:pPr>
        <w:rPr>
          <w:rFonts w:cs="Tahoma"/>
          <w:szCs w:val="20"/>
        </w:rPr>
      </w:pPr>
    </w:p>
    <w:p w14:paraId="630B4674" w14:textId="77777777" w:rsidR="000766EF" w:rsidRPr="00136394" w:rsidRDefault="000766EF" w:rsidP="000766EF">
      <w:pPr>
        <w:rPr>
          <w:rFonts w:cs="Tahoma"/>
          <w:szCs w:val="20"/>
        </w:rPr>
      </w:pPr>
    </w:p>
    <w:p w14:paraId="429AC81A" w14:textId="77777777" w:rsidR="000766EF" w:rsidRPr="00136394" w:rsidRDefault="000766EF" w:rsidP="000766EF">
      <w:pPr>
        <w:rPr>
          <w:rFonts w:cs="Tahoma"/>
          <w:szCs w:val="20"/>
        </w:rPr>
      </w:pPr>
    </w:p>
    <w:p w14:paraId="46FB5FDE" w14:textId="77777777" w:rsidR="000766EF" w:rsidRPr="00136394" w:rsidRDefault="000766EF" w:rsidP="000766EF">
      <w:pPr>
        <w:rPr>
          <w:rFonts w:cs="Tahoma"/>
          <w:szCs w:val="20"/>
        </w:rPr>
      </w:pPr>
    </w:p>
    <w:p w14:paraId="349999FF" w14:textId="77777777" w:rsidR="000766EF" w:rsidRPr="00136394" w:rsidRDefault="000766EF" w:rsidP="000766EF">
      <w:pPr>
        <w:rPr>
          <w:rFonts w:cs="Tahoma"/>
          <w:szCs w:val="20"/>
        </w:rPr>
      </w:pPr>
    </w:p>
    <w:p w14:paraId="03B59705" w14:textId="77777777" w:rsidR="000766EF" w:rsidRPr="00136394" w:rsidRDefault="000766EF" w:rsidP="000766EF">
      <w:pPr>
        <w:rPr>
          <w:rFonts w:cs="Tahoma"/>
          <w:szCs w:val="20"/>
        </w:rPr>
      </w:pPr>
    </w:p>
    <w:p w14:paraId="686F43F3" w14:textId="77777777" w:rsidR="000766EF" w:rsidRPr="00136394" w:rsidRDefault="000766EF" w:rsidP="000766EF">
      <w:pPr>
        <w:rPr>
          <w:rFonts w:cs="Tahoma"/>
          <w:szCs w:val="20"/>
        </w:rPr>
      </w:pPr>
      <w:r w:rsidRPr="00136394">
        <w:rPr>
          <w:noProof/>
          <w:lang w:val="sl-SI" w:eastAsia="sl-SI"/>
        </w:rPr>
        <mc:AlternateContent>
          <mc:Choice Requires="wps">
            <w:drawing>
              <wp:inline distT="0" distB="0" distL="0" distR="0" wp14:anchorId="05605F1F" wp14:editId="5D2DE0C2">
                <wp:extent cx="5796000" cy="1800000"/>
                <wp:effectExtent l="19050" t="19050" r="14605" b="10160"/>
                <wp:docPr id="27" name="Zaobljeni 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000" cy="1800000"/>
                        </a:xfrm>
                        <a:prstGeom prst="roundRect">
                          <a:avLst/>
                        </a:prstGeom>
                        <a:noFill/>
                        <a:ln w="28575">
                          <a:solidFill>
                            <a:srgbClr val="56783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EEB555" w14:textId="77777777" w:rsidR="005F3D48" w:rsidRPr="00906A63" w:rsidRDefault="005F3D48" w:rsidP="000766EF">
                            <w:pPr>
                              <w:spacing w:after="120"/>
                              <w:jc w:val="center"/>
                              <w:rPr>
                                <w:color w:val="000000" w:themeColor="text1"/>
                              </w:rPr>
                            </w:pPr>
                            <w:proofErr w:type="gramStart"/>
                            <w:r>
                              <w:rPr>
                                <w:b/>
                                <w:color w:val="000000" w:themeColor="text1"/>
                              </w:rPr>
                              <w:t>58,558</w:t>
                            </w:r>
                            <w:proofErr w:type="gramEnd"/>
                            <w:r>
                              <w:rPr>
                                <w:color w:val="000000" w:themeColor="text1"/>
                              </w:rPr>
                              <w:t xml:space="preserve"> criminal offences</w:t>
                            </w:r>
                          </w:p>
                          <w:p w14:paraId="4BAF7C6F" w14:textId="77777777" w:rsidR="005F3D48" w:rsidRPr="00906A63" w:rsidRDefault="005F3D48" w:rsidP="000766EF">
                            <w:pPr>
                              <w:spacing w:after="120"/>
                              <w:jc w:val="center"/>
                              <w:rPr>
                                <w:color w:val="000000" w:themeColor="text1"/>
                              </w:rPr>
                            </w:pPr>
                            <w:proofErr w:type="gramStart"/>
                            <w:r>
                              <w:rPr>
                                <w:b/>
                                <w:color w:val="000000" w:themeColor="text1"/>
                              </w:rPr>
                              <w:t>48.4%</w:t>
                            </w:r>
                            <w:proofErr w:type="gramEnd"/>
                            <w:r>
                              <w:rPr>
                                <w:b/>
                                <w:color w:val="000000" w:themeColor="text1"/>
                              </w:rPr>
                              <w:t> </w:t>
                            </w:r>
                            <w:r>
                              <w:rPr>
                                <w:color w:val="000000" w:themeColor="text1"/>
                              </w:rPr>
                              <w:t>criminal offences solved</w:t>
                            </w:r>
                          </w:p>
                          <w:p w14:paraId="26458026" w14:textId="77777777" w:rsidR="005F3D48" w:rsidRPr="00C70AC0" w:rsidRDefault="005F3D48" w:rsidP="000766EF">
                            <w:pPr>
                              <w:spacing w:after="120"/>
                              <w:jc w:val="center"/>
                              <w:rPr>
                                <w:color w:val="000000" w:themeColor="text1"/>
                              </w:rPr>
                            </w:pPr>
                            <w:proofErr w:type="gramStart"/>
                            <w:r>
                              <w:rPr>
                                <w:b/>
                                <w:color w:val="000000" w:themeColor="text1"/>
                              </w:rPr>
                              <w:t>28.5%</w:t>
                            </w:r>
                            <w:proofErr w:type="gramEnd"/>
                            <w:r>
                              <w:rPr>
                                <w:b/>
                                <w:color w:val="000000" w:themeColor="text1"/>
                              </w:rPr>
                              <w:t> </w:t>
                            </w:r>
                            <w:r>
                              <w:rPr>
                                <w:color w:val="000000" w:themeColor="text1"/>
                              </w:rPr>
                              <w:t>property offences solved</w:t>
                            </w:r>
                          </w:p>
                          <w:p w14:paraId="5351F2C4" w14:textId="77777777" w:rsidR="005F3D48" w:rsidRPr="00906A63" w:rsidRDefault="005F3D48" w:rsidP="000766EF">
                            <w:pPr>
                              <w:spacing w:after="120"/>
                              <w:jc w:val="center"/>
                              <w:rPr>
                                <w:color w:val="000000" w:themeColor="text1"/>
                              </w:rPr>
                            </w:pPr>
                            <w:proofErr w:type="gramStart"/>
                            <w:r>
                              <w:rPr>
                                <w:b/>
                                <w:color w:val="000000" w:themeColor="text1"/>
                              </w:rPr>
                              <w:t>43.9</w:t>
                            </w:r>
                            <w:r>
                              <w:rPr>
                                <w:b/>
                                <w:bCs/>
                                <w:color w:val="000000" w:themeColor="text1"/>
                              </w:rPr>
                              <w:t>%</w:t>
                            </w:r>
                            <w:proofErr w:type="gramEnd"/>
                            <w:r>
                              <w:rPr>
                                <w:color w:val="000000" w:themeColor="text1"/>
                              </w:rPr>
                              <w:t xml:space="preserve"> share of economic damage within the total damage caused by criminal offences</w:t>
                            </w:r>
                          </w:p>
                          <w:p w14:paraId="09DB358E" w14:textId="77777777" w:rsidR="005F3D48" w:rsidRPr="00906A63" w:rsidRDefault="005F3D48" w:rsidP="000766EF">
                            <w:pPr>
                              <w:spacing w:after="120"/>
                              <w:jc w:val="center"/>
                              <w:rPr>
                                <w:color w:val="000000" w:themeColor="text1"/>
                              </w:rPr>
                            </w:pPr>
                            <w:proofErr w:type="gramStart"/>
                            <w:r>
                              <w:rPr>
                                <w:b/>
                                <w:color w:val="000000" w:themeColor="text1"/>
                              </w:rPr>
                              <w:t>321</w:t>
                            </w:r>
                            <w:proofErr w:type="gramEnd"/>
                            <w:r>
                              <w:rPr>
                                <w:color w:val="000000" w:themeColor="text1"/>
                              </w:rPr>
                              <w:t xml:space="preserve"> financial investigations under the Criminal Procedure Act</w:t>
                            </w:r>
                          </w:p>
                          <w:p w14:paraId="39A22EBA" w14:textId="77777777" w:rsidR="005F3D48" w:rsidRPr="00906A63" w:rsidRDefault="005F3D48" w:rsidP="000766EF">
                            <w:pPr>
                              <w:spacing w:after="120"/>
                              <w:jc w:val="center"/>
                              <w:rPr>
                                <w:color w:val="000000" w:themeColor="text1"/>
                              </w:rPr>
                            </w:pPr>
                            <w:proofErr w:type="gramStart"/>
                            <w:r>
                              <w:rPr>
                                <w:b/>
                                <w:color w:val="000000" w:themeColor="text1"/>
                              </w:rPr>
                              <w:t>85</w:t>
                            </w:r>
                            <w:proofErr w:type="gramEnd"/>
                            <w:r>
                              <w:rPr>
                                <w:color w:val="000000" w:themeColor="text1"/>
                              </w:rPr>
                              <w:t xml:space="preserve"> criminal offences handled by the National Bureau of Investigation </w:t>
                            </w:r>
                          </w:p>
                          <w:p w14:paraId="1DE75A82" w14:textId="77777777" w:rsidR="005F3D48" w:rsidRPr="006607DD" w:rsidRDefault="005F3D48" w:rsidP="000766EF">
                            <w:pPr>
                              <w:jc w:val="center"/>
                              <w:rPr>
                                <w:rFonts w:cs="Tahoma"/>
                                <w:b/>
                                <w:color w:val="000000" w:themeColor="text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5605F1F" id="Zaobljeni pravokotnik 1" o:spid="_x0000_s1035" style="width:456.4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" filled="f" strokecolor="#567832" strokeweight="2.25pt">
                <v:stroke joinstyle="miter"/>
                <v:path arrowok="t"/>
                <v:textbox>
                  <w:txbxContent>
                    <w:p w14:paraId="67EEB555" w14:textId="77777777" w:rsidR="005F3D48" w:rsidRPr="00906A63" w:rsidRDefault="005F3D48" w:rsidP="000766EF">
                      <w:pPr>
                        <w:spacing w:after="120"/>
                        <w:jc w:val="center"/>
                        <w:rPr>
                          <w:color w:val="000000" w:themeColor="text1"/>
                        </w:rPr>
                      </w:pPr>
                      <w:r>
                        <w:rPr>
                          <w:b/>
                          <w:color w:val="000000" w:themeColor="text1"/>
                        </w:rPr>
                        <w:t>58,558</w:t>
                      </w:r>
                      <w:r>
                        <w:rPr>
                          <w:color w:val="000000" w:themeColor="text1"/>
                        </w:rPr>
                        <w:t xml:space="preserve"> criminal offences</w:t>
                      </w:r>
                    </w:p>
                    <w:p w14:paraId="4BAF7C6F" w14:textId="77777777" w:rsidR="005F3D48" w:rsidRPr="00906A63" w:rsidRDefault="005F3D48" w:rsidP="000766EF">
                      <w:pPr>
                        <w:spacing w:after="120"/>
                        <w:jc w:val="center"/>
                        <w:rPr>
                          <w:color w:val="000000" w:themeColor="text1"/>
                        </w:rPr>
                      </w:pPr>
                      <w:r>
                        <w:rPr>
                          <w:b/>
                          <w:color w:val="000000" w:themeColor="text1"/>
                        </w:rPr>
                        <w:t>48.4% </w:t>
                      </w:r>
                      <w:r>
                        <w:rPr>
                          <w:color w:val="000000" w:themeColor="text1"/>
                        </w:rPr>
                        <w:t>criminal offences solved</w:t>
                      </w:r>
                    </w:p>
                    <w:p w14:paraId="26458026" w14:textId="77777777" w:rsidR="005F3D48" w:rsidRPr="00C70AC0" w:rsidRDefault="005F3D48" w:rsidP="000766EF">
                      <w:pPr>
                        <w:spacing w:after="120"/>
                        <w:jc w:val="center"/>
                        <w:rPr>
                          <w:color w:val="000000" w:themeColor="text1"/>
                        </w:rPr>
                      </w:pPr>
                      <w:r>
                        <w:rPr>
                          <w:b/>
                          <w:color w:val="000000" w:themeColor="text1"/>
                        </w:rPr>
                        <w:t>28.5% </w:t>
                      </w:r>
                      <w:r>
                        <w:rPr>
                          <w:color w:val="000000" w:themeColor="text1"/>
                        </w:rPr>
                        <w:t>property offences solved</w:t>
                      </w:r>
                    </w:p>
                    <w:p w14:paraId="5351F2C4" w14:textId="77777777" w:rsidR="005F3D48" w:rsidRPr="00906A63" w:rsidRDefault="005F3D48" w:rsidP="000766EF">
                      <w:pPr>
                        <w:spacing w:after="120"/>
                        <w:jc w:val="center"/>
                        <w:rPr>
                          <w:color w:val="000000" w:themeColor="text1"/>
                        </w:rPr>
                      </w:pPr>
                      <w:r>
                        <w:rPr>
                          <w:b/>
                          <w:color w:val="000000" w:themeColor="text1"/>
                        </w:rPr>
                        <w:t>43.9</w:t>
                      </w:r>
                      <w:r>
                        <w:rPr>
                          <w:b/>
                          <w:bCs/>
                          <w:color w:val="000000" w:themeColor="text1"/>
                        </w:rPr>
                        <w:t>%</w:t>
                      </w:r>
                      <w:r>
                        <w:rPr>
                          <w:color w:val="000000" w:themeColor="text1"/>
                        </w:rPr>
                        <w:t xml:space="preserve"> share of economic damage within the total damage caused by criminal offences</w:t>
                      </w:r>
                    </w:p>
                    <w:p w14:paraId="09DB358E" w14:textId="77777777" w:rsidR="005F3D48" w:rsidRPr="00906A63" w:rsidRDefault="005F3D48" w:rsidP="000766EF">
                      <w:pPr>
                        <w:spacing w:after="120"/>
                        <w:jc w:val="center"/>
                        <w:rPr>
                          <w:color w:val="000000" w:themeColor="text1"/>
                        </w:rPr>
                      </w:pPr>
                      <w:r>
                        <w:rPr>
                          <w:b/>
                          <w:color w:val="000000" w:themeColor="text1"/>
                        </w:rPr>
                        <w:t>321</w:t>
                      </w:r>
                      <w:r>
                        <w:rPr>
                          <w:color w:val="000000" w:themeColor="text1"/>
                        </w:rPr>
                        <w:t xml:space="preserve"> financial investigations under the Criminal Procedure Act</w:t>
                      </w:r>
                    </w:p>
                    <w:p w14:paraId="39A22EBA" w14:textId="77777777" w:rsidR="005F3D48" w:rsidRPr="00906A63" w:rsidRDefault="005F3D48" w:rsidP="000766EF">
                      <w:pPr>
                        <w:spacing w:after="120"/>
                        <w:jc w:val="center"/>
                        <w:rPr>
                          <w:color w:val="000000" w:themeColor="text1"/>
                        </w:rPr>
                      </w:pPr>
                      <w:r>
                        <w:rPr>
                          <w:b/>
                          <w:color w:val="000000" w:themeColor="text1"/>
                        </w:rPr>
                        <w:t>85</w:t>
                      </w:r>
                      <w:r>
                        <w:rPr>
                          <w:color w:val="000000" w:themeColor="text1"/>
                        </w:rPr>
                        <w:t xml:space="preserve"> criminal offences handled by the National Bureau of Investigation </w:t>
                      </w:r>
                    </w:p>
                    <w:p w14:paraId="1DE75A82" w14:textId="77777777" w:rsidR="005F3D48" w:rsidRPr="006607DD" w:rsidRDefault="005F3D48" w:rsidP="000766EF">
                      <w:pPr>
                        <w:jc w:val="center"/>
                        <w:rPr>
                          <w:rFonts w:cs="Tahoma"/>
                          <w:b/>
                          <w:color w:val="000000" w:themeColor="text1"/>
                          <w:szCs w:val="20"/>
                        </w:rPr>
                      </w:pPr>
                    </w:p>
                  </w:txbxContent>
                </v:textbox>
                <w10:anchorlock/>
              </v:roundrect>
            </w:pict>
          </mc:Fallback>
        </mc:AlternateContent>
      </w:r>
    </w:p>
    <w:p w14:paraId="0F8EB6C5" w14:textId="77777777" w:rsidR="000766EF" w:rsidRPr="00136394" w:rsidRDefault="000766EF" w:rsidP="000766EF">
      <w:pPr>
        <w:rPr>
          <w:rFonts w:cs="Tahoma"/>
          <w:szCs w:val="20"/>
        </w:rPr>
      </w:pPr>
    </w:p>
    <w:p w14:paraId="71064FD9" w14:textId="77777777" w:rsidR="000766EF" w:rsidRPr="00136394" w:rsidRDefault="000766EF" w:rsidP="000766EF">
      <w:pPr>
        <w:rPr>
          <w:rFonts w:cs="Tahoma"/>
          <w:szCs w:val="20"/>
        </w:rPr>
      </w:pPr>
    </w:p>
    <w:p w14:paraId="1A321F16" w14:textId="77777777" w:rsidR="000766EF" w:rsidRPr="00136394" w:rsidRDefault="000766EF" w:rsidP="000766EF">
      <w:pPr>
        <w:rPr>
          <w:rFonts w:cs="Tahoma"/>
          <w:szCs w:val="20"/>
        </w:rPr>
      </w:pPr>
    </w:p>
    <w:p w14:paraId="0FDF4E29" w14:textId="77777777" w:rsidR="000766EF" w:rsidRPr="00136394" w:rsidRDefault="000766EF" w:rsidP="000766EF">
      <w:pPr>
        <w:rPr>
          <w:rFonts w:cs="Tahoma"/>
          <w:szCs w:val="20"/>
        </w:rPr>
      </w:pPr>
    </w:p>
    <w:p w14:paraId="04C63318" w14:textId="77777777" w:rsidR="000766EF" w:rsidRPr="00136394" w:rsidRDefault="000766EF" w:rsidP="000766EF">
      <w:pPr>
        <w:rPr>
          <w:rFonts w:cs="Tahoma"/>
          <w:szCs w:val="20"/>
        </w:rPr>
      </w:pPr>
    </w:p>
    <w:p w14:paraId="42A2DC09" w14:textId="77777777" w:rsidR="000766EF" w:rsidRPr="00136394" w:rsidRDefault="000766EF" w:rsidP="000766EF">
      <w:pPr>
        <w:rPr>
          <w:rFonts w:cs="Tahoma"/>
          <w:szCs w:val="20"/>
        </w:rPr>
      </w:pPr>
    </w:p>
    <w:p w14:paraId="7CE02792" w14:textId="77777777" w:rsidR="000766EF" w:rsidRPr="00136394" w:rsidRDefault="000766EF" w:rsidP="000766EF">
      <w:pPr>
        <w:rPr>
          <w:rFonts w:cs="Tahoma"/>
          <w:szCs w:val="20"/>
        </w:rPr>
      </w:pPr>
    </w:p>
    <w:p w14:paraId="3E5B183B" w14:textId="77777777" w:rsidR="000766EF" w:rsidRPr="00136394" w:rsidRDefault="000766EF" w:rsidP="000766EF">
      <w:pPr>
        <w:rPr>
          <w:rFonts w:cs="Tahoma"/>
          <w:szCs w:val="20"/>
        </w:rPr>
      </w:pPr>
    </w:p>
    <w:p w14:paraId="47BD6394" w14:textId="77777777" w:rsidR="000766EF" w:rsidRPr="00136394" w:rsidRDefault="000766EF" w:rsidP="000766EF">
      <w:pPr>
        <w:rPr>
          <w:rFonts w:cs="Tahoma"/>
          <w:szCs w:val="20"/>
        </w:rPr>
      </w:pPr>
    </w:p>
    <w:p w14:paraId="47A1FDEE" w14:textId="77777777" w:rsidR="000766EF" w:rsidRPr="00136394" w:rsidRDefault="000766EF" w:rsidP="000766EF">
      <w:pPr>
        <w:rPr>
          <w:rFonts w:cs="Tahoma"/>
          <w:szCs w:val="20"/>
        </w:rPr>
      </w:pPr>
    </w:p>
    <w:p w14:paraId="2C977325" w14:textId="77777777" w:rsidR="000766EF" w:rsidRPr="00136394" w:rsidRDefault="000766EF" w:rsidP="000766EF">
      <w:pPr>
        <w:rPr>
          <w:rFonts w:cs="Tahoma"/>
          <w:szCs w:val="20"/>
        </w:rPr>
      </w:pPr>
    </w:p>
    <w:p w14:paraId="49292A8F" w14:textId="77777777" w:rsidR="000766EF" w:rsidRPr="00136394" w:rsidRDefault="000766EF" w:rsidP="000766EF">
      <w:pPr>
        <w:rPr>
          <w:rFonts w:cs="Tahoma"/>
          <w:szCs w:val="20"/>
        </w:rPr>
      </w:pPr>
      <w:r w:rsidRPr="00136394">
        <w:rPr>
          <w:noProof/>
          <w:lang w:val="sl-SI" w:eastAsia="sl-SI"/>
        </w:rPr>
        <mc:AlternateContent>
          <mc:Choice Requires="wps">
            <w:drawing>
              <wp:inline distT="0" distB="0" distL="0" distR="0" wp14:anchorId="44144AAB" wp14:editId="598153F1">
                <wp:extent cx="5760720" cy="1800000"/>
                <wp:effectExtent l="19050" t="19050" r="11430" b="10160"/>
                <wp:docPr id="28" name="Zaobljeni 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006D6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6523D2" w14:textId="77777777" w:rsidR="005F3D48" w:rsidRPr="00A56F39" w:rsidRDefault="005F3D48" w:rsidP="000766EF">
                            <w:pPr>
                              <w:spacing w:after="120"/>
                              <w:jc w:val="center"/>
                              <w:rPr>
                                <w:color w:val="000000" w:themeColor="text1"/>
                              </w:rPr>
                            </w:pPr>
                            <w:proofErr w:type="gramStart"/>
                            <w:r>
                              <w:rPr>
                                <w:b/>
                                <w:color w:val="000000" w:themeColor="text1"/>
                              </w:rPr>
                              <w:t>30,952</w:t>
                            </w:r>
                            <w:proofErr w:type="gramEnd"/>
                            <w:r>
                              <w:rPr>
                                <w:color w:val="000000" w:themeColor="text1"/>
                              </w:rPr>
                              <w:t xml:space="preserve"> public order violations</w:t>
                            </w:r>
                          </w:p>
                          <w:p w14:paraId="621C0814" w14:textId="77777777" w:rsidR="005F3D48" w:rsidRPr="00A56F39" w:rsidRDefault="005F3D48" w:rsidP="000766EF">
                            <w:pPr>
                              <w:spacing w:after="120"/>
                              <w:jc w:val="center"/>
                              <w:rPr>
                                <w:color w:val="000000" w:themeColor="text1"/>
                              </w:rPr>
                            </w:pPr>
                            <w:proofErr w:type="gramStart"/>
                            <w:r>
                              <w:rPr>
                                <w:b/>
                                <w:color w:val="000000" w:themeColor="text1"/>
                              </w:rPr>
                              <w:t>4,156</w:t>
                            </w:r>
                            <w:proofErr w:type="gramEnd"/>
                            <w:r>
                              <w:rPr>
                                <w:b/>
                                <w:color w:val="000000" w:themeColor="text1"/>
                              </w:rPr>
                              <w:t xml:space="preserve"> </w:t>
                            </w:r>
                            <w:r>
                              <w:rPr>
                                <w:color w:val="000000" w:themeColor="text1"/>
                              </w:rPr>
                              <w:t>minor offences of provoking or inciting a fight</w:t>
                            </w:r>
                          </w:p>
                          <w:p w14:paraId="686ECA78" w14:textId="77777777" w:rsidR="005F3D48" w:rsidRPr="00A56F39" w:rsidRDefault="005F3D48" w:rsidP="000766EF">
                            <w:pPr>
                              <w:spacing w:after="120"/>
                              <w:jc w:val="center"/>
                              <w:rPr>
                                <w:color w:val="000000" w:themeColor="text1"/>
                              </w:rPr>
                            </w:pPr>
                            <w:proofErr w:type="gramStart"/>
                            <w:r>
                              <w:rPr>
                                <w:b/>
                                <w:color w:val="000000" w:themeColor="text1"/>
                              </w:rPr>
                              <w:t>3,622</w:t>
                            </w:r>
                            <w:proofErr w:type="gramEnd"/>
                            <w:r>
                              <w:rPr>
                                <w:color w:val="000000" w:themeColor="text1"/>
                              </w:rPr>
                              <w:t xml:space="preserve"> indecent behaviours towards an official and non</w:t>
                            </w:r>
                            <w:r>
                              <w:rPr>
                                <w:color w:val="000000" w:themeColor="text1"/>
                              </w:rPr>
                              <w:noBreakHyphen/>
                              <w:t>compliance with their orders</w:t>
                            </w:r>
                          </w:p>
                          <w:p w14:paraId="7D5A4A50" w14:textId="77777777" w:rsidR="005F3D48" w:rsidRPr="00A56F39" w:rsidRDefault="005F3D48" w:rsidP="000766EF">
                            <w:pPr>
                              <w:spacing w:after="120"/>
                              <w:jc w:val="center"/>
                              <w:rPr>
                                <w:color w:val="000000" w:themeColor="text1"/>
                              </w:rPr>
                            </w:pPr>
                            <w:proofErr w:type="gramStart"/>
                            <w:r>
                              <w:rPr>
                                <w:b/>
                                <w:color w:val="000000" w:themeColor="text1"/>
                              </w:rPr>
                              <w:t>1,886</w:t>
                            </w:r>
                            <w:proofErr w:type="gramEnd"/>
                            <w:r>
                              <w:rPr>
                                <w:color w:val="000000" w:themeColor="text1"/>
                              </w:rPr>
                              <w:t xml:space="preserve"> minor offences related to domestic violence</w:t>
                            </w:r>
                          </w:p>
                          <w:p w14:paraId="0BE1CE69" w14:textId="77777777" w:rsidR="005F3D48" w:rsidRPr="00F92BEA" w:rsidRDefault="005F3D48" w:rsidP="000766EF">
                            <w:pPr>
                              <w:spacing w:after="120"/>
                              <w:jc w:val="center"/>
                              <w:rPr>
                                <w:color w:val="000000" w:themeColor="text1"/>
                              </w:rPr>
                            </w:pPr>
                            <w:proofErr w:type="gramStart"/>
                            <w:r>
                              <w:rPr>
                                <w:b/>
                                <w:color w:val="000000" w:themeColor="text1"/>
                              </w:rPr>
                              <w:t>1,062</w:t>
                            </w:r>
                            <w:proofErr w:type="gramEnd"/>
                            <w:r>
                              <w:rPr>
                                <w:color w:val="000000" w:themeColor="text1"/>
                              </w:rPr>
                              <w:t xml:space="preserve"> restraining orders imposed under the Police Tasks and Powers 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4144AAB" id="Zaobljeni pravokotnik 4" o:spid="_x0000_s1036"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" filled="f" strokecolor="#006d6e" strokeweight="2.25pt">
                <v:stroke joinstyle="miter"/>
                <v:path arrowok="t"/>
                <v:textbox>
                  <w:txbxContent>
                    <w:p w14:paraId="2B6523D2" w14:textId="77777777" w:rsidR="005F3D48" w:rsidRPr="00A56F39" w:rsidRDefault="005F3D48" w:rsidP="000766EF">
                      <w:pPr>
                        <w:spacing w:after="120"/>
                        <w:jc w:val="center"/>
                        <w:rPr>
                          <w:color w:val="000000" w:themeColor="text1"/>
                        </w:rPr>
                      </w:pPr>
                      <w:r>
                        <w:rPr>
                          <w:b/>
                          <w:color w:val="000000" w:themeColor="text1"/>
                        </w:rPr>
                        <w:t>30,952</w:t>
                      </w:r>
                      <w:r>
                        <w:rPr>
                          <w:color w:val="000000" w:themeColor="text1"/>
                        </w:rPr>
                        <w:t xml:space="preserve"> public order violations</w:t>
                      </w:r>
                    </w:p>
                    <w:p w14:paraId="621C0814" w14:textId="77777777" w:rsidR="005F3D48" w:rsidRPr="00A56F39" w:rsidRDefault="005F3D48" w:rsidP="000766EF">
                      <w:pPr>
                        <w:spacing w:after="120"/>
                        <w:jc w:val="center"/>
                        <w:rPr>
                          <w:color w:val="000000" w:themeColor="text1"/>
                        </w:rPr>
                      </w:pPr>
                      <w:r>
                        <w:rPr>
                          <w:b/>
                          <w:color w:val="000000" w:themeColor="text1"/>
                        </w:rPr>
                        <w:t xml:space="preserve">4,156 </w:t>
                      </w:r>
                      <w:r>
                        <w:rPr>
                          <w:color w:val="000000" w:themeColor="text1"/>
                        </w:rPr>
                        <w:t>minor offences of provoking or inciting a fight</w:t>
                      </w:r>
                    </w:p>
                    <w:p w14:paraId="686ECA78" w14:textId="77777777" w:rsidR="005F3D48" w:rsidRPr="00A56F39" w:rsidRDefault="005F3D48" w:rsidP="000766EF">
                      <w:pPr>
                        <w:spacing w:after="120"/>
                        <w:jc w:val="center"/>
                        <w:rPr>
                          <w:color w:val="000000" w:themeColor="text1"/>
                        </w:rPr>
                      </w:pPr>
                      <w:r>
                        <w:rPr>
                          <w:b/>
                          <w:color w:val="000000" w:themeColor="text1"/>
                        </w:rPr>
                        <w:t>3,622</w:t>
                      </w:r>
                      <w:r>
                        <w:rPr>
                          <w:color w:val="000000" w:themeColor="text1"/>
                        </w:rPr>
                        <w:t xml:space="preserve"> indecent behaviours towards an official and non</w:t>
                      </w:r>
                      <w:r>
                        <w:rPr>
                          <w:color w:val="000000" w:themeColor="text1"/>
                        </w:rPr>
                        <w:noBreakHyphen/>
                        <w:t>compliance with their orders</w:t>
                      </w:r>
                    </w:p>
                    <w:p w14:paraId="7D5A4A50" w14:textId="77777777" w:rsidR="005F3D48" w:rsidRPr="00A56F39" w:rsidRDefault="005F3D48" w:rsidP="000766EF">
                      <w:pPr>
                        <w:spacing w:after="120"/>
                        <w:jc w:val="center"/>
                        <w:rPr>
                          <w:color w:val="000000" w:themeColor="text1"/>
                        </w:rPr>
                      </w:pPr>
                      <w:r>
                        <w:rPr>
                          <w:b/>
                          <w:color w:val="000000" w:themeColor="text1"/>
                        </w:rPr>
                        <w:t>1,886</w:t>
                      </w:r>
                      <w:r>
                        <w:rPr>
                          <w:color w:val="000000" w:themeColor="text1"/>
                        </w:rPr>
                        <w:t xml:space="preserve"> minor offences related to domestic violence</w:t>
                      </w:r>
                    </w:p>
                    <w:p w14:paraId="0BE1CE69" w14:textId="77777777" w:rsidR="005F3D48" w:rsidRPr="00F92BEA" w:rsidRDefault="005F3D48" w:rsidP="000766EF">
                      <w:pPr>
                        <w:spacing w:after="120"/>
                        <w:jc w:val="center"/>
                        <w:rPr>
                          <w:color w:val="000000" w:themeColor="text1"/>
                        </w:rPr>
                      </w:pPr>
                      <w:r>
                        <w:rPr>
                          <w:b/>
                          <w:color w:val="000000" w:themeColor="text1"/>
                        </w:rPr>
                        <w:t>1,062</w:t>
                      </w:r>
                      <w:r>
                        <w:rPr>
                          <w:color w:val="000000" w:themeColor="text1"/>
                        </w:rPr>
                        <w:t xml:space="preserve"> restraining orders imposed under the Police Tasks and Powers Act</w:t>
                      </w:r>
                    </w:p>
                  </w:txbxContent>
                </v:textbox>
                <w10:anchorlock/>
              </v:roundrect>
            </w:pict>
          </mc:Fallback>
        </mc:AlternateContent>
      </w:r>
    </w:p>
    <w:p w14:paraId="4B527ACD" w14:textId="77777777" w:rsidR="000766EF" w:rsidRPr="00136394" w:rsidRDefault="000766EF" w:rsidP="000766EF">
      <w:pPr>
        <w:rPr>
          <w:rFonts w:cs="Tahoma"/>
          <w:szCs w:val="20"/>
        </w:rPr>
      </w:pPr>
    </w:p>
    <w:p w14:paraId="363DF5EC" w14:textId="77777777" w:rsidR="000766EF" w:rsidRPr="00136394" w:rsidRDefault="000766EF" w:rsidP="000766EF">
      <w:pPr>
        <w:rPr>
          <w:rFonts w:cs="Tahoma"/>
          <w:szCs w:val="20"/>
        </w:rPr>
      </w:pPr>
    </w:p>
    <w:p w14:paraId="02102459" w14:textId="77777777" w:rsidR="000766EF" w:rsidRPr="00136394" w:rsidRDefault="000766EF" w:rsidP="000766EF">
      <w:pPr>
        <w:rPr>
          <w:rFonts w:cs="Tahoma"/>
          <w:szCs w:val="20"/>
        </w:rPr>
      </w:pPr>
    </w:p>
    <w:p w14:paraId="404F13FE" w14:textId="77777777" w:rsidR="000766EF" w:rsidRPr="00136394" w:rsidRDefault="000766EF" w:rsidP="000766EF">
      <w:pPr>
        <w:rPr>
          <w:rFonts w:cs="Tahoma"/>
          <w:szCs w:val="20"/>
        </w:rPr>
      </w:pPr>
    </w:p>
    <w:p w14:paraId="34BED0D1" w14:textId="77777777" w:rsidR="000766EF" w:rsidRPr="00136394" w:rsidRDefault="000766EF" w:rsidP="000766EF">
      <w:pPr>
        <w:rPr>
          <w:rFonts w:cs="Tahoma"/>
          <w:szCs w:val="20"/>
        </w:rPr>
      </w:pPr>
    </w:p>
    <w:p w14:paraId="175DAEBB" w14:textId="77777777" w:rsidR="000766EF" w:rsidRPr="00136394" w:rsidRDefault="000766EF" w:rsidP="000766EF">
      <w:pPr>
        <w:rPr>
          <w:rFonts w:cs="Tahoma"/>
          <w:szCs w:val="20"/>
        </w:rPr>
      </w:pPr>
    </w:p>
    <w:p w14:paraId="0004F662" w14:textId="77777777" w:rsidR="000766EF" w:rsidRPr="00136394" w:rsidRDefault="000766EF" w:rsidP="000766EF">
      <w:pPr>
        <w:rPr>
          <w:rFonts w:cs="Tahoma"/>
          <w:szCs w:val="20"/>
        </w:rPr>
      </w:pPr>
    </w:p>
    <w:p w14:paraId="596CB4CA" w14:textId="77777777" w:rsidR="000766EF" w:rsidRPr="00136394" w:rsidRDefault="000766EF" w:rsidP="000766EF">
      <w:pPr>
        <w:rPr>
          <w:rFonts w:cs="Tahoma"/>
          <w:szCs w:val="20"/>
        </w:rPr>
      </w:pPr>
    </w:p>
    <w:p w14:paraId="3A608326" w14:textId="77777777" w:rsidR="000766EF" w:rsidRPr="00136394" w:rsidRDefault="000766EF" w:rsidP="000766EF">
      <w:pPr>
        <w:rPr>
          <w:rFonts w:cs="Tahoma"/>
          <w:szCs w:val="20"/>
        </w:rPr>
      </w:pPr>
    </w:p>
    <w:p w14:paraId="2394215F" w14:textId="77777777" w:rsidR="000766EF" w:rsidRPr="00136394" w:rsidRDefault="000766EF" w:rsidP="000766EF">
      <w:pPr>
        <w:rPr>
          <w:rFonts w:cs="Tahoma"/>
          <w:szCs w:val="20"/>
        </w:rPr>
      </w:pPr>
    </w:p>
    <w:p w14:paraId="04D107D1" w14:textId="77777777" w:rsidR="000766EF" w:rsidRPr="00136394" w:rsidRDefault="000766EF" w:rsidP="000766EF">
      <w:pPr>
        <w:rPr>
          <w:rFonts w:cs="Tahoma"/>
          <w:szCs w:val="20"/>
        </w:rPr>
      </w:pPr>
    </w:p>
    <w:p w14:paraId="62258948" w14:textId="77777777" w:rsidR="000766EF" w:rsidRPr="00136394" w:rsidRDefault="000766EF" w:rsidP="000766EF">
      <w:pPr>
        <w:rPr>
          <w:rFonts w:cs="Tahoma"/>
          <w:szCs w:val="20"/>
        </w:rPr>
      </w:pPr>
      <w:r w:rsidRPr="00136394">
        <w:rPr>
          <w:noProof/>
          <w:lang w:val="sl-SI" w:eastAsia="sl-SI"/>
        </w:rPr>
        <mc:AlternateContent>
          <mc:Choice Requires="wps">
            <w:drawing>
              <wp:inline distT="0" distB="0" distL="0" distR="0" wp14:anchorId="517E2BE0" wp14:editId="70661CB8">
                <wp:extent cx="5760720" cy="1800000"/>
                <wp:effectExtent l="19050" t="19050" r="11430" b="10160"/>
                <wp:docPr id="724" name="Zaobljeni 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7E0F1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E0BB9B" w14:textId="77777777" w:rsidR="005F3D48" w:rsidRDefault="005F3D48" w:rsidP="000766EF">
                            <w:pPr>
                              <w:jc w:val="center"/>
                              <w:rPr>
                                <w:color w:val="000000" w:themeColor="text1"/>
                              </w:rPr>
                            </w:pPr>
                          </w:p>
                          <w:p w14:paraId="338A0E3D" w14:textId="77777777" w:rsidR="005F3D48" w:rsidRPr="0077443A" w:rsidRDefault="005F3D48" w:rsidP="000766EF">
                            <w:pPr>
                              <w:spacing w:after="120"/>
                              <w:jc w:val="center"/>
                              <w:rPr>
                                <w:color w:val="000000" w:themeColor="text1"/>
                              </w:rPr>
                            </w:pPr>
                            <w:proofErr w:type="gramStart"/>
                            <w:r>
                              <w:rPr>
                                <w:b/>
                                <w:color w:val="000000" w:themeColor="text1"/>
                              </w:rPr>
                              <w:t>332,576</w:t>
                            </w:r>
                            <w:proofErr w:type="gramEnd"/>
                            <w:r>
                              <w:rPr>
                                <w:color w:val="000000" w:themeColor="text1"/>
                              </w:rPr>
                              <w:t xml:space="preserve"> road traffic violations</w:t>
                            </w:r>
                          </w:p>
                          <w:p w14:paraId="52510756" w14:textId="77777777" w:rsidR="005F3D48" w:rsidRPr="0077443A" w:rsidRDefault="005F3D48" w:rsidP="000766EF">
                            <w:pPr>
                              <w:spacing w:after="120"/>
                              <w:jc w:val="center"/>
                              <w:rPr>
                                <w:color w:val="000000" w:themeColor="text1"/>
                              </w:rPr>
                            </w:pPr>
                            <w:proofErr w:type="gramStart"/>
                            <w:r>
                              <w:rPr>
                                <w:b/>
                                <w:color w:val="000000" w:themeColor="text1"/>
                              </w:rPr>
                              <w:t>92</w:t>
                            </w:r>
                            <w:proofErr w:type="gramEnd"/>
                            <w:r>
                              <w:rPr>
                                <w:color w:val="000000" w:themeColor="text1"/>
                              </w:rPr>
                              <w:t xml:space="preserve"> fatalities in road traffic accidents</w:t>
                            </w:r>
                          </w:p>
                          <w:p w14:paraId="09934B88" w14:textId="77777777" w:rsidR="005F3D48" w:rsidRPr="0077443A" w:rsidRDefault="005F3D48" w:rsidP="000766EF">
                            <w:pPr>
                              <w:spacing w:after="120"/>
                              <w:jc w:val="center"/>
                              <w:rPr>
                                <w:color w:val="000000" w:themeColor="text1"/>
                              </w:rPr>
                            </w:pPr>
                            <w:proofErr w:type="gramStart"/>
                            <w:r>
                              <w:rPr>
                                <w:b/>
                                <w:color w:val="000000" w:themeColor="text1"/>
                              </w:rPr>
                              <w:t>28</w:t>
                            </w:r>
                            <w:proofErr w:type="gramEnd"/>
                            <w:r>
                              <w:rPr>
                                <w:color w:val="000000" w:themeColor="text1"/>
                              </w:rPr>
                              <w:t xml:space="preserve"> fatalities in road traffic accidents due to driving on the wrong side or in the wrong direction</w:t>
                            </w:r>
                          </w:p>
                          <w:p w14:paraId="72C55959" w14:textId="77777777" w:rsidR="005F3D48" w:rsidRPr="0077443A" w:rsidRDefault="005F3D48" w:rsidP="000766EF">
                            <w:pPr>
                              <w:spacing w:after="120"/>
                              <w:jc w:val="center"/>
                              <w:rPr>
                                <w:color w:val="000000" w:themeColor="text1"/>
                              </w:rPr>
                            </w:pPr>
                            <w:proofErr w:type="gramStart"/>
                            <w:r>
                              <w:rPr>
                                <w:b/>
                                <w:color w:val="000000" w:themeColor="text1"/>
                              </w:rPr>
                              <w:t>39</w:t>
                            </w:r>
                            <w:proofErr w:type="gramEnd"/>
                            <w:r>
                              <w:rPr>
                                <w:color w:val="000000" w:themeColor="text1"/>
                              </w:rPr>
                              <w:t xml:space="preserve"> fatalities in road traffic accidents due to speeding</w:t>
                            </w:r>
                          </w:p>
                          <w:p w14:paraId="1801AD56" w14:textId="77777777" w:rsidR="005F3D48" w:rsidRPr="00F92BEA" w:rsidRDefault="005F3D48" w:rsidP="000766EF">
                            <w:pPr>
                              <w:spacing w:after="120"/>
                              <w:jc w:val="center"/>
                              <w:rPr>
                                <w:rFonts w:cs="Tahoma"/>
                                <w:color w:val="FFFFFF" w:themeColor="background1"/>
                                <w:szCs w:val="20"/>
                              </w:rPr>
                            </w:pPr>
                            <w:r>
                              <w:rPr>
                                <w:b/>
                                <w:color w:val="000000" w:themeColor="text1"/>
                              </w:rPr>
                              <w:t>28.7</w:t>
                            </w:r>
                            <w:r>
                              <w:rPr>
                                <w:b/>
                                <w:bCs/>
                                <w:color w:val="000000" w:themeColor="text1"/>
                              </w:rPr>
                              <w:t>%</w:t>
                            </w:r>
                            <w:r>
                              <w:rPr>
                                <w:color w:val="000000" w:themeColor="text1"/>
                              </w:rPr>
                              <w:t xml:space="preserve"> of drivers responsible for fatal road traffic accidents were under the influence of alcohol</w:t>
                            </w:r>
                          </w:p>
                          <w:p w14:paraId="1363756A" w14:textId="77777777" w:rsidR="005F3D48" w:rsidRPr="00A569CB" w:rsidRDefault="005F3D48" w:rsidP="000766EF">
                            <w:pPr>
                              <w:jc w:val="center"/>
                              <w:rPr>
                                <w:rFonts w:cs="Tahoma"/>
                                <w:b/>
                                <w:color w:val="FFFFFF" w:themeColor="background1"/>
                                <w:szCs w:val="20"/>
                              </w:rPr>
                            </w:pPr>
                          </w:p>
                          <w:p w14:paraId="699C2DAF" w14:textId="77777777" w:rsidR="005F3D48" w:rsidRPr="00A569CB" w:rsidRDefault="005F3D48" w:rsidP="000766EF">
                            <w:pPr>
                              <w:jc w:val="center"/>
                              <w:rPr>
                                <w:rFonts w:cs="Tahoma"/>
                                <w:b/>
                                <w:color w:val="FFFFFF" w:themeColor="background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17E2BE0" id="Zaobljeni pravokotnik 12" o:spid="_x0000_s1037"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" filled="f" strokecolor="#7e0f12" strokeweight="2.25pt">
                <v:stroke joinstyle="miter"/>
                <v:path arrowok="t"/>
                <v:textbox>
                  <w:txbxContent>
                    <w:p w14:paraId="67E0BB9B" w14:textId="77777777" w:rsidR="005F3D48" w:rsidRDefault="005F3D48" w:rsidP="000766EF">
                      <w:pPr>
                        <w:jc w:val="center"/>
                        <w:rPr>
                          <w:color w:val="000000" w:themeColor="text1"/>
                        </w:rPr>
                      </w:pPr>
                    </w:p>
                    <w:p w14:paraId="338A0E3D" w14:textId="77777777" w:rsidR="005F3D48" w:rsidRPr="0077443A" w:rsidRDefault="005F3D48" w:rsidP="000766EF">
                      <w:pPr>
                        <w:spacing w:after="120"/>
                        <w:jc w:val="center"/>
                        <w:rPr>
                          <w:color w:val="000000" w:themeColor="text1"/>
                        </w:rPr>
                      </w:pPr>
                      <w:r>
                        <w:rPr>
                          <w:b/>
                          <w:color w:val="000000" w:themeColor="text1"/>
                        </w:rPr>
                        <w:t>332,576</w:t>
                      </w:r>
                      <w:r>
                        <w:rPr>
                          <w:color w:val="000000" w:themeColor="text1"/>
                        </w:rPr>
                        <w:t xml:space="preserve"> road traffic violations</w:t>
                      </w:r>
                    </w:p>
                    <w:p w14:paraId="52510756" w14:textId="77777777" w:rsidR="005F3D48" w:rsidRPr="0077443A" w:rsidRDefault="005F3D48" w:rsidP="000766EF">
                      <w:pPr>
                        <w:spacing w:after="120"/>
                        <w:jc w:val="center"/>
                        <w:rPr>
                          <w:color w:val="000000" w:themeColor="text1"/>
                        </w:rPr>
                      </w:pPr>
                      <w:r>
                        <w:rPr>
                          <w:b/>
                          <w:color w:val="000000" w:themeColor="text1"/>
                        </w:rPr>
                        <w:t>92</w:t>
                      </w:r>
                      <w:r>
                        <w:rPr>
                          <w:color w:val="000000" w:themeColor="text1"/>
                        </w:rPr>
                        <w:t xml:space="preserve"> fatalities in road traffic accidents</w:t>
                      </w:r>
                    </w:p>
                    <w:p w14:paraId="09934B88" w14:textId="77777777" w:rsidR="005F3D48" w:rsidRPr="0077443A" w:rsidRDefault="005F3D48" w:rsidP="000766EF">
                      <w:pPr>
                        <w:spacing w:after="120"/>
                        <w:jc w:val="center"/>
                        <w:rPr>
                          <w:color w:val="000000" w:themeColor="text1"/>
                        </w:rPr>
                      </w:pPr>
                      <w:r>
                        <w:rPr>
                          <w:b/>
                          <w:color w:val="000000" w:themeColor="text1"/>
                        </w:rPr>
                        <w:t>28</w:t>
                      </w:r>
                      <w:r>
                        <w:rPr>
                          <w:color w:val="000000" w:themeColor="text1"/>
                        </w:rPr>
                        <w:t xml:space="preserve"> fatalities in road traffic accidents due to driving on the wrong side or in the wrong direction</w:t>
                      </w:r>
                    </w:p>
                    <w:p w14:paraId="72C55959" w14:textId="77777777" w:rsidR="005F3D48" w:rsidRPr="0077443A" w:rsidRDefault="005F3D48" w:rsidP="000766EF">
                      <w:pPr>
                        <w:spacing w:after="120"/>
                        <w:jc w:val="center"/>
                        <w:rPr>
                          <w:color w:val="000000" w:themeColor="text1"/>
                        </w:rPr>
                      </w:pPr>
                      <w:r>
                        <w:rPr>
                          <w:b/>
                          <w:color w:val="000000" w:themeColor="text1"/>
                        </w:rPr>
                        <w:t>39</w:t>
                      </w:r>
                      <w:r>
                        <w:rPr>
                          <w:color w:val="000000" w:themeColor="text1"/>
                        </w:rPr>
                        <w:t xml:space="preserve"> fatalities in road traffic accidents due to speeding</w:t>
                      </w:r>
                    </w:p>
                    <w:p w14:paraId="1801AD56" w14:textId="77777777" w:rsidR="005F3D48" w:rsidRPr="00F92BEA" w:rsidRDefault="005F3D48" w:rsidP="000766EF">
                      <w:pPr>
                        <w:spacing w:after="120"/>
                        <w:jc w:val="center"/>
                        <w:rPr>
                          <w:rFonts w:cs="Tahoma"/>
                          <w:color w:val="FFFFFF" w:themeColor="background1"/>
                          <w:szCs w:val="20"/>
                        </w:rPr>
                      </w:pPr>
                      <w:r>
                        <w:rPr>
                          <w:b/>
                          <w:color w:val="000000" w:themeColor="text1"/>
                        </w:rPr>
                        <w:t>28.7</w:t>
                      </w:r>
                      <w:r>
                        <w:rPr>
                          <w:b/>
                          <w:bCs/>
                          <w:color w:val="000000" w:themeColor="text1"/>
                        </w:rPr>
                        <w:t>%</w:t>
                      </w:r>
                      <w:r>
                        <w:rPr>
                          <w:color w:val="000000" w:themeColor="text1"/>
                        </w:rPr>
                        <w:t xml:space="preserve"> of drivers responsible for fatal road traffic accidents were under the influence of alcohol</w:t>
                      </w:r>
                    </w:p>
                    <w:p w14:paraId="1363756A" w14:textId="77777777" w:rsidR="005F3D48" w:rsidRPr="00A569CB" w:rsidRDefault="005F3D48" w:rsidP="000766EF">
                      <w:pPr>
                        <w:jc w:val="center"/>
                        <w:rPr>
                          <w:rFonts w:cs="Tahoma"/>
                          <w:b/>
                          <w:color w:val="FFFFFF" w:themeColor="background1"/>
                          <w:szCs w:val="20"/>
                        </w:rPr>
                      </w:pPr>
                    </w:p>
                    <w:p w14:paraId="699C2DAF" w14:textId="77777777" w:rsidR="005F3D48" w:rsidRPr="00A569CB" w:rsidRDefault="005F3D48" w:rsidP="000766EF">
                      <w:pPr>
                        <w:jc w:val="center"/>
                        <w:rPr>
                          <w:rFonts w:cs="Tahoma"/>
                          <w:b/>
                          <w:color w:val="FFFFFF" w:themeColor="background1"/>
                          <w:szCs w:val="20"/>
                        </w:rPr>
                      </w:pPr>
                    </w:p>
                  </w:txbxContent>
                </v:textbox>
                <w10:anchorlock/>
              </v:roundrect>
            </w:pict>
          </mc:Fallback>
        </mc:AlternateContent>
      </w:r>
    </w:p>
    <w:p w14:paraId="55107D60" w14:textId="77777777" w:rsidR="000766EF" w:rsidRPr="00136394" w:rsidRDefault="000766EF" w:rsidP="000766EF">
      <w:pPr>
        <w:rPr>
          <w:rFonts w:cs="Tahoma"/>
          <w:color w:val="000000" w:themeColor="text1"/>
          <w:szCs w:val="20"/>
        </w:rPr>
      </w:pPr>
    </w:p>
    <w:p w14:paraId="74A6AD21" w14:textId="77777777" w:rsidR="000766EF" w:rsidRPr="00136394" w:rsidRDefault="000766EF" w:rsidP="000766EF">
      <w:pPr>
        <w:rPr>
          <w:rFonts w:cs="Tahoma"/>
          <w:color w:val="000000" w:themeColor="text1"/>
          <w:szCs w:val="20"/>
        </w:rPr>
      </w:pPr>
    </w:p>
    <w:p w14:paraId="394CC25A" w14:textId="77777777" w:rsidR="000766EF" w:rsidRPr="00136394" w:rsidRDefault="000766EF" w:rsidP="000766EF">
      <w:pPr>
        <w:rPr>
          <w:rFonts w:cs="Tahoma"/>
          <w:color w:val="000000" w:themeColor="text1"/>
          <w:szCs w:val="20"/>
        </w:rPr>
      </w:pPr>
    </w:p>
    <w:p w14:paraId="50C8B7CF" w14:textId="77777777" w:rsidR="000766EF" w:rsidRPr="00136394" w:rsidRDefault="000766EF" w:rsidP="000766EF">
      <w:pPr>
        <w:rPr>
          <w:rFonts w:cs="Tahoma"/>
          <w:color w:val="000000" w:themeColor="text1"/>
          <w:szCs w:val="20"/>
        </w:rPr>
      </w:pPr>
    </w:p>
    <w:p w14:paraId="3F40541F" w14:textId="77777777" w:rsidR="000766EF" w:rsidRPr="00136394" w:rsidRDefault="000766EF" w:rsidP="000766EF">
      <w:pPr>
        <w:rPr>
          <w:rFonts w:cs="Tahoma"/>
          <w:color w:val="000000" w:themeColor="text1"/>
          <w:szCs w:val="20"/>
        </w:rPr>
      </w:pPr>
    </w:p>
    <w:p w14:paraId="21E7ED86" w14:textId="77777777" w:rsidR="000766EF" w:rsidRPr="00136394" w:rsidRDefault="000766EF" w:rsidP="000766EF">
      <w:pPr>
        <w:rPr>
          <w:rFonts w:cs="Tahoma"/>
          <w:color w:val="000000" w:themeColor="text1"/>
          <w:szCs w:val="20"/>
        </w:rPr>
      </w:pPr>
    </w:p>
    <w:p w14:paraId="598FF35D" w14:textId="77777777" w:rsidR="000766EF" w:rsidRPr="00136394" w:rsidRDefault="000766EF" w:rsidP="000766EF">
      <w:pPr>
        <w:rPr>
          <w:rFonts w:cs="Tahoma"/>
          <w:color w:val="000000" w:themeColor="text1"/>
          <w:szCs w:val="20"/>
        </w:rPr>
      </w:pPr>
    </w:p>
    <w:p w14:paraId="02780DC8" w14:textId="77777777" w:rsidR="000766EF" w:rsidRPr="00136394" w:rsidRDefault="000766EF" w:rsidP="000766EF">
      <w:pPr>
        <w:rPr>
          <w:rFonts w:cs="Tahoma"/>
          <w:color w:val="000000" w:themeColor="text1"/>
          <w:szCs w:val="20"/>
        </w:rPr>
      </w:pPr>
    </w:p>
    <w:p w14:paraId="52B560B6" w14:textId="77777777" w:rsidR="000766EF" w:rsidRPr="00136394" w:rsidRDefault="000766EF" w:rsidP="000766EF">
      <w:pPr>
        <w:rPr>
          <w:rFonts w:cs="Tahoma"/>
          <w:color w:val="000000" w:themeColor="text1"/>
          <w:szCs w:val="20"/>
        </w:rPr>
      </w:pPr>
    </w:p>
    <w:p w14:paraId="134C02A9" w14:textId="77777777" w:rsidR="000766EF" w:rsidRPr="00136394" w:rsidRDefault="000766EF" w:rsidP="000766EF">
      <w:pPr>
        <w:rPr>
          <w:rFonts w:cs="Tahoma"/>
          <w:color w:val="000000" w:themeColor="text1"/>
          <w:szCs w:val="20"/>
        </w:rPr>
      </w:pPr>
    </w:p>
    <w:p w14:paraId="660EBE05" w14:textId="77777777" w:rsidR="000766EF" w:rsidRPr="00136394" w:rsidRDefault="000766EF" w:rsidP="000766EF">
      <w:pPr>
        <w:rPr>
          <w:rFonts w:cs="Tahoma"/>
          <w:color w:val="000000" w:themeColor="text1"/>
          <w:szCs w:val="20"/>
        </w:rPr>
      </w:pPr>
    </w:p>
    <w:p w14:paraId="5E9CC199" w14:textId="77777777" w:rsidR="000766EF" w:rsidRPr="00136394" w:rsidRDefault="000766EF" w:rsidP="000766EF">
      <w:pPr>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1868B1B6" wp14:editId="03765821">
                <wp:extent cx="5760720" cy="1800000"/>
                <wp:effectExtent l="19050" t="19050" r="11430" b="10160"/>
                <wp:docPr id="725" name="Zaobljeni 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1B6B4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B5F99B" w14:textId="77777777" w:rsidR="005F3D48" w:rsidRPr="006D4118" w:rsidRDefault="005F3D48" w:rsidP="000766EF">
                            <w:pPr>
                              <w:spacing w:after="120"/>
                              <w:jc w:val="center"/>
                              <w:rPr>
                                <w:color w:val="000000" w:themeColor="text1"/>
                              </w:rPr>
                            </w:pPr>
                            <w:proofErr w:type="gramStart"/>
                            <w:r>
                              <w:rPr>
                                <w:b/>
                                <w:color w:val="000000" w:themeColor="text1"/>
                              </w:rPr>
                              <w:t>28,186</w:t>
                            </w:r>
                            <w:proofErr w:type="gramEnd"/>
                            <w:r>
                              <w:rPr>
                                <w:b/>
                                <w:color w:val="000000" w:themeColor="text1"/>
                              </w:rPr>
                              <w:t xml:space="preserve"> </w:t>
                            </w:r>
                            <w:r>
                              <w:rPr>
                                <w:color w:val="000000" w:themeColor="text1"/>
                              </w:rPr>
                              <w:t>irregular entries into Slovenia at the internal Schengen borders</w:t>
                            </w:r>
                          </w:p>
                          <w:p w14:paraId="01357BF7" w14:textId="77777777" w:rsidR="005F3D48" w:rsidRPr="0077443A" w:rsidRDefault="005F3D48" w:rsidP="000766EF">
                            <w:pPr>
                              <w:spacing w:after="120"/>
                              <w:jc w:val="center"/>
                              <w:rPr>
                                <w:color w:val="000000" w:themeColor="text1"/>
                              </w:rPr>
                            </w:pPr>
                            <w:proofErr w:type="gramStart"/>
                            <w:r>
                              <w:rPr>
                                <w:b/>
                                <w:color w:val="000000" w:themeColor="text1"/>
                              </w:rPr>
                              <w:t>9,645</w:t>
                            </w:r>
                            <w:proofErr w:type="gramEnd"/>
                            <w:r>
                              <w:rPr>
                                <w:b/>
                                <w:color w:val="000000" w:themeColor="text1"/>
                              </w:rPr>
                              <w:t xml:space="preserve"> </w:t>
                            </w:r>
                            <w:r>
                              <w:rPr>
                                <w:color w:val="000000" w:themeColor="text1"/>
                              </w:rPr>
                              <w:t xml:space="preserve">violations of the Foreigners Act </w:t>
                            </w:r>
                          </w:p>
                          <w:p w14:paraId="7BE15F3C" w14:textId="77777777" w:rsidR="005F3D48" w:rsidRPr="0077443A" w:rsidRDefault="005F3D48" w:rsidP="000766EF">
                            <w:pPr>
                              <w:spacing w:after="120"/>
                              <w:jc w:val="center"/>
                              <w:rPr>
                                <w:color w:val="000000" w:themeColor="text1"/>
                              </w:rPr>
                            </w:pPr>
                            <w:proofErr w:type="gramStart"/>
                            <w:r>
                              <w:rPr>
                                <w:b/>
                                <w:color w:val="000000" w:themeColor="text1"/>
                              </w:rPr>
                              <w:t>2,364</w:t>
                            </w:r>
                            <w:proofErr w:type="gramEnd"/>
                            <w:r>
                              <w:rPr>
                                <w:b/>
                                <w:color w:val="000000" w:themeColor="text1"/>
                              </w:rPr>
                              <w:t xml:space="preserve"> </w:t>
                            </w:r>
                            <w:r>
                              <w:rPr>
                                <w:color w:val="000000" w:themeColor="text1"/>
                              </w:rPr>
                              <w:t>foreigners refused entry at border crossing points</w:t>
                            </w:r>
                          </w:p>
                          <w:p w14:paraId="100F7CF5" w14:textId="77777777" w:rsidR="005F3D48" w:rsidRPr="0077443A" w:rsidRDefault="005F3D48" w:rsidP="000766EF">
                            <w:pPr>
                              <w:spacing w:after="120"/>
                              <w:jc w:val="center"/>
                              <w:rPr>
                                <w:color w:val="000000" w:themeColor="text1"/>
                              </w:rPr>
                            </w:pPr>
                            <w:proofErr w:type="gramStart"/>
                            <w:r>
                              <w:rPr>
                                <w:b/>
                                <w:color w:val="000000" w:themeColor="text1"/>
                              </w:rPr>
                              <w:t>124</w:t>
                            </w:r>
                            <w:proofErr w:type="gramEnd"/>
                            <w:r>
                              <w:rPr>
                                <w:color w:val="000000" w:themeColor="text1"/>
                              </w:rPr>
                              <w:t xml:space="preserve"> persons returned to foreign law enforcement authorities by Slovenian police officers</w:t>
                            </w:r>
                          </w:p>
                          <w:p w14:paraId="3D398145" w14:textId="77777777" w:rsidR="005F3D48" w:rsidRPr="0077443A" w:rsidRDefault="005F3D48" w:rsidP="000766EF">
                            <w:pPr>
                              <w:spacing w:after="120"/>
                              <w:jc w:val="center"/>
                              <w:rPr>
                                <w:color w:val="000000" w:themeColor="text1"/>
                              </w:rPr>
                            </w:pPr>
                            <w:proofErr w:type="gramStart"/>
                            <w:r>
                              <w:rPr>
                                <w:b/>
                                <w:color w:val="000000" w:themeColor="text1"/>
                              </w:rPr>
                              <w:t>11,068</w:t>
                            </w:r>
                            <w:proofErr w:type="gramEnd"/>
                            <w:r>
                              <w:rPr>
                                <w:b/>
                                <w:color w:val="000000" w:themeColor="text1"/>
                              </w:rPr>
                              <w:t xml:space="preserve"> </w:t>
                            </w:r>
                            <w:r>
                              <w:rPr>
                                <w:color w:val="000000" w:themeColor="text1"/>
                              </w:rPr>
                              <w:t xml:space="preserve">procedures in which compensatory measures were carried out against </w:t>
                            </w:r>
                          </w:p>
                          <w:p w14:paraId="62210BBB" w14:textId="77777777" w:rsidR="005F3D48" w:rsidRPr="006D4118" w:rsidRDefault="005F3D48" w:rsidP="000766EF">
                            <w:pPr>
                              <w:jc w:val="center"/>
                              <w:rPr>
                                <w:rFonts w:cs="Tahoma"/>
                                <w:color w:val="000000" w:themeColor="text1"/>
                                <w:szCs w:val="20"/>
                              </w:rPr>
                            </w:pPr>
                            <w:proofErr w:type="gramStart"/>
                            <w:r>
                              <w:rPr>
                                <w:b/>
                                <w:color w:val="000000" w:themeColor="text1"/>
                              </w:rPr>
                              <w:t>13,119</w:t>
                            </w:r>
                            <w:proofErr w:type="gramEnd"/>
                            <w:r>
                              <w:rPr>
                                <w:b/>
                                <w:color w:val="000000" w:themeColor="text1"/>
                              </w:rPr>
                              <w:t xml:space="preserve"> </w:t>
                            </w:r>
                            <w:r>
                              <w:rPr>
                                <w:color w:val="000000" w:themeColor="text1"/>
                              </w:rPr>
                              <w:t>persons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868B1B6" id="Zaobljeni pravokotnik 14" o:spid="_x0000_s1038"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" filled="f" strokecolor="#1b6b40" strokeweight="2.25pt">
                <v:stroke joinstyle="miter"/>
                <v:path arrowok="t"/>
                <v:textbox>
                  <w:txbxContent>
                    <w:p w14:paraId="15B5F99B" w14:textId="77777777" w:rsidR="005F3D48" w:rsidRPr="006D4118" w:rsidRDefault="005F3D48" w:rsidP="000766EF">
                      <w:pPr>
                        <w:spacing w:after="120"/>
                        <w:jc w:val="center"/>
                        <w:rPr>
                          <w:color w:val="000000" w:themeColor="text1"/>
                        </w:rPr>
                      </w:pPr>
                      <w:r>
                        <w:rPr>
                          <w:b/>
                          <w:color w:val="000000" w:themeColor="text1"/>
                        </w:rPr>
                        <w:t xml:space="preserve">28,186 </w:t>
                      </w:r>
                      <w:r>
                        <w:rPr>
                          <w:color w:val="000000" w:themeColor="text1"/>
                        </w:rPr>
                        <w:t>irregular entries into Slovenia at the internal Schengen borders</w:t>
                      </w:r>
                    </w:p>
                    <w:p w14:paraId="01357BF7" w14:textId="77777777" w:rsidR="005F3D48" w:rsidRPr="0077443A" w:rsidRDefault="005F3D48" w:rsidP="000766EF">
                      <w:pPr>
                        <w:spacing w:after="120"/>
                        <w:jc w:val="center"/>
                        <w:rPr>
                          <w:color w:val="000000" w:themeColor="text1"/>
                        </w:rPr>
                      </w:pPr>
                      <w:r>
                        <w:rPr>
                          <w:b/>
                          <w:color w:val="000000" w:themeColor="text1"/>
                        </w:rPr>
                        <w:t xml:space="preserve">9,645 </w:t>
                      </w:r>
                      <w:r>
                        <w:rPr>
                          <w:color w:val="000000" w:themeColor="text1"/>
                        </w:rPr>
                        <w:t xml:space="preserve">violations of the Foreigners Act </w:t>
                      </w:r>
                    </w:p>
                    <w:p w14:paraId="7BE15F3C" w14:textId="77777777" w:rsidR="005F3D48" w:rsidRPr="0077443A" w:rsidRDefault="005F3D48" w:rsidP="000766EF">
                      <w:pPr>
                        <w:spacing w:after="120"/>
                        <w:jc w:val="center"/>
                        <w:rPr>
                          <w:color w:val="000000" w:themeColor="text1"/>
                        </w:rPr>
                      </w:pPr>
                      <w:r>
                        <w:rPr>
                          <w:b/>
                          <w:color w:val="000000" w:themeColor="text1"/>
                        </w:rPr>
                        <w:t xml:space="preserve">2,364 </w:t>
                      </w:r>
                      <w:r>
                        <w:rPr>
                          <w:color w:val="000000" w:themeColor="text1"/>
                        </w:rPr>
                        <w:t>foreigners refused entry at border crossing points</w:t>
                      </w:r>
                    </w:p>
                    <w:p w14:paraId="100F7CF5" w14:textId="77777777" w:rsidR="005F3D48" w:rsidRPr="0077443A" w:rsidRDefault="005F3D48" w:rsidP="000766EF">
                      <w:pPr>
                        <w:spacing w:after="120"/>
                        <w:jc w:val="center"/>
                        <w:rPr>
                          <w:color w:val="000000" w:themeColor="text1"/>
                        </w:rPr>
                      </w:pPr>
                      <w:r>
                        <w:rPr>
                          <w:b/>
                          <w:color w:val="000000" w:themeColor="text1"/>
                        </w:rPr>
                        <w:t>124</w:t>
                      </w:r>
                      <w:r>
                        <w:rPr>
                          <w:color w:val="000000" w:themeColor="text1"/>
                        </w:rPr>
                        <w:t xml:space="preserve"> persons returned to foreign law enforcement authorities by Slovenian police officers</w:t>
                      </w:r>
                    </w:p>
                    <w:p w14:paraId="3D398145" w14:textId="77777777" w:rsidR="005F3D48" w:rsidRPr="0077443A" w:rsidRDefault="005F3D48" w:rsidP="000766EF">
                      <w:pPr>
                        <w:spacing w:after="120"/>
                        <w:jc w:val="center"/>
                        <w:rPr>
                          <w:color w:val="000000" w:themeColor="text1"/>
                        </w:rPr>
                      </w:pPr>
                      <w:r>
                        <w:rPr>
                          <w:b/>
                          <w:color w:val="000000" w:themeColor="text1"/>
                        </w:rPr>
                        <w:t xml:space="preserve">11,068 </w:t>
                      </w:r>
                      <w:r>
                        <w:rPr>
                          <w:color w:val="000000" w:themeColor="text1"/>
                        </w:rPr>
                        <w:t xml:space="preserve">procedures in which compensatory measures were carried out against </w:t>
                      </w:r>
                    </w:p>
                    <w:p w14:paraId="62210BBB" w14:textId="77777777" w:rsidR="005F3D48" w:rsidRPr="006D4118" w:rsidRDefault="005F3D48" w:rsidP="000766EF">
                      <w:pPr>
                        <w:jc w:val="center"/>
                        <w:rPr>
                          <w:rFonts w:cs="Tahoma"/>
                          <w:color w:val="000000" w:themeColor="text1"/>
                          <w:szCs w:val="20"/>
                        </w:rPr>
                      </w:pPr>
                      <w:r>
                        <w:rPr>
                          <w:b/>
                          <w:color w:val="000000" w:themeColor="text1"/>
                        </w:rPr>
                        <w:t xml:space="preserve">13,119 </w:t>
                      </w:r>
                      <w:r>
                        <w:rPr>
                          <w:color w:val="000000" w:themeColor="text1"/>
                        </w:rPr>
                        <w:t>persons</w:t>
                      </w:r>
                    </w:p>
                  </w:txbxContent>
                </v:textbox>
                <w10:anchorlock/>
              </v:roundrect>
            </w:pict>
          </mc:Fallback>
        </mc:AlternateContent>
      </w:r>
    </w:p>
    <w:p w14:paraId="3EBBE71E" w14:textId="77777777" w:rsidR="000766EF" w:rsidRPr="00136394" w:rsidRDefault="000766EF" w:rsidP="000766EF">
      <w:pPr>
        <w:spacing w:after="160" w:line="259" w:lineRule="auto"/>
        <w:rPr>
          <w:rFonts w:cs="Tahoma"/>
          <w:color w:val="000000" w:themeColor="text1"/>
          <w:szCs w:val="20"/>
        </w:rPr>
      </w:pPr>
      <w:r w:rsidRPr="00136394">
        <w:br w:type="page"/>
      </w:r>
    </w:p>
    <w:p w14:paraId="499E5040" w14:textId="77777777" w:rsidR="000766EF" w:rsidRPr="00136394" w:rsidRDefault="000766EF" w:rsidP="000766EF">
      <w:pPr>
        <w:rPr>
          <w:rFonts w:cs="Tahoma"/>
          <w:color w:val="000000" w:themeColor="text1"/>
          <w:szCs w:val="20"/>
        </w:rPr>
      </w:pPr>
    </w:p>
    <w:p w14:paraId="597985BC" w14:textId="77777777" w:rsidR="000766EF" w:rsidRPr="00136394" w:rsidRDefault="000766EF" w:rsidP="000766EF">
      <w:pPr>
        <w:rPr>
          <w:rFonts w:cs="Tahoma"/>
          <w:color w:val="000000" w:themeColor="text1"/>
          <w:szCs w:val="20"/>
        </w:rPr>
      </w:pPr>
    </w:p>
    <w:p w14:paraId="260C5903" w14:textId="77777777" w:rsidR="000766EF" w:rsidRPr="00136394" w:rsidRDefault="000766EF" w:rsidP="000766EF">
      <w:pPr>
        <w:rPr>
          <w:rFonts w:cs="Tahoma"/>
          <w:color w:val="000000" w:themeColor="text1"/>
          <w:szCs w:val="20"/>
        </w:rPr>
      </w:pPr>
    </w:p>
    <w:p w14:paraId="42BF8827" w14:textId="77777777" w:rsidR="000766EF" w:rsidRPr="00136394" w:rsidRDefault="000766EF" w:rsidP="000766EF">
      <w:pPr>
        <w:rPr>
          <w:rFonts w:cs="Tahoma"/>
          <w:color w:val="000000" w:themeColor="text1"/>
          <w:szCs w:val="20"/>
        </w:rPr>
      </w:pPr>
    </w:p>
    <w:p w14:paraId="48D7259F" w14:textId="77777777" w:rsidR="000766EF" w:rsidRPr="00136394" w:rsidRDefault="000766EF" w:rsidP="000766EF">
      <w:pPr>
        <w:rPr>
          <w:rFonts w:cs="Tahoma"/>
          <w:color w:val="000000" w:themeColor="text1"/>
          <w:szCs w:val="20"/>
        </w:rPr>
      </w:pPr>
    </w:p>
    <w:p w14:paraId="00CB1C5B" w14:textId="77777777" w:rsidR="000766EF" w:rsidRPr="00136394" w:rsidRDefault="000766EF" w:rsidP="000766EF">
      <w:pPr>
        <w:rPr>
          <w:rFonts w:cs="Tahoma"/>
          <w:color w:val="000000" w:themeColor="text1"/>
          <w:szCs w:val="20"/>
        </w:rPr>
      </w:pPr>
    </w:p>
    <w:p w14:paraId="0B0B8F80" w14:textId="77777777" w:rsidR="000766EF" w:rsidRPr="00136394" w:rsidRDefault="000766EF" w:rsidP="000766EF">
      <w:pPr>
        <w:rPr>
          <w:rFonts w:cs="Tahoma"/>
          <w:color w:val="000000" w:themeColor="text1"/>
          <w:szCs w:val="20"/>
        </w:rPr>
      </w:pPr>
    </w:p>
    <w:p w14:paraId="558CDD11" w14:textId="77777777" w:rsidR="000766EF" w:rsidRPr="00136394" w:rsidRDefault="000766EF" w:rsidP="000766EF">
      <w:pPr>
        <w:rPr>
          <w:rFonts w:cs="Tahoma"/>
          <w:color w:val="000000" w:themeColor="text1"/>
          <w:szCs w:val="20"/>
        </w:rPr>
      </w:pPr>
    </w:p>
    <w:p w14:paraId="1809CA07" w14:textId="77777777" w:rsidR="000766EF" w:rsidRPr="00136394" w:rsidRDefault="000766EF" w:rsidP="000766EF">
      <w:pPr>
        <w:rPr>
          <w:rFonts w:cs="Tahoma"/>
          <w:color w:val="000000" w:themeColor="text1"/>
          <w:szCs w:val="20"/>
        </w:rPr>
      </w:pPr>
    </w:p>
    <w:p w14:paraId="4A983F77" w14:textId="77777777" w:rsidR="000766EF" w:rsidRPr="00136394" w:rsidRDefault="000766EF" w:rsidP="000766EF">
      <w:pPr>
        <w:rPr>
          <w:rFonts w:cs="Tahoma"/>
          <w:color w:val="000000" w:themeColor="text1"/>
          <w:szCs w:val="20"/>
        </w:rPr>
      </w:pPr>
    </w:p>
    <w:p w14:paraId="4DC798AA" w14:textId="77777777" w:rsidR="000766EF" w:rsidRPr="00136394" w:rsidRDefault="000766EF" w:rsidP="000766EF">
      <w:pPr>
        <w:rPr>
          <w:rFonts w:cs="Tahoma"/>
          <w:color w:val="000000" w:themeColor="text1"/>
          <w:szCs w:val="20"/>
        </w:rPr>
      </w:pPr>
    </w:p>
    <w:p w14:paraId="7D3882D4" w14:textId="77777777" w:rsidR="000766EF" w:rsidRPr="00136394" w:rsidRDefault="000766EF" w:rsidP="000766EF">
      <w:pPr>
        <w:rPr>
          <w:rFonts w:cs="Tahoma"/>
          <w:color w:val="000000" w:themeColor="text1"/>
          <w:szCs w:val="20"/>
        </w:rPr>
      </w:pPr>
    </w:p>
    <w:p w14:paraId="7BFFED62" w14:textId="77777777" w:rsidR="000766EF" w:rsidRPr="00136394" w:rsidRDefault="000766EF" w:rsidP="000766EF">
      <w:pPr>
        <w:rPr>
          <w:rFonts w:cs="Tahoma"/>
          <w:color w:val="000000" w:themeColor="text1"/>
          <w:szCs w:val="20"/>
        </w:rPr>
      </w:pPr>
    </w:p>
    <w:p w14:paraId="2442B7DF" w14:textId="77777777" w:rsidR="000766EF" w:rsidRPr="00136394" w:rsidRDefault="000766EF" w:rsidP="000766EF">
      <w:pPr>
        <w:rPr>
          <w:rFonts w:cs="Tahoma"/>
          <w:color w:val="000000" w:themeColor="text1"/>
          <w:szCs w:val="20"/>
        </w:rPr>
      </w:pPr>
    </w:p>
    <w:p w14:paraId="2E94B5D0" w14:textId="77777777" w:rsidR="000766EF" w:rsidRPr="00136394" w:rsidRDefault="000766EF" w:rsidP="000766EF">
      <w:pPr>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6E1FA8A0" wp14:editId="4F94FCA2">
                <wp:extent cx="5760720" cy="1800000"/>
                <wp:effectExtent l="19050" t="19050" r="11430" b="10160"/>
                <wp:docPr id="726" name="Zaobljeni 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59005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AC134" w14:textId="77777777" w:rsidR="005F3D48" w:rsidRPr="00F771B4" w:rsidRDefault="005F3D48" w:rsidP="000766EF">
                            <w:pPr>
                              <w:spacing w:after="120"/>
                              <w:jc w:val="center"/>
                              <w:rPr>
                                <w:color w:val="000000" w:themeColor="text1"/>
                              </w:rPr>
                            </w:pPr>
                            <w:proofErr w:type="gramStart"/>
                            <w:r>
                              <w:rPr>
                                <w:b/>
                                <w:color w:val="000000" w:themeColor="text1"/>
                              </w:rPr>
                              <w:t>62,074</w:t>
                            </w:r>
                            <w:proofErr w:type="gramEnd"/>
                            <w:r>
                              <w:rPr>
                                <w:color w:val="000000" w:themeColor="text1"/>
                              </w:rPr>
                              <w:t xml:space="preserve"> warnings issued under the Minor Offences Act</w:t>
                            </w:r>
                          </w:p>
                          <w:p w14:paraId="0A42AB41" w14:textId="451A9B5C" w:rsidR="005F3D48" w:rsidRPr="00F771B4" w:rsidRDefault="005F3D48" w:rsidP="000766EF">
                            <w:pPr>
                              <w:spacing w:after="120"/>
                              <w:jc w:val="center"/>
                              <w:rPr>
                                <w:color w:val="000000" w:themeColor="text1"/>
                              </w:rPr>
                            </w:pPr>
                            <w:proofErr w:type="gramStart"/>
                            <w:r>
                              <w:rPr>
                                <w:b/>
                                <w:color w:val="000000" w:themeColor="text1"/>
                              </w:rPr>
                              <w:t>16,525</w:t>
                            </w:r>
                            <w:proofErr w:type="gramEnd"/>
                            <w:r>
                              <w:rPr>
                                <w:color w:val="000000" w:themeColor="text1"/>
                              </w:rPr>
                              <w:t xml:space="preserve"> </w:t>
                            </w:r>
                            <w:r w:rsidRPr="00F57805">
                              <w:rPr>
                                <w:color w:val="000000" w:themeColor="text1"/>
                              </w:rPr>
                              <w:t>notices of offences pursuant to the Minor Offences Act</w:t>
                            </w:r>
                          </w:p>
                          <w:p w14:paraId="3AB09B67" w14:textId="42C784CA" w:rsidR="005F3D48" w:rsidRPr="00F771B4" w:rsidRDefault="005F3D48" w:rsidP="000766EF">
                            <w:pPr>
                              <w:spacing w:after="120"/>
                              <w:jc w:val="center"/>
                              <w:rPr>
                                <w:color w:val="000000" w:themeColor="text1"/>
                              </w:rPr>
                            </w:pPr>
                            <w:proofErr w:type="gramStart"/>
                            <w:r>
                              <w:rPr>
                                <w:b/>
                                <w:color w:val="000000" w:themeColor="text1"/>
                              </w:rPr>
                              <w:t>228,065</w:t>
                            </w:r>
                            <w:proofErr w:type="gramEnd"/>
                            <w:r>
                              <w:rPr>
                                <w:b/>
                                <w:color w:val="000000" w:themeColor="text1"/>
                              </w:rPr>
                              <w:t xml:space="preserve"> </w:t>
                            </w:r>
                            <w:r>
                              <w:rPr>
                                <w:color w:val="000000" w:themeColor="text1"/>
                              </w:rPr>
                              <w:t>penalty notices issued for minor offences</w:t>
                            </w:r>
                          </w:p>
                          <w:p w14:paraId="2446A080" w14:textId="4B58D45E" w:rsidR="005F3D48" w:rsidRPr="00F771B4" w:rsidRDefault="005F3D48" w:rsidP="000766EF">
                            <w:pPr>
                              <w:spacing w:after="120"/>
                              <w:jc w:val="center"/>
                              <w:rPr>
                                <w:color w:val="000000" w:themeColor="text1"/>
                              </w:rPr>
                            </w:pPr>
                            <w:proofErr w:type="gramStart"/>
                            <w:r>
                              <w:rPr>
                                <w:b/>
                                <w:color w:val="000000" w:themeColor="text1"/>
                              </w:rPr>
                              <w:t>16,163</w:t>
                            </w:r>
                            <w:proofErr w:type="gramEnd"/>
                            <w:r>
                              <w:rPr>
                                <w:color w:val="000000" w:themeColor="text1"/>
                              </w:rPr>
                              <w:t xml:space="preserve"> decisions issued in expedited proceedings</w:t>
                            </w:r>
                          </w:p>
                          <w:p w14:paraId="44881F6C" w14:textId="77777777" w:rsidR="005F3D48" w:rsidRPr="00F771B4" w:rsidRDefault="005F3D48" w:rsidP="000766EF">
                            <w:pPr>
                              <w:spacing w:after="120"/>
                              <w:jc w:val="center"/>
                              <w:rPr>
                                <w:color w:val="000000" w:themeColor="text1"/>
                              </w:rPr>
                            </w:pPr>
                            <w:proofErr w:type="gramStart"/>
                            <w:r>
                              <w:rPr>
                                <w:b/>
                                <w:color w:val="000000" w:themeColor="text1"/>
                              </w:rPr>
                              <w:t>9,354</w:t>
                            </w:r>
                            <w:proofErr w:type="gramEnd"/>
                            <w:r>
                              <w:rPr>
                                <w:b/>
                                <w:color w:val="000000" w:themeColor="text1"/>
                              </w:rPr>
                              <w:t xml:space="preserve"> </w:t>
                            </w:r>
                            <w:r>
                              <w:rPr>
                                <w:color w:val="000000" w:themeColor="text1"/>
                              </w:rPr>
                              <w:t>accusatory instruments</w:t>
                            </w:r>
                          </w:p>
                          <w:p w14:paraId="352A52AB" w14:textId="77777777" w:rsidR="005F3D48" w:rsidRPr="006D4118" w:rsidRDefault="005F3D48" w:rsidP="000766EF">
                            <w:pPr>
                              <w:jc w:val="center"/>
                              <w:rPr>
                                <w:rFonts w:cs="Tahoma"/>
                                <w:color w:val="000000" w:themeColor="text1"/>
                                <w:szCs w:val="20"/>
                              </w:rPr>
                            </w:pPr>
                            <w:proofErr w:type="gramStart"/>
                            <w:r>
                              <w:rPr>
                                <w:b/>
                                <w:color w:val="000000" w:themeColor="text1"/>
                              </w:rPr>
                              <w:t>2,651</w:t>
                            </w:r>
                            <w:proofErr w:type="gramEnd"/>
                            <w:r>
                              <w:rPr>
                                <w:b/>
                                <w:color w:val="000000" w:themeColor="text1"/>
                              </w:rPr>
                              <w:t xml:space="preserve"> </w:t>
                            </w:r>
                            <w:r>
                              <w:rPr>
                                <w:color w:val="000000" w:themeColor="text1"/>
                              </w:rPr>
                              <w:t>referrals to another minor offence authority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E1FA8A0" id="Zaobljeni pravokotnik 15" o:spid="_x0000_s1039"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" filled="f" strokecolor="#590058" strokeweight="2.25pt">
                <v:stroke joinstyle="miter"/>
                <v:path arrowok="t"/>
                <v:textbox>
                  <w:txbxContent>
                    <w:p w14:paraId="332AC134" w14:textId="77777777" w:rsidR="005F3D48" w:rsidRPr="00F771B4" w:rsidRDefault="005F3D48" w:rsidP="000766EF">
                      <w:pPr>
                        <w:spacing w:after="120"/>
                        <w:jc w:val="center"/>
                        <w:rPr>
                          <w:color w:val="000000" w:themeColor="text1"/>
                        </w:rPr>
                      </w:pPr>
                      <w:r>
                        <w:rPr>
                          <w:b/>
                          <w:color w:val="000000" w:themeColor="text1"/>
                        </w:rPr>
                        <w:t>62,074</w:t>
                      </w:r>
                      <w:r>
                        <w:rPr>
                          <w:color w:val="000000" w:themeColor="text1"/>
                        </w:rPr>
                        <w:t xml:space="preserve"> warnings issued under the Minor Offences Act</w:t>
                      </w:r>
                    </w:p>
                    <w:p w14:paraId="0A42AB41" w14:textId="451A9B5C" w:rsidR="005F3D48" w:rsidRPr="00F771B4" w:rsidRDefault="005F3D48" w:rsidP="000766EF">
                      <w:pPr>
                        <w:spacing w:after="120"/>
                        <w:jc w:val="center"/>
                        <w:rPr>
                          <w:color w:val="000000" w:themeColor="text1"/>
                        </w:rPr>
                      </w:pPr>
                      <w:r>
                        <w:rPr>
                          <w:b/>
                          <w:color w:val="000000" w:themeColor="text1"/>
                        </w:rPr>
                        <w:t>16,525</w:t>
                      </w:r>
                      <w:r>
                        <w:rPr>
                          <w:color w:val="000000" w:themeColor="text1"/>
                        </w:rPr>
                        <w:t xml:space="preserve"> </w:t>
                      </w:r>
                      <w:r w:rsidRPr="00F57805">
                        <w:rPr>
                          <w:color w:val="000000" w:themeColor="text1"/>
                        </w:rPr>
                        <w:t>notices of offences pursuant to the Minor Offences Act</w:t>
                      </w:r>
                    </w:p>
                    <w:p w14:paraId="3AB09B67" w14:textId="42C784CA" w:rsidR="005F3D48" w:rsidRPr="00F771B4" w:rsidRDefault="005F3D48" w:rsidP="000766EF">
                      <w:pPr>
                        <w:spacing w:after="120"/>
                        <w:jc w:val="center"/>
                        <w:rPr>
                          <w:color w:val="000000" w:themeColor="text1"/>
                        </w:rPr>
                      </w:pPr>
                      <w:r>
                        <w:rPr>
                          <w:b/>
                          <w:color w:val="000000" w:themeColor="text1"/>
                        </w:rPr>
                        <w:t xml:space="preserve">228,065 </w:t>
                      </w:r>
                      <w:r>
                        <w:rPr>
                          <w:color w:val="000000" w:themeColor="text1"/>
                        </w:rPr>
                        <w:t>penalty notices issued for minor offences</w:t>
                      </w:r>
                    </w:p>
                    <w:p w14:paraId="2446A080" w14:textId="4B58D45E" w:rsidR="005F3D48" w:rsidRPr="00F771B4" w:rsidRDefault="005F3D48" w:rsidP="000766EF">
                      <w:pPr>
                        <w:spacing w:after="120"/>
                        <w:jc w:val="center"/>
                        <w:rPr>
                          <w:color w:val="000000" w:themeColor="text1"/>
                        </w:rPr>
                      </w:pPr>
                      <w:r>
                        <w:rPr>
                          <w:b/>
                          <w:color w:val="000000" w:themeColor="text1"/>
                        </w:rPr>
                        <w:t>16,163</w:t>
                      </w:r>
                      <w:r>
                        <w:rPr>
                          <w:color w:val="000000" w:themeColor="text1"/>
                        </w:rPr>
                        <w:t xml:space="preserve"> decisions issued in expedited proceedings</w:t>
                      </w:r>
                    </w:p>
                    <w:p w14:paraId="44881F6C" w14:textId="77777777" w:rsidR="005F3D48" w:rsidRPr="00F771B4" w:rsidRDefault="005F3D48" w:rsidP="000766EF">
                      <w:pPr>
                        <w:spacing w:after="120"/>
                        <w:jc w:val="center"/>
                        <w:rPr>
                          <w:color w:val="000000" w:themeColor="text1"/>
                        </w:rPr>
                      </w:pPr>
                      <w:r>
                        <w:rPr>
                          <w:b/>
                          <w:color w:val="000000" w:themeColor="text1"/>
                        </w:rPr>
                        <w:t xml:space="preserve">9,354 </w:t>
                      </w:r>
                      <w:r>
                        <w:rPr>
                          <w:color w:val="000000" w:themeColor="text1"/>
                        </w:rPr>
                        <w:t>accusatory instruments</w:t>
                      </w:r>
                    </w:p>
                    <w:p w14:paraId="352A52AB" w14:textId="77777777" w:rsidR="005F3D48" w:rsidRPr="006D4118" w:rsidRDefault="005F3D48" w:rsidP="000766EF">
                      <w:pPr>
                        <w:jc w:val="center"/>
                        <w:rPr>
                          <w:rFonts w:cs="Tahoma"/>
                          <w:color w:val="000000" w:themeColor="text1"/>
                          <w:szCs w:val="20"/>
                        </w:rPr>
                      </w:pPr>
                      <w:r>
                        <w:rPr>
                          <w:b/>
                          <w:color w:val="000000" w:themeColor="text1"/>
                        </w:rPr>
                        <w:t xml:space="preserve">2,651 </w:t>
                      </w:r>
                      <w:r>
                        <w:rPr>
                          <w:color w:val="000000" w:themeColor="text1"/>
                        </w:rPr>
                        <w:t>referrals to another minor offence authority</w:t>
                      </w:r>
                    </w:p>
                  </w:txbxContent>
                </v:textbox>
                <w10:anchorlock/>
              </v:roundrect>
            </w:pict>
          </mc:Fallback>
        </mc:AlternateContent>
      </w:r>
    </w:p>
    <w:p w14:paraId="1A0FB133" w14:textId="77777777" w:rsidR="000766EF" w:rsidRPr="00136394" w:rsidRDefault="000766EF" w:rsidP="000766EF">
      <w:pPr>
        <w:rPr>
          <w:rFonts w:cs="Tahoma"/>
          <w:color w:val="000000" w:themeColor="text1"/>
          <w:szCs w:val="20"/>
        </w:rPr>
      </w:pPr>
    </w:p>
    <w:p w14:paraId="670DB3B0" w14:textId="77777777" w:rsidR="000766EF" w:rsidRPr="00136394" w:rsidRDefault="000766EF" w:rsidP="000766EF">
      <w:pPr>
        <w:rPr>
          <w:rFonts w:cs="Tahoma"/>
          <w:color w:val="000000" w:themeColor="text1"/>
          <w:szCs w:val="20"/>
        </w:rPr>
      </w:pPr>
    </w:p>
    <w:p w14:paraId="13B34FB1" w14:textId="77777777" w:rsidR="000766EF" w:rsidRPr="00136394" w:rsidRDefault="000766EF" w:rsidP="000766EF">
      <w:pPr>
        <w:rPr>
          <w:rFonts w:cs="Tahoma"/>
          <w:color w:val="000000" w:themeColor="text1"/>
          <w:szCs w:val="20"/>
        </w:rPr>
      </w:pPr>
    </w:p>
    <w:p w14:paraId="6104EA3A" w14:textId="77777777" w:rsidR="000766EF" w:rsidRPr="00136394" w:rsidRDefault="000766EF" w:rsidP="000766EF">
      <w:pPr>
        <w:rPr>
          <w:rFonts w:cs="Tahoma"/>
          <w:color w:val="000000" w:themeColor="text1"/>
          <w:szCs w:val="20"/>
        </w:rPr>
      </w:pPr>
    </w:p>
    <w:p w14:paraId="149AA45D" w14:textId="77777777" w:rsidR="000766EF" w:rsidRPr="00136394" w:rsidRDefault="000766EF" w:rsidP="000766EF">
      <w:pPr>
        <w:rPr>
          <w:rFonts w:cs="Tahoma"/>
          <w:color w:val="000000" w:themeColor="text1"/>
          <w:szCs w:val="20"/>
        </w:rPr>
      </w:pPr>
    </w:p>
    <w:p w14:paraId="0BA04FD7" w14:textId="77777777" w:rsidR="000766EF" w:rsidRPr="00136394" w:rsidRDefault="000766EF" w:rsidP="000766EF">
      <w:pPr>
        <w:rPr>
          <w:rFonts w:cs="Tahoma"/>
          <w:color w:val="000000" w:themeColor="text1"/>
          <w:szCs w:val="20"/>
        </w:rPr>
      </w:pPr>
    </w:p>
    <w:p w14:paraId="2023AC98" w14:textId="77777777" w:rsidR="000766EF" w:rsidRPr="00136394" w:rsidRDefault="000766EF" w:rsidP="000766EF">
      <w:pPr>
        <w:rPr>
          <w:rFonts w:cs="Tahoma"/>
          <w:color w:val="000000" w:themeColor="text1"/>
          <w:szCs w:val="20"/>
        </w:rPr>
      </w:pPr>
    </w:p>
    <w:p w14:paraId="13A1139F" w14:textId="77777777" w:rsidR="000766EF" w:rsidRPr="00136394" w:rsidRDefault="000766EF" w:rsidP="000766EF">
      <w:pPr>
        <w:rPr>
          <w:rFonts w:cs="Tahoma"/>
          <w:color w:val="000000" w:themeColor="text1"/>
          <w:szCs w:val="20"/>
        </w:rPr>
      </w:pPr>
    </w:p>
    <w:p w14:paraId="257A6A6B" w14:textId="77777777" w:rsidR="000766EF" w:rsidRPr="00136394" w:rsidRDefault="000766EF" w:rsidP="000766EF">
      <w:pPr>
        <w:rPr>
          <w:rFonts w:cs="Tahoma"/>
          <w:color w:val="000000" w:themeColor="text1"/>
          <w:szCs w:val="20"/>
        </w:rPr>
      </w:pPr>
    </w:p>
    <w:p w14:paraId="6451526D" w14:textId="77777777" w:rsidR="000766EF" w:rsidRPr="00136394" w:rsidRDefault="000766EF" w:rsidP="000766EF">
      <w:pPr>
        <w:rPr>
          <w:rFonts w:cs="Tahoma"/>
          <w:color w:val="000000" w:themeColor="text1"/>
          <w:szCs w:val="20"/>
        </w:rPr>
      </w:pPr>
    </w:p>
    <w:p w14:paraId="1ED40B59" w14:textId="77777777" w:rsidR="000766EF" w:rsidRPr="00136394" w:rsidRDefault="000766EF" w:rsidP="000766EF">
      <w:pPr>
        <w:rPr>
          <w:rFonts w:cs="Tahoma"/>
          <w:color w:val="000000" w:themeColor="text1"/>
          <w:szCs w:val="20"/>
        </w:rPr>
      </w:pPr>
    </w:p>
    <w:p w14:paraId="47C41073" w14:textId="77777777" w:rsidR="000766EF" w:rsidRPr="00136394" w:rsidRDefault="000766EF" w:rsidP="000766EF">
      <w:pPr>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21ACAC18" wp14:editId="7852D501">
                <wp:extent cx="5760720" cy="1800000"/>
                <wp:effectExtent l="19050" t="19050" r="11430" b="10160"/>
                <wp:docPr id="727" name="Zaobljeni pravokotnik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87511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95B52B" w14:textId="77777777" w:rsidR="005F3D48" w:rsidRPr="00C24787" w:rsidRDefault="005F3D48" w:rsidP="000766EF">
                            <w:pPr>
                              <w:spacing w:after="120"/>
                              <w:jc w:val="center"/>
                              <w:rPr>
                                <w:color w:val="000000" w:themeColor="text1"/>
                              </w:rPr>
                            </w:pPr>
                            <w:proofErr w:type="gramStart"/>
                            <w:r>
                              <w:rPr>
                                <w:b/>
                                <w:color w:val="000000" w:themeColor="text1"/>
                              </w:rPr>
                              <w:t>148</w:t>
                            </w:r>
                            <w:proofErr w:type="gramEnd"/>
                            <w:r>
                              <w:rPr>
                                <w:color w:val="000000" w:themeColor="text1"/>
                              </w:rPr>
                              <w:t xml:space="preserve"> cases of protection of Slovenian nationals abroad</w:t>
                            </w:r>
                          </w:p>
                          <w:p w14:paraId="255421D1" w14:textId="77777777" w:rsidR="005F3D48" w:rsidRPr="00C24787" w:rsidRDefault="005F3D48" w:rsidP="000766EF">
                            <w:pPr>
                              <w:spacing w:after="120"/>
                              <w:jc w:val="center"/>
                              <w:rPr>
                                <w:color w:val="000000" w:themeColor="text1"/>
                              </w:rPr>
                            </w:pPr>
                            <w:proofErr w:type="gramStart"/>
                            <w:r>
                              <w:rPr>
                                <w:b/>
                                <w:color w:val="000000" w:themeColor="text1"/>
                              </w:rPr>
                              <w:t>67</w:t>
                            </w:r>
                            <w:proofErr w:type="gramEnd"/>
                            <w:r>
                              <w:rPr>
                                <w:color w:val="000000" w:themeColor="text1"/>
                              </w:rPr>
                              <w:t xml:space="preserve"> cases of protection of foreign nationals visiting Slovenia</w:t>
                            </w:r>
                          </w:p>
                          <w:p w14:paraId="27A217AF" w14:textId="77777777" w:rsidR="005F3D48" w:rsidRPr="00C24787" w:rsidRDefault="005F3D48" w:rsidP="000766EF">
                            <w:pPr>
                              <w:spacing w:after="120"/>
                              <w:jc w:val="center"/>
                              <w:rPr>
                                <w:color w:val="000000" w:themeColor="text1"/>
                              </w:rPr>
                            </w:pPr>
                            <w:proofErr w:type="gramStart"/>
                            <w:r>
                              <w:rPr>
                                <w:b/>
                                <w:color w:val="000000" w:themeColor="text1"/>
                              </w:rPr>
                              <w:t>33</w:t>
                            </w:r>
                            <w:proofErr w:type="gramEnd"/>
                            <w:r>
                              <w:rPr>
                                <w:color w:val="000000" w:themeColor="text1"/>
                              </w:rPr>
                              <w:t xml:space="preserve"> deliveries of letters of credence presented by diplomatic and consular missions</w:t>
                            </w:r>
                          </w:p>
                          <w:p w14:paraId="1073565D" w14:textId="77777777" w:rsidR="005F3D48" w:rsidRPr="00C24787" w:rsidRDefault="005F3D48" w:rsidP="000766EF">
                            <w:pPr>
                              <w:spacing w:after="120"/>
                              <w:jc w:val="center"/>
                              <w:rPr>
                                <w:color w:val="000000" w:themeColor="text1"/>
                              </w:rPr>
                            </w:pPr>
                            <w:r>
                              <w:rPr>
                                <w:b/>
                                <w:color w:val="000000" w:themeColor="text1"/>
                              </w:rPr>
                              <w:t>82</w:t>
                            </w:r>
                            <w:r>
                              <w:rPr>
                                <w:color w:val="000000" w:themeColor="text1"/>
                              </w:rPr>
                              <w:t xml:space="preserve"> threat assessments prepared or updated</w:t>
                            </w:r>
                          </w:p>
                          <w:p w14:paraId="33C4F3B2" w14:textId="77777777" w:rsidR="005F3D48" w:rsidRPr="006D4118" w:rsidRDefault="005F3D48" w:rsidP="000766EF">
                            <w:pPr>
                              <w:spacing w:after="120"/>
                              <w:jc w:val="center"/>
                              <w:rPr>
                                <w:color w:val="000000" w:themeColor="text1"/>
                              </w:rPr>
                            </w:pPr>
                            <w:proofErr w:type="gramStart"/>
                            <w:r>
                              <w:rPr>
                                <w:b/>
                                <w:color w:val="000000" w:themeColor="text1"/>
                              </w:rPr>
                              <w:t>14</w:t>
                            </w:r>
                            <w:proofErr w:type="gramEnd"/>
                            <w:r>
                              <w:rPr>
                                <w:color w:val="000000" w:themeColor="text1"/>
                              </w:rPr>
                              <w:t xml:space="preserve"> anonymous and other letters sent to protected persons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1ACAC18" id="Zaobljeni pravokotnik 727" o:spid="_x0000_s1040"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" filled="f" strokecolor="#875117" strokeweight="2.25pt">
                <v:stroke joinstyle="miter"/>
                <v:path arrowok="t"/>
                <v:textbox>
                  <w:txbxContent>
                    <w:p w14:paraId="5795B52B" w14:textId="77777777" w:rsidR="005F3D48" w:rsidRPr="00C24787" w:rsidRDefault="005F3D48" w:rsidP="000766EF">
                      <w:pPr>
                        <w:spacing w:after="120"/>
                        <w:jc w:val="center"/>
                        <w:rPr>
                          <w:color w:val="000000" w:themeColor="text1"/>
                        </w:rPr>
                      </w:pPr>
                      <w:r>
                        <w:rPr>
                          <w:b/>
                          <w:color w:val="000000" w:themeColor="text1"/>
                        </w:rPr>
                        <w:t>148</w:t>
                      </w:r>
                      <w:r>
                        <w:rPr>
                          <w:color w:val="000000" w:themeColor="text1"/>
                        </w:rPr>
                        <w:t xml:space="preserve"> cases of protection of Slovenian nationals abroad</w:t>
                      </w:r>
                    </w:p>
                    <w:p w14:paraId="255421D1" w14:textId="77777777" w:rsidR="005F3D48" w:rsidRPr="00C24787" w:rsidRDefault="005F3D48" w:rsidP="000766EF">
                      <w:pPr>
                        <w:spacing w:after="120"/>
                        <w:jc w:val="center"/>
                        <w:rPr>
                          <w:color w:val="000000" w:themeColor="text1"/>
                        </w:rPr>
                      </w:pPr>
                      <w:r>
                        <w:rPr>
                          <w:b/>
                          <w:color w:val="000000" w:themeColor="text1"/>
                        </w:rPr>
                        <w:t>67</w:t>
                      </w:r>
                      <w:r>
                        <w:rPr>
                          <w:color w:val="000000" w:themeColor="text1"/>
                        </w:rPr>
                        <w:t xml:space="preserve"> cases of protection of foreign nationals visiting Slovenia</w:t>
                      </w:r>
                    </w:p>
                    <w:p w14:paraId="27A217AF" w14:textId="77777777" w:rsidR="005F3D48" w:rsidRPr="00C24787" w:rsidRDefault="005F3D48" w:rsidP="000766EF">
                      <w:pPr>
                        <w:spacing w:after="120"/>
                        <w:jc w:val="center"/>
                        <w:rPr>
                          <w:color w:val="000000" w:themeColor="text1"/>
                        </w:rPr>
                      </w:pPr>
                      <w:r>
                        <w:rPr>
                          <w:b/>
                          <w:color w:val="000000" w:themeColor="text1"/>
                        </w:rPr>
                        <w:t>33</w:t>
                      </w:r>
                      <w:r>
                        <w:rPr>
                          <w:color w:val="000000" w:themeColor="text1"/>
                        </w:rPr>
                        <w:t xml:space="preserve"> deliveries of letters of credence presented by diplomatic and consular missions</w:t>
                      </w:r>
                    </w:p>
                    <w:p w14:paraId="1073565D" w14:textId="77777777" w:rsidR="005F3D48" w:rsidRPr="00C24787" w:rsidRDefault="005F3D48" w:rsidP="000766EF">
                      <w:pPr>
                        <w:spacing w:after="120"/>
                        <w:jc w:val="center"/>
                        <w:rPr>
                          <w:color w:val="000000" w:themeColor="text1"/>
                        </w:rPr>
                      </w:pPr>
                      <w:r>
                        <w:rPr>
                          <w:b/>
                          <w:color w:val="000000" w:themeColor="text1"/>
                        </w:rPr>
                        <w:t>82</w:t>
                      </w:r>
                      <w:r>
                        <w:rPr>
                          <w:color w:val="000000" w:themeColor="text1"/>
                        </w:rPr>
                        <w:t xml:space="preserve"> threat assessments prepared or updated</w:t>
                      </w:r>
                    </w:p>
                    <w:p w14:paraId="33C4F3B2" w14:textId="77777777" w:rsidR="005F3D48" w:rsidRPr="006D4118" w:rsidRDefault="005F3D48" w:rsidP="000766EF">
                      <w:pPr>
                        <w:spacing w:after="120"/>
                        <w:jc w:val="center"/>
                        <w:rPr>
                          <w:color w:val="000000" w:themeColor="text1"/>
                        </w:rPr>
                      </w:pPr>
                      <w:r>
                        <w:rPr>
                          <w:b/>
                          <w:color w:val="000000" w:themeColor="text1"/>
                        </w:rPr>
                        <w:t>14</w:t>
                      </w:r>
                      <w:r>
                        <w:rPr>
                          <w:color w:val="000000" w:themeColor="text1"/>
                        </w:rPr>
                        <w:t xml:space="preserve"> anonymous and other letters sent to protected persons</w:t>
                      </w:r>
                    </w:p>
                  </w:txbxContent>
                </v:textbox>
                <w10:anchorlock/>
              </v:roundrect>
            </w:pict>
          </mc:Fallback>
        </mc:AlternateContent>
      </w:r>
    </w:p>
    <w:p w14:paraId="47B7F1AE" w14:textId="77777777" w:rsidR="000766EF" w:rsidRPr="00136394" w:rsidRDefault="000766EF" w:rsidP="000766EF">
      <w:pPr>
        <w:rPr>
          <w:rFonts w:cs="Tahoma"/>
          <w:color w:val="000000" w:themeColor="text1"/>
          <w:szCs w:val="20"/>
        </w:rPr>
      </w:pPr>
    </w:p>
    <w:p w14:paraId="76BF7B3F" w14:textId="77777777" w:rsidR="000766EF" w:rsidRPr="00136394" w:rsidRDefault="000766EF" w:rsidP="000766EF">
      <w:pPr>
        <w:rPr>
          <w:rFonts w:cs="Tahoma"/>
          <w:color w:val="000000" w:themeColor="text1"/>
          <w:szCs w:val="20"/>
        </w:rPr>
      </w:pPr>
    </w:p>
    <w:p w14:paraId="2AE81454" w14:textId="77777777" w:rsidR="000766EF" w:rsidRPr="00136394" w:rsidRDefault="000766EF" w:rsidP="000766EF">
      <w:pPr>
        <w:rPr>
          <w:rFonts w:cs="Tahoma"/>
          <w:color w:val="000000" w:themeColor="text1"/>
          <w:szCs w:val="20"/>
        </w:rPr>
      </w:pPr>
    </w:p>
    <w:p w14:paraId="2460987C" w14:textId="77777777" w:rsidR="000766EF" w:rsidRPr="00136394" w:rsidRDefault="000766EF" w:rsidP="000766EF">
      <w:pPr>
        <w:rPr>
          <w:rFonts w:cs="Tahoma"/>
          <w:color w:val="000000" w:themeColor="text1"/>
          <w:szCs w:val="20"/>
        </w:rPr>
      </w:pPr>
    </w:p>
    <w:p w14:paraId="28C688D7" w14:textId="77777777" w:rsidR="000766EF" w:rsidRPr="00136394" w:rsidRDefault="000766EF" w:rsidP="000766EF">
      <w:pPr>
        <w:rPr>
          <w:rFonts w:cs="Tahoma"/>
          <w:color w:val="000000" w:themeColor="text1"/>
          <w:szCs w:val="20"/>
        </w:rPr>
      </w:pPr>
    </w:p>
    <w:p w14:paraId="637C77FF" w14:textId="77777777" w:rsidR="000766EF" w:rsidRPr="00136394" w:rsidRDefault="000766EF" w:rsidP="000766EF">
      <w:pPr>
        <w:rPr>
          <w:rFonts w:cs="Tahoma"/>
          <w:color w:val="000000" w:themeColor="text1"/>
          <w:szCs w:val="20"/>
        </w:rPr>
      </w:pPr>
    </w:p>
    <w:p w14:paraId="39144DF3" w14:textId="77777777" w:rsidR="000766EF" w:rsidRPr="00136394" w:rsidRDefault="000766EF" w:rsidP="000766EF">
      <w:pPr>
        <w:rPr>
          <w:rFonts w:cs="Tahoma"/>
          <w:color w:val="000000" w:themeColor="text1"/>
          <w:szCs w:val="20"/>
        </w:rPr>
      </w:pPr>
    </w:p>
    <w:p w14:paraId="5AFF34B9" w14:textId="77777777" w:rsidR="000766EF" w:rsidRPr="00136394" w:rsidRDefault="000766EF" w:rsidP="000766EF">
      <w:pPr>
        <w:rPr>
          <w:rFonts w:cs="Tahoma"/>
          <w:color w:val="000000" w:themeColor="text1"/>
          <w:szCs w:val="20"/>
        </w:rPr>
      </w:pPr>
    </w:p>
    <w:p w14:paraId="0B96880F" w14:textId="77777777" w:rsidR="000766EF" w:rsidRPr="00136394" w:rsidRDefault="000766EF" w:rsidP="000766EF">
      <w:pPr>
        <w:rPr>
          <w:rFonts w:cs="Tahoma"/>
          <w:color w:val="000000" w:themeColor="text1"/>
          <w:szCs w:val="20"/>
        </w:rPr>
      </w:pPr>
    </w:p>
    <w:p w14:paraId="28EE5BAD" w14:textId="77777777" w:rsidR="000766EF" w:rsidRPr="00136394" w:rsidRDefault="000766EF" w:rsidP="000766EF">
      <w:pPr>
        <w:rPr>
          <w:rFonts w:cs="Tahoma"/>
          <w:color w:val="000000" w:themeColor="text1"/>
          <w:szCs w:val="20"/>
        </w:rPr>
      </w:pPr>
    </w:p>
    <w:p w14:paraId="5B3FC67A" w14:textId="77777777" w:rsidR="000766EF" w:rsidRPr="00136394" w:rsidRDefault="000766EF" w:rsidP="000766EF">
      <w:pPr>
        <w:rPr>
          <w:rFonts w:cs="Tahoma"/>
          <w:color w:val="000000" w:themeColor="text1"/>
          <w:szCs w:val="20"/>
        </w:rPr>
      </w:pPr>
    </w:p>
    <w:p w14:paraId="38AE0CDD" w14:textId="77777777" w:rsidR="000766EF" w:rsidRPr="00136394" w:rsidRDefault="000766EF" w:rsidP="000766EF">
      <w:pPr>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1CC281B9" wp14:editId="55597986">
                <wp:extent cx="5760000" cy="1835728"/>
                <wp:effectExtent l="19050" t="19050" r="12700" b="12700"/>
                <wp:docPr id="728" name="Zaobljeni 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00" cy="1835728"/>
                        </a:xfrm>
                        <a:prstGeom prst="roundRect">
                          <a:avLst/>
                        </a:prstGeom>
                        <a:noFill/>
                        <a:ln w="28575">
                          <a:solidFill>
                            <a:srgbClr val="9C951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5EA295" w14:textId="77777777" w:rsidR="005F3D48" w:rsidRPr="006D4118" w:rsidRDefault="005F3D48" w:rsidP="000766EF">
                            <w:pPr>
                              <w:spacing w:after="120"/>
                              <w:jc w:val="center"/>
                              <w:rPr>
                                <w:color w:val="000000" w:themeColor="text1"/>
                              </w:rPr>
                            </w:pPr>
                            <w:proofErr w:type="gramStart"/>
                            <w:r>
                              <w:rPr>
                                <w:b/>
                                <w:color w:val="000000" w:themeColor="text1"/>
                              </w:rPr>
                              <w:t>14,961</w:t>
                            </w:r>
                            <w:proofErr w:type="gramEnd"/>
                            <w:r>
                              <w:rPr>
                                <w:b/>
                                <w:color w:val="000000" w:themeColor="text1"/>
                              </w:rPr>
                              <w:t xml:space="preserve"> </w:t>
                            </w:r>
                            <w:r>
                              <w:rPr>
                                <w:color w:val="000000" w:themeColor="text1"/>
                              </w:rPr>
                              <w:t>prevention activities</w:t>
                            </w:r>
                          </w:p>
                          <w:p w14:paraId="22900BCB" w14:textId="77777777" w:rsidR="005F3D48" w:rsidRPr="006D4118" w:rsidRDefault="005F3D48" w:rsidP="000766EF">
                            <w:pPr>
                              <w:spacing w:after="120"/>
                              <w:jc w:val="center"/>
                              <w:rPr>
                                <w:color w:val="000000" w:themeColor="text1"/>
                              </w:rPr>
                            </w:pPr>
                            <w:r>
                              <w:rPr>
                                <w:b/>
                                <w:color w:val="000000" w:themeColor="text1"/>
                              </w:rPr>
                              <w:t xml:space="preserve">303 </w:t>
                            </w:r>
                            <w:r>
                              <w:rPr>
                                <w:color w:val="000000" w:themeColor="text1"/>
                              </w:rPr>
                              <w:t xml:space="preserve">general, expert and follow-up </w:t>
                            </w:r>
                            <w:proofErr w:type="gramStart"/>
                            <w:r>
                              <w:rPr>
                                <w:color w:val="000000" w:themeColor="text1"/>
                              </w:rPr>
                              <w:t>supervisions,</w:t>
                            </w:r>
                            <w:proofErr w:type="gramEnd"/>
                            <w:r>
                              <w:rPr>
                                <w:color w:val="000000" w:themeColor="text1"/>
                              </w:rPr>
                              <w:t xml:space="preserve"> and oversight of employees' work</w:t>
                            </w:r>
                          </w:p>
                          <w:p w14:paraId="0B21202C" w14:textId="77777777" w:rsidR="005F3D48" w:rsidRPr="005F1D1A" w:rsidRDefault="005F3D48" w:rsidP="000766EF">
                            <w:pPr>
                              <w:spacing w:after="120"/>
                              <w:jc w:val="center"/>
                              <w:rPr>
                                <w:color w:val="000000" w:themeColor="text1"/>
                              </w:rPr>
                            </w:pPr>
                            <w:proofErr w:type="gramStart"/>
                            <w:r>
                              <w:rPr>
                                <w:b/>
                                <w:color w:val="000000" w:themeColor="text1"/>
                              </w:rPr>
                              <w:t>475</w:t>
                            </w:r>
                            <w:proofErr w:type="gramEnd"/>
                            <w:r>
                              <w:rPr>
                                <w:b/>
                                <w:color w:val="000000" w:themeColor="text1"/>
                              </w:rPr>
                              <w:t xml:space="preserve"> </w:t>
                            </w:r>
                            <w:r>
                              <w:rPr>
                                <w:color w:val="000000" w:themeColor="text1"/>
                              </w:rPr>
                              <w:t>complaints filed against the work of police officers</w:t>
                            </w:r>
                          </w:p>
                          <w:p w14:paraId="10DBFF05" w14:textId="77777777" w:rsidR="005F3D48" w:rsidRPr="005F1D1A" w:rsidRDefault="005F3D48" w:rsidP="000766EF">
                            <w:pPr>
                              <w:spacing w:after="120"/>
                              <w:jc w:val="center"/>
                              <w:rPr>
                                <w:color w:val="000000" w:themeColor="text1"/>
                              </w:rPr>
                            </w:pPr>
                            <w:proofErr w:type="gramStart"/>
                            <w:r>
                              <w:rPr>
                                <w:b/>
                                <w:color w:val="000000" w:themeColor="text1"/>
                              </w:rPr>
                              <w:t>457</w:t>
                            </w:r>
                            <w:proofErr w:type="gramEnd"/>
                            <w:r>
                              <w:rPr>
                                <w:color w:val="000000" w:themeColor="text1"/>
                              </w:rPr>
                              <w:t xml:space="preserve"> complaints resolved</w:t>
                            </w:r>
                          </w:p>
                          <w:p w14:paraId="62D31DC8" w14:textId="77777777" w:rsidR="005F3D48" w:rsidRDefault="005F3D48" w:rsidP="000766EF">
                            <w:pPr>
                              <w:spacing w:after="120"/>
                              <w:jc w:val="center"/>
                              <w:rPr>
                                <w:color w:val="000000" w:themeColor="text1"/>
                              </w:rPr>
                            </w:pPr>
                            <w:r>
                              <w:rPr>
                                <w:b/>
                                <w:color w:val="000000" w:themeColor="text1"/>
                              </w:rPr>
                              <w:t xml:space="preserve">9 </w:t>
                            </w:r>
                            <w:r>
                              <w:rPr>
                                <w:color w:val="000000" w:themeColor="text1"/>
                              </w:rPr>
                              <w:t>instances of police conduct found to be non-compliant with regulations in conciliation procedures and</w:t>
                            </w:r>
                          </w:p>
                          <w:p w14:paraId="582A7FFC" w14:textId="77777777" w:rsidR="005F3D48" w:rsidRPr="006D4118" w:rsidRDefault="005F3D48" w:rsidP="000766EF">
                            <w:pPr>
                              <w:spacing w:after="120"/>
                              <w:jc w:val="center"/>
                              <w:rPr>
                                <w:color w:val="000000" w:themeColor="text1"/>
                              </w:rPr>
                            </w:pPr>
                            <w:r>
                              <w:rPr>
                                <w:b/>
                                <w:bCs/>
                                <w:color w:val="000000" w:themeColor="text1"/>
                              </w:rPr>
                              <w:t>14</w:t>
                            </w:r>
                            <w:r>
                              <w:rPr>
                                <w:color w:val="000000" w:themeColor="text1"/>
                              </w:rPr>
                              <w:t xml:space="preserve"> complaints substantiated and heard before a panel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CC281B9" id="Zaobljeni pravokotnik 16" o:spid="_x0000_s1041" style="width:453.55pt;height:144.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" filled="f" strokecolor="#9c951f" strokeweight="2.25pt">
                <v:stroke joinstyle="miter"/>
                <v:path arrowok="t"/>
                <v:textbox>
                  <w:txbxContent>
                    <w:p w14:paraId="2D5EA295" w14:textId="77777777" w:rsidR="005F3D48" w:rsidRPr="006D4118" w:rsidRDefault="005F3D48" w:rsidP="000766EF">
                      <w:pPr>
                        <w:spacing w:after="120"/>
                        <w:jc w:val="center"/>
                        <w:rPr>
                          <w:color w:val="000000" w:themeColor="text1"/>
                        </w:rPr>
                      </w:pPr>
                      <w:r>
                        <w:rPr>
                          <w:b/>
                          <w:color w:val="000000" w:themeColor="text1"/>
                        </w:rPr>
                        <w:t xml:space="preserve">14,961 </w:t>
                      </w:r>
                      <w:r>
                        <w:rPr>
                          <w:color w:val="000000" w:themeColor="text1"/>
                        </w:rPr>
                        <w:t>prevention activities</w:t>
                      </w:r>
                    </w:p>
                    <w:p w14:paraId="22900BCB" w14:textId="77777777" w:rsidR="005F3D48" w:rsidRPr="006D4118" w:rsidRDefault="005F3D48" w:rsidP="000766EF">
                      <w:pPr>
                        <w:spacing w:after="120"/>
                        <w:jc w:val="center"/>
                        <w:rPr>
                          <w:color w:val="000000" w:themeColor="text1"/>
                        </w:rPr>
                      </w:pPr>
                      <w:r>
                        <w:rPr>
                          <w:b/>
                          <w:color w:val="000000" w:themeColor="text1"/>
                        </w:rPr>
                        <w:t xml:space="preserve">303 </w:t>
                      </w:r>
                      <w:r>
                        <w:rPr>
                          <w:color w:val="000000" w:themeColor="text1"/>
                        </w:rPr>
                        <w:t>general, expert and follow-up supervisions, and oversight of employees' work</w:t>
                      </w:r>
                    </w:p>
                    <w:p w14:paraId="0B21202C" w14:textId="77777777" w:rsidR="005F3D48" w:rsidRPr="005F1D1A" w:rsidRDefault="005F3D48" w:rsidP="000766EF">
                      <w:pPr>
                        <w:spacing w:after="120"/>
                        <w:jc w:val="center"/>
                        <w:rPr>
                          <w:color w:val="000000" w:themeColor="text1"/>
                        </w:rPr>
                      </w:pPr>
                      <w:r>
                        <w:rPr>
                          <w:b/>
                          <w:color w:val="000000" w:themeColor="text1"/>
                        </w:rPr>
                        <w:t xml:space="preserve">475 </w:t>
                      </w:r>
                      <w:r>
                        <w:rPr>
                          <w:color w:val="000000" w:themeColor="text1"/>
                        </w:rPr>
                        <w:t>complaints filed against the work of police officers</w:t>
                      </w:r>
                    </w:p>
                    <w:p w14:paraId="10DBFF05" w14:textId="77777777" w:rsidR="005F3D48" w:rsidRPr="005F1D1A" w:rsidRDefault="005F3D48" w:rsidP="000766EF">
                      <w:pPr>
                        <w:spacing w:after="120"/>
                        <w:jc w:val="center"/>
                        <w:rPr>
                          <w:color w:val="000000" w:themeColor="text1"/>
                        </w:rPr>
                      </w:pPr>
                      <w:r>
                        <w:rPr>
                          <w:b/>
                          <w:color w:val="000000" w:themeColor="text1"/>
                        </w:rPr>
                        <w:t>457</w:t>
                      </w:r>
                      <w:r>
                        <w:rPr>
                          <w:color w:val="000000" w:themeColor="text1"/>
                        </w:rPr>
                        <w:t xml:space="preserve"> complaints resolved</w:t>
                      </w:r>
                    </w:p>
                    <w:p w14:paraId="62D31DC8" w14:textId="77777777" w:rsidR="005F3D48" w:rsidRDefault="005F3D48" w:rsidP="000766EF">
                      <w:pPr>
                        <w:spacing w:after="120"/>
                        <w:jc w:val="center"/>
                        <w:rPr>
                          <w:color w:val="000000" w:themeColor="text1"/>
                        </w:rPr>
                      </w:pPr>
                      <w:r>
                        <w:rPr>
                          <w:b/>
                          <w:color w:val="000000" w:themeColor="text1"/>
                        </w:rPr>
                        <w:t xml:space="preserve">9 </w:t>
                      </w:r>
                      <w:r>
                        <w:rPr>
                          <w:color w:val="000000" w:themeColor="text1"/>
                        </w:rPr>
                        <w:t>instances of police conduct found to be non-compliant with regulations in conciliation procedures and</w:t>
                      </w:r>
                    </w:p>
                    <w:p w14:paraId="582A7FFC" w14:textId="77777777" w:rsidR="005F3D48" w:rsidRPr="006D4118" w:rsidRDefault="005F3D48" w:rsidP="000766EF">
                      <w:pPr>
                        <w:spacing w:after="120"/>
                        <w:jc w:val="center"/>
                        <w:rPr>
                          <w:color w:val="000000" w:themeColor="text1"/>
                        </w:rPr>
                      </w:pPr>
                      <w:r>
                        <w:rPr>
                          <w:b/>
                          <w:bCs/>
                          <w:color w:val="000000" w:themeColor="text1"/>
                        </w:rPr>
                        <w:t>14</w:t>
                      </w:r>
                      <w:r>
                        <w:rPr>
                          <w:color w:val="000000" w:themeColor="text1"/>
                        </w:rPr>
                        <w:t xml:space="preserve"> complaints substantiated and heard before a panel</w:t>
                      </w:r>
                    </w:p>
                  </w:txbxContent>
                </v:textbox>
                <w10:anchorlock/>
              </v:roundrect>
            </w:pict>
          </mc:Fallback>
        </mc:AlternateContent>
      </w:r>
    </w:p>
    <w:p w14:paraId="08304C43" w14:textId="77777777" w:rsidR="000766EF" w:rsidRPr="00136394" w:rsidRDefault="000766EF" w:rsidP="000766EF">
      <w:pPr>
        <w:rPr>
          <w:rFonts w:cs="Tahoma"/>
          <w:color w:val="000000" w:themeColor="text1"/>
          <w:szCs w:val="20"/>
        </w:rPr>
      </w:pPr>
    </w:p>
    <w:p w14:paraId="3FEA4EE0" w14:textId="77777777" w:rsidR="000766EF" w:rsidRPr="00136394" w:rsidRDefault="000766EF" w:rsidP="000766EF">
      <w:pPr>
        <w:rPr>
          <w:rFonts w:cs="Tahoma"/>
          <w:b/>
          <w:color w:val="000000" w:themeColor="text1"/>
          <w:szCs w:val="20"/>
        </w:rPr>
      </w:pPr>
    </w:p>
    <w:p w14:paraId="1AE0CB7B" w14:textId="77777777" w:rsidR="000766EF" w:rsidRPr="00136394" w:rsidRDefault="000766EF" w:rsidP="000766EF">
      <w:pPr>
        <w:rPr>
          <w:rFonts w:cs="Tahoma"/>
          <w:b/>
          <w:color w:val="000000" w:themeColor="text1"/>
          <w:szCs w:val="20"/>
        </w:rPr>
      </w:pPr>
    </w:p>
    <w:p w14:paraId="3CEAFAEF" w14:textId="77777777" w:rsidR="000766EF" w:rsidRPr="00136394" w:rsidRDefault="000766EF" w:rsidP="000766EF">
      <w:pPr>
        <w:rPr>
          <w:rFonts w:cs="Tahoma"/>
          <w:b/>
          <w:color w:val="000000" w:themeColor="text1"/>
          <w:szCs w:val="20"/>
        </w:rPr>
      </w:pPr>
    </w:p>
    <w:p w14:paraId="1DA98715" w14:textId="77777777" w:rsidR="000766EF" w:rsidRPr="00136394" w:rsidRDefault="000766EF" w:rsidP="000766EF">
      <w:pPr>
        <w:rPr>
          <w:rFonts w:cs="Tahoma"/>
          <w:b/>
          <w:color w:val="000000" w:themeColor="text1"/>
          <w:szCs w:val="20"/>
        </w:rPr>
      </w:pPr>
    </w:p>
    <w:p w14:paraId="0BAFE575" w14:textId="77777777" w:rsidR="000766EF" w:rsidRPr="00136394" w:rsidRDefault="000766EF" w:rsidP="000766EF">
      <w:pPr>
        <w:rPr>
          <w:rFonts w:cs="Tahoma"/>
          <w:b/>
          <w:color w:val="000000" w:themeColor="text1"/>
          <w:szCs w:val="20"/>
        </w:rPr>
      </w:pPr>
    </w:p>
    <w:p w14:paraId="76026F26" w14:textId="77777777" w:rsidR="000766EF" w:rsidRPr="00136394" w:rsidRDefault="000766EF" w:rsidP="000766EF">
      <w:pPr>
        <w:rPr>
          <w:rFonts w:cs="Tahoma"/>
          <w:b/>
          <w:color w:val="000000" w:themeColor="text1"/>
          <w:szCs w:val="20"/>
        </w:rPr>
      </w:pPr>
    </w:p>
    <w:p w14:paraId="566F071B" w14:textId="77777777" w:rsidR="000766EF" w:rsidRPr="00136394" w:rsidRDefault="000766EF" w:rsidP="000766EF">
      <w:pPr>
        <w:rPr>
          <w:rFonts w:cs="Tahoma"/>
          <w:b/>
          <w:color w:val="000000" w:themeColor="text1"/>
          <w:szCs w:val="20"/>
        </w:rPr>
      </w:pPr>
    </w:p>
    <w:p w14:paraId="7C706BD9" w14:textId="77777777" w:rsidR="000766EF" w:rsidRPr="00136394" w:rsidRDefault="000766EF" w:rsidP="000766EF">
      <w:pPr>
        <w:rPr>
          <w:rFonts w:cs="Tahoma"/>
          <w:b/>
          <w:color w:val="000000" w:themeColor="text1"/>
          <w:szCs w:val="20"/>
        </w:rPr>
      </w:pPr>
    </w:p>
    <w:p w14:paraId="7FE66A40" w14:textId="77777777" w:rsidR="000766EF" w:rsidRPr="00136394" w:rsidRDefault="000766EF" w:rsidP="000766EF">
      <w:pPr>
        <w:rPr>
          <w:rFonts w:cs="Tahoma"/>
          <w:b/>
          <w:color w:val="000000" w:themeColor="text1"/>
          <w:szCs w:val="20"/>
        </w:rPr>
      </w:pPr>
    </w:p>
    <w:p w14:paraId="4587145B" w14:textId="77777777" w:rsidR="000766EF" w:rsidRPr="00136394" w:rsidRDefault="000766EF" w:rsidP="000766EF">
      <w:pPr>
        <w:rPr>
          <w:rFonts w:cs="Tahoma"/>
          <w:color w:val="000000" w:themeColor="text1"/>
          <w:szCs w:val="20"/>
        </w:rPr>
      </w:pPr>
    </w:p>
    <w:p w14:paraId="6A24D1AE" w14:textId="77777777" w:rsidR="000766EF" w:rsidRPr="00136394" w:rsidRDefault="000766EF" w:rsidP="000766EF">
      <w:pPr>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6964A71E" wp14:editId="556C2382">
                <wp:extent cx="5760720" cy="1800000"/>
                <wp:effectExtent l="19050" t="19050" r="11430" b="10160"/>
                <wp:docPr id="729" name="Zaobljeni pravokotnik 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1A246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579757" w14:textId="77777777" w:rsidR="005F3D48" w:rsidRPr="00A15406" w:rsidRDefault="005F3D48" w:rsidP="000766EF">
                            <w:pPr>
                              <w:spacing w:after="120"/>
                              <w:jc w:val="center"/>
                              <w:rPr>
                                <w:color w:val="000000" w:themeColor="text1"/>
                              </w:rPr>
                            </w:pPr>
                            <w:proofErr w:type="gramStart"/>
                            <w:r>
                              <w:rPr>
                                <w:b/>
                                <w:color w:val="000000" w:themeColor="text1"/>
                              </w:rPr>
                              <w:t>541,118</w:t>
                            </w:r>
                            <w:proofErr w:type="gramEnd"/>
                            <w:r>
                              <w:rPr>
                                <w:b/>
                                <w:color w:val="000000" w:themeColor="text1"/>
                              </w:rPr>
                              <w:t xml:space="preserve"> </w:t>
                            </w:r>
                            <w:r>
                              <w:rPr>
                                <w:color w:val="000000" w:themeColor="text1"/>
                              </w:rPr>
                              <w:t>calls to the emergency number 113</w:t>
                            </w:r>
                          </w:p>
                          <w:p w14:paraId="4A55CFD4" w14:textId="77777777" w:rsidR="005F3D48" w:rsidRPr="00A15406" w:rsidRDefault="005F3D48" w:rsidP="000766EF">
                            <w:pPr>
                              <w:spacing w:after="120"/>
                              <w:jc w:val="center"/>
                              <w:rPr>
                                <w:color w:val="000000" w:themeColor="text1"/>
                              </w:rPr>
                            </w:pPr>
                            <w:proofErr w:type="gramStart"/>
                            <w:r>
                              <w:rPr>
                                <w:b/>
                                <w:color w:val="000000" w:themeColor="text1"/>
                              </w:rPr>
                              <w:t>221,061</w:t>
                            </w:r>
                            <w:proofErr w:type="gramEnd"/>
                            <w:r>
                              <w:rPr>
                                <w:color w:val="000000" w:themeColor="text1"/>
                              </w:rPr>
                              <w:t xml:space="preserve"> response incidents</w:t>
                            </w:r>
                          </w:p>
                          <w:p w14:paraId="5912CF15" w14:textId="77777777" w:rsidR="005F3D48" w:rsidRPr="00A15406" w:rsidRDefault="005F3D48" w:rsidP="000766EF">
                            <w:pPr>
                              <w:spacing w:after="120"/>
                              <w:jc w:val="center"/>
                              <w:rPr>
                                <w:color w:val="000000" w:themeColor="text1"/>
                              </w:rPr>
                            </w:pPr>
                            <w:r>
                              <w:rPr>
                                <w:b/>
                                <w:color w:val="000000" w:themeColor="text1"/>
                              </w:rPr>
                              <w:t xml:space="preserve">87.8% </w:t>
                            </w:r>
                            <w:r>
                              <w:rPr>
                                <w:color w:val="000000" w:themeColor="text1"/>
                              </w:rPr>
                              <w:t>of calls answered within the first 12 seconds</w:t>
                            </w:r>
                          </w:p>
                          <w:p w14:paraId="419F3504" w14:textId="77777777" w:rsidR="005F3D48" w:rsidRPr="006D4118" w:rsidRDefault="005F3D48" w:rsidP="000766EF">
                            <w:pPr>
                              <w:spacing w:after="120"/>
                              <w:jc w:val="center"/>
                              <w:rPr>
                                <w:color w:val="000000" w:themeColor="text1"/>
                              </w:rPr>
                            </w:pPr>
                            <w:r>
                              <w:rPr>
                                <w:b/>
                                <w:color w:val="000000" w:themeColor="text1"/>
                              </w:rPr>
                              <w:t xml:space="preserve">7.1 </w:t>
                            </w:r>
                            <w:r>
                              <w:rPr>
                                <w:color w:val="000000" w:themeColor="text1"/>
                              </w:rPr>
                              <w:t>seconds of average answering time</w:t>
                            </w:r>
                          </w:p>
                          <w:p w14:paraId="13C1B2DF" w14:textId="77777777" w:rsidR="005F3D48" w:rsidRPr="006D4118" w:rsidRDefault="005F3D48" w:rsidP="000766EF">
                            <w:pPr>
                              <w:spacing w:after="120"/>
                              <w:jc w:val="center"/>
                              <w:rPr>
                                <w:color w:val="000000" w:themeColor="text1"/>
                              </w:rPr>
                            </w:pPr>
                            <w:proofErr w:type="gramStart"/>
                            <w:r>
                              <w:rPr>
                                <w:b/>
                                <w:color w:val="000000" w:themeColor="text1"/>
                              </w:rPr>
                              <w:t>9,298</w:t>
                            </w:r>
                            <w:proofErr w:type="gramEnd"/>
                            <w:r>
                              <w:rPr>
                                <w:b/>
                                <w:color w:val="000000" w:themeColor="text1"/>
                              </w:rPr>
                              <w:t xml:space="preserve"> </w:t>
                            </w:r>
                            <w:r>
                              <w:rPr>
                                <w:color w:val="000000" w:themeColor="text1"/>
                              </w:rPr>
                              <w:t>detected malware cases</w:t>
                            </w:r>
                          </w:p>
                          <w:p w14:paraId="08F7D561" w14:textId="77777777" w:rsidR="005F3D48" w:rsidRPr="006D4118" w:rsidRDefault="005F3D48" w:rsidP="000766EF">
                            <w:pPr>
                              <w:jc w:val="center"/>
                              <w:rPr>
                                <w:color w:val="000000" w:themeColor="text1"/>
                              </w:rPr>
                            </w:pPr>
                            <w:proofErr w:type="gramStart"/>
                            <w:r>
                              <w:rPr>
                                <w:b/>
                                <w:color w:val="000000" w:themeColor="text1"/>
                              </w:rPr>
                              <w:t>1,619</w:t>
                            </w:r>
                            <w:proofErr w:type="gramEnd"/>
                            <w:r>
                              <w:rPr>
                                <w:color w:val="000000" w:themeColor="text1"/>
                              </w:rPr>
                              <w:t xml:space="preserve"> flight hours with unmanned aircrafts</w:t>
                            </w:r>
                          </w:p>
                          <w:p w14:paraId="26C19ED7" w14:textId="77777777" w:rsidR="005F3D48" w:rsidRPr="005A6503" w:rsidRDefault="005F3D48" w:rsidP="000766EF">
                            <w:pPr>
                              <w:jc w:val="center"/>
                              <w:rPr>
                                <w:rFonts w:cs="Tahoma"/>
                                <w:color w:val="000000" w:themeColor="text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964A71E" id="Zaobljeni pravokotnik 729" o:spid="_x0000_s1042"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" filled="f" strokecolor="#1a2461" strokeweight="2.25pt">
                <v:stroke joinstyle="miter"/>
                <v:path arrowok="t"/>
                <v:textbox>
                  <w:txbxContent>
                    <w:p w14:paraId="5B579757" w14:textId="77777777" w:rsidR="005F3D48" w:rsidRPr="00A15406" w:rsidRDefault="005F3D48" w:rsidP="000766EF">
                      <w:pPr>
                        <w:spacing w:after="120"/>
                        <w:jc w:val="center"/>
                        <w:rPr>
                          <w:color w:val="000000" w:themeColor="text1"/>
                        </w:rPr>
                      </w:pPr>
                      <w:r>
                        <w:rPr>
                          <w:b/>
                          <w:color w:val="000000" w:themeColor="text1"/>
                        </w:rPr>
                        <w:t xml:space="preserve">541,118 </w:t>
                      </w:r>
                      <w:r>
                        <w:rPr>
                          <w:color w:val="000000" w:themeColor="text1"/>
                        </w:rPr>
                        <w:t>calls to the emergency number 113</w:t>
                      </w:r>
                    </w:p>
                    <w:p w14:paraId="4A55CFD4" w14:textId="77777777" w:rsidR="005F3D48" w:rsidRPr="00A15406" w:rsidRDefault="005F3D48" w:rsidP="000766EF">
                      <w:pPr>
                        <w:spacing w:after="120"/>
                        <w:jc w:val="center"/>
                        <w:rPr>
                          <w:color w:val="000000" w:themeColor="text1"/>
                        </w:rPr>
                      </w:pPr>
                      <w:r>
                        <w:rPr>
                          <w:b/>
                          <w:color w:val="000000" w:themeColor="text1"/>
                        </w:rPr>
                        <w:t>221,061</w:t>
                      </w:r>
                      <w:r>
                        <w:rPr>
                          <w:color w:val="000000" w:themeColor="text1"/>
                        </w:rPr>
                        <w:t xml:space="preserve"> response incidents</w:t>
                      </w:r>
                    </w:p>
                    <w:p w14:paraId="5912CF15" w14:textId="77777777" w:rsidR="005F3D48" w:rsidRPr="00A15406" w:rsidRDefault="005F3D48" w:rsidP="000766EF">
                      <w:pPr>
                        <w:spacing w:after="120"/>
                        <w:jc w:val="center"/>
                        <w:rPr>
                          <w:color w:val="000000" w:themeColor="text1"/>
                        </w:rPr>
                      </w:pPr>
                      <w:r>
                        <w:rPr>
                          <w:b/>
                          <w:color w:val="000000" w:themeColor="text1"/>
                        </w:rPr>
                        <w:t xml:space="preserve">87.8% </w:t>
                      </w:r>
                      <w:r>
                        <w:rPr>
                          <w:color w:val="000000" w:themeColor="text1"/>
                        </w:rPr>
                        <w:t>of calls answered within the first 12 seconds</w:t>
                      </w:r>
                    </w:p>
                    <w:p w14:paraId="419F3504" w14:textId="77777777" w:rsidR="005F3D48" w:rsidRPr="006D4118" w:rsidRDefault="005F3D48" w:rsidP="000766EF">
                      <w:pPr>
                        <w:spacing w:after="120"/>
                        <w:jc w:val="center"/>
                        <w:rPr>
                          <w:color w:val="000000" w:themeColor="text1"/>
                        </w:rPr>
                      </w:pPr>
                      <w:r>
                        <w:rPr>
                          <w:b/>
                          <w:color w:val="000000" w:themeColor="text1"/>
                        </w:rPr>
                        <w:t xml:space="preserve">7.1 </w:t>
                      </w:r>
                      <w:r>
                        <w:rPr>
                          <w:color w:val="000000" w:themeColor="text1"/>
                        </w:rPr>
                        <w:t>seconds of average answering time</w:t>
                      </w:r>
                    </w:p>
                    <w:p w14:paraId="13C1B2DF" w14:textId="77777777" w:rsidR="005F3D48" w:rsidRPr="006D4118" w:rsidRDefault="005F3D48" w:rsidP="000766EF">
                      <w:pPr>
                        <w:spacing w:after="120"/>
                        <w:jc w:val="center"/>
                        <w:rPr>
                          <w:color w:val="000000" w:themeColor="text1"/>
                        </w:rPr>
                      </w:pPr>
                      <w:r>
                        <w:rPr>
                          <w:b/>
                          <w:color w:val="000000" w:themeColor="text1"/>
                        </w:rPr>
                        <w:t xml:space="preserve">9,298 </w:t>
                      </w:r>
                      <w:r>
                        <w:rPr>
                          <w:color w:val="000000" w:themeColor="text1"/>
                        </w:rPr>
                        <w:t>detected malware cases</w:t>
                      </w:r>
                    </w:p>
                    <w:p w14:paraId="08F7D561" w14:textId="77777777" w:rsidR="005F3D48" w:rsidRPr="006D4118" w:rsidRDefault="005F3D48" w:rsidP="000766EF">
                      <w:pPr>
                        <w:jc w:val="center"/>
                        <w:rPr>
                          <w:color w:val="000000" w:themeColor="text1"/>
                        </w:rPr>
                      </w:pPr>
                      <w:r>
                        <w:rPr>
                          <w:b/>
                          <w:color w:val="000000" w:themeColor="text1"/>
                        </w:rPr>
                        <w:t>1,619</w:t>
                      </w:r>
                      <w:r>
                        <w:rPr>
                          <w:color w:val="000000" w:themeColor="text1"/>
                        </w:rPr>
                        <w:t xml:space="preserve"> flight hours with unmanned aircrafts</w:t>
                      </w:r>
                    </w:p>
                    <w:p w14:paraId="26C19ED7" w14:textId="77777777" w:rsidR="005F3D48" w:rsidRPr="005A6503" w:rsidRDefault="005F3D48" w:rsidP="000766EF">
                      <w:pPr>
                        <w:jc w:val="center"/>
                        <w:rPr>
                          <w:rFonts w:cs="Tahoma"/>
                          <w:color w:val="000000" w:themeColor="text1"/>
                          <w:szCs w:val="20"/>
                        </w:rPr>
                      </w:pPr>
                    </w:p>
                  </w:txbxContent>
                </v:textbox>
                <w10:anchorlock/>
              </v:roundrect>
            </w:pict>
          </mc:Fallback>
        </mc:AlternateContent>
      </w:r>
    </w:p>
    <w:p w14:paraId="218CEC42" w14:textId="77777777" w:rsidR="000766EF" w:rsidRPr="00136394" w:rsidRDefault="000766EF" w:rsidP="000766EF">
      <w:pPr>
        <w:spacing w:after="160" w:line="259" w:lineRule="auto"/>
        <w:rPr>
          <w:rFonts w:cs="Tahoma"/>
          <w:color w:val="000000" w:themeColor="text1"/>
          <w:szCs w:val="20"/>
        </w:rPr>
      </w:pPr>
      <w:r w:rsidRPr="00136394">
        <w:br w:type="page"/>
      </w:r>
    </w:p>
    <w:p w14:paraId="365076F8" w14:textId="77777777" w:rsidR="000766EF" w:rsidRPr="00136394" w:rsidRDefault="000766EF" w:rsidP="000766EF">
      <w:pPr>
        <w:rPr>
          <w:rFonts w:cs="Tahoma"/>
          <w:color w:val="000000" w:themeColor="text1"/>
          <w:szCs w:val="20"/>
        </w:rPr>
      </w:pPr>
    </w:p>
    <w:p w14:paraId="47F0DD83" w14:textId="77777777" w:rsidR="000766EF" w:rsidRPr="00136394" w:rsidRDefault="000766EF" w:rsidP="000766EF">
      <w:pPr>
        <w:rPr>
          <w:rFonts w:cs="Tahoma"/>
          <w:color w:val="000000" w:themeColor="text1"/>
          <w:szCs w:val="20"/>
        </w:rPr>
      </w:pPr>
    </w:p>
    <w:p w14:paraId="7E6EC71F" w14:textId="77777777" w:rsidR="000766EF" w:rsidRPr="00136394" w:rsidRDefault="000766EF" w:rsidP="000766EF">
      <w:pPr>
        <w:rPr>
          <w:rFonts w:cs="Tahoma"/>
          <w:color w:val="000000" w:themeColor="text1"/>
          <w:szCs w:val="20"/>
        </w:rPr>
      </w:pPr>
    </w:p>
    <w:p w14:paraId="7AD9FCF9" w14:textId="77777777" w:rsidR="000766EF" w:rsidRPr="00136394" w:rsidRDefault="000766EF" w:rsidP="000766EF">
      <w:pPr>
        <w:rPr>
          <w:rFonts w:cs="Tahoma"/>
          <w:color w:val="000000" w:themeColor="text1"/>
          <w:szCs w:val="20"/>
        </w:rPr>
      </w:pPr>
    </w:p>
    <w:p w14:paraId="17CAE175" w14:textId="77777777" w:rsidR="000766EF" w:rsidRPr="00136394" w:rsidRDefault="000766EF" w:rsidP="000766EF">
      <w:pPr>
        <w:rPr>
          <w:rFonts w:cs="Tahoma"/>
          <w:color w:val="000000" w:themeColor="text1"/>
          <w:szCs w:val="20"/>
        </w:rPr>
      </w:pPr>
    </w:p>
    <w:p w14:paraId="5D3808DD" w14:textId="77777777" w:rsidR="000766EF" w:rsidRPr="00136394" w:rsidRDefault="000766EF" w:rsidP="000766EF">
      <w:pPr>
        <w:rPr>
          <w:rFonts w:cs="Tahoma"/>
          <w:color w:val="000000" w:themeColor="text1"/>
          <w:szCs w:val="20"/>
        </w:rPr>
      </w:pPr>
    </w:p>
    <w:p w14:paraId="49B8EB70" w14:textId="77777777" w:rsidR="000766EF" w:rsidRPr="00136394" w:rsidRDefault="000766EF" w:rsidP="000766EF">
      <w:pPr>
        <w:rPr>
          <w:rFonts w:cs="Tahoma"/>
          <w:color w:val="000000" w:themeColor="text1"/>
          <w:szCs w:val="20"/>
        </w:rPr>
      </w:pPr>
    </w:p>
    <w:p w14:paraId="562D09C5" w14:textId="77777777" w:rsidR="000766EF" w:rsidRPr="00136394" w:rsidRDefault="000766EF" w:rsidP="000766EF">
      <w:pPr>
        <w:rPr>
          <w:rFonts w:cs="Tahoma"/>
          <w:color w:val="000000" w:themeColor="text1"/>
          <w:szCs w:val="20"/>
        </w:rPr>
      </w:pPr>
    </w:p>
    <w:p w14:paraId="18DC9B7E" w14:textId="77777777" w:rsidR="000766EF" w:rsidRPr="00136394" w:rsidRDefault="000766EF" w:rsidP="000766EF">
      <w:pPr>
        <w:rPr>
          <w:rFonts w:cs="Tahoma"/>
          <w:color w:val="000000" w:themeColor="text1"/>
          <w:szCs w:val="20"/>
        </w:rPr>
      </w:pPr>
    </w:p>
    <w:p w14:paraId="6245EAD7" w14:textId="77777777" w:rsidR="000766EF" w:rsidRPr="00136394" w:rsidRDefault="000766EF" w:rsidP="000766EF">
      <w:pPr>
        <w:rPr>
          <w:rFonts w:cs="Tahoma"/>
          <w:color w:val="000000" w:themeColor="text1"/>
          <w:szCs w:val="20"/>
        </w:rPr>
      </w:pPr>
    </w:p>
    <w:p w14:paraId="2F4F318B" w14:textId="77777777" w:rsidR="000766EF" w:rsidRPr="00136394" w:rsidRDefault="000766EF" w:rsidP="000766EF">
      <w:pPr>
        <w:rPr>
          <w:rFonts w:cs="Tahoma"/>
          <w:color w:val="000000" w:themeColor="text1"/>
          <w:szCs w:val="20"/>
        </w:rPr>
      </w:pPr>
    </w:p>
    <w:p w14:paraId="0C2C6981" w14:textId="77777777" w:rsidR="000766EF" w:rsidRPr="00136394" w:rsidRDefault="000766EF" w:rsidP="000766EF">
      <w:pPr>
        <w:rPr>
          <w:rFonts w:cs="Tahoma"/>
          <w:color w:val="000000" w:themeColor="text1"/>
          <w:szCs w:val="20"/>
        </w:rPr>
      </w:pPr>
    </w:p>
    <w:p w14:paraId="1ED842B2" w14:textId="77777777" w:rsidR="000766EF" w:rsidRPr="00136394" w:rsidRDefault="000766EF" w:rsidP="000766EF">
      <w:pPr>
        <w:rPr>
          <w:rFonts w:cs="Tahoma"/>
          <w:color w:val="000000" w:themeColor="text1"/>
          <w:szCs w:val="20"/>
        </w:rPr>
      </w:pPr>
    </w:p>
    <w:p w14:paraId="69836F6B" w14:textId="77777777" w:rsidR="000766EF" w:rsidRPr="00136394" w:rsidRDefault="000766EF" w:rsidP="000766EF">
      <w:pPr>
        <w:rPr>
          <w:rFonts w:cs="Tahoma"/>
          <w:color w:val="000000" w:themeColor="text1"/>
          <w:szCs w:val="20"/>
        </w:rPr>
      </w:pPr>
    </w:p>
    <w:p w14:paraId="72564405" w14:textId="77777777" w:rsidR="000766EF" w:rsidRPr="00136394" w:rsidRDefault="000766EF" w:rsidP="000766EF">
      <w:pPr>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309B0480" wp14:editId="460866E9">
                <wp:extent cx="5760720" cy="1800000"/>
                <wp:effectExtent l="19050" t="19050" r="11430" b="10160"/>
                <wp:docPr id="730" name="Zaobljeni pravokotnik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80272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F2B0EA" w14:textId="77777777" w:rsidR="005F3D48" w:rsidRPr="00394EF6" w:rsidRDefault="005F3D48" w:rsidP="000766EF">
                            <w:pPr>
                              <w:spacing w:after="120"/>
                              <w:ind w:right="-23"/>
                              <w:jc w:val="center"/>
                              <w:rPr>
                                <w:color w:val="000000" w:themeColor="text1"/>
                              </w:rPr>
                            </w:pPr>
                            <w:proofErr w:type="gramStart"/>
                            <w:r>
                              <w:rPr>
                                <w:b/>
                                <w:color w:val="000000" w:themeColor="text1"/>
                              </w:rPr>
                              <w:t>7,709</w:t>
                            </w:r>
                            <w:proofErr w:type="gramEnd"/>
                            <w:r>
                              <w:rPr>
                                <w:color w:val="000000" w:themeColor="text1"/>
                              </w:rPr>
                              <w:t xml:space="preserve"> requests for analyses and reports by the National Forensic Laboratory</w:t>
                            </w:r>
                          </w:p>
                          <w:p w14:paraId="1E79FB38" w14:textId="77777777" w:rsidR="005F3D48" w:rsidRPr="00394EF6" w:rsidRDefault="005F3D48" w:rsidP="000766EF">
                            <w:pPr>
                              <w:spacing w:after="120"/>
                              <w:ind w:right="-23"/>
                              <w:jc w:val="center"/>
                              <w:rPr>
                                <w:color w:val="000000" w:themeColor="text1"/>
                              </w:rPr>
                            </w:pPr>
                            <w:proofErr w:type="gramStart"/>
                            <w:r>
                              <w:rPr>
                                <w:b/>
                                <w:color w:val="000000" w:themeColor="text1"/>
                              </w:rPr>
                              <w:t>38,487</w:t>
                            </w:r>
                            <w:proofErr w:type="gramEnd"/>
                            <w:r>
                              <w:rPr>
                                <w:color w:val="000000" w:themeColor="text1"/>
                              </w:rPr>
                              <w:t xml:space="preserve"> samples analysed</w:t>
                            </w:r>
                          </w:p>
                          <w:p w14:paraId="48A750A3" w14:textId="77777777" w:rsidR="005F3D48" w:rsidRPr="00394EF6" w:rsidRDefault="005F3D48" w:rsidP="000766EF">
                            <w:pPr>
                              <w:spacing w:after="120"/>
                              <w:ind w:right="-23"/>
                              <w:jc w:val="center"/>
                              <w:rPr>
                                <w:color w:val="000000" w:themeColor="text1"/>
                              </w:rPr>
                            </w:pPr>
                            <w:proofErr w:type="gramStart"/>
                            <w:r>
                              <w:rPr>
                                <w:b/>
                                <w:color w:val="000000" w:themeColor="text1"/>
                              </w:rPr>
                              <w:t>65,911</w:t>
                            </w:r>
                            <w:proofErr w:type="gramEnd"/>
                            <w:r>
                              <w:rPr>
                                <w:color w:val="000000" w:themeColor="text1"/>
                              </w:rPr>
                              <w:t xml:space="preserve"> instrumental analyses carried out by the National Forensic Laboratory</w:t>
                            </w:r>
                          </w:p>
                          <w:p w14:paraId="55CD4705" w14:textId="77777777" w:rsidR="005F3D48" w:rsidRPr="00394EF6" w:rsidRDefault="005F3D48" w:rsidP="000766EF">
                            <w:pPr>
                              <w:spacing w:after="120"/>
                              <w:ind w:right="-23"/>
                              <w:jc w:val="center"/>
                              <w:rPr>
                                <w:color w:val="000000" w:themeColor="text1"/>
                              </w:rPr>
                            </w:pPr>
                            <w:proofErr w:type="gramStart"/>
                            <w:r>
                              <w:rPr>
                                <w:b/>
                                <w:color w:val="000000" w:themeColor="text1"/>
                              </w:rPr>
                              <w:t>18,469</w:t>
                            </w:r>
                            <w:proofErr w:type="gramEnd"/>
                            <w:r>
                              <w:rPr>
                                <w:b/>
                                <w:color w:val="000000" w:themeColor="text1"/>
                              </w:rPr>
                              <w:t xml:space="preserve"> </w:t>
                            </w:r>
                            <w:r>
                              <w:rPr>
                                <w:color w:val="000000" w:themeColor="text1"/>
                              </w:rPr>
                              <w:t>crime scene and incident inspections</w:t>
                            </w:r>
                          </w:p>
                          <w:p w14:paraId="3F2A616F" w14:textId="77777777" w:rsidR="005F3D48" w:rsidRPr="006D4118" w:rsidRDefault="005F3D48" w:rsidP="000766EF">
                            <w:pPr>
                              <w:spacing w:after="120"/>
                              <w:ind w:right="-23"/>
                              <w:jc w:val="center"/>
                              <w:rPr>
                                <w:color w:val="000000" w:themeColor="text1"/>
                              </w:rPr>
                            </w:pPr>
                            <w:proofErr w:type="gramStart"/>
                            <w:r>
                              <w:rPr>
                                <w:b/>
                                <w:color w:val="000000" w:themeColor="text1"/>
                              </w:rPr>
                              <w:t>2,344</w:t>
                            </w:r>
                            <w:proofErr w:type="gramEnd"/>
                            <w:r>
                              <w:rPr>
                                <w:color w:val="000000" w:themeColor="text1"/>
                              </w:rPr>
                              <w:t xml:space="preserve"> examinations with expert assistance provided by forensic sections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09B0480" id="Zaobljeni pravokotnik 730" o:spid="_x0000_s1043"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" filled="f" strokecolor="#802724" strokeweight="2.25pt">
                <v:stroke joinstyle="miter"/>
                <v:path arrowok="t"/>
                <v:textbox>
                  <w:txbxContent>
                    <w:p w14:paraId="69F2B0EA" w14:textId="77777777" w:rsidR="005F3D48" w:rsidRPr="00394EF6" w:rsidRDefault="005F3D48" w:rsidP="000766EF">
                      <w:pPr>
                        <w:spacing w:after="120"/>
                        <w:ind w:right="-23"/>
                        <w:jc w:val="center"/>
                        <w:rPr>
                          <w:color w:val="000000" w:themeColor="text1"/>
                        </w:rPr>
                      </w:pPr>
                      <w:r>
                        <w:rPr>
                          <w:b/>
                          <w:color w:val="000000" w:themeColor="text1"/>
                        </w:rPr>
                        <w:t>7,709</w:t>
                      </w:r>
                      <w:r>
                        <w:rPr>
                          <w:color w:val="000000" w:themeColor="text1"/>
                        </w:rPr>
                        <w:t xml:space="preserve"> requests for analyses and reports by the National Forensic Laboratory</w:t>
                      </w:r>
                    </w:p>
                    <w:p w14:paraId="1E79FB38" w14:textId="77777777" w:rsidR="005F3D48" w:rsidRPr="00394EF6" w:rsidRDefault="005F3D48" w:rsidP="000766EF">
                      <w:pPr>
                        <w:spacing w:after="120"/>
                        <w:ind w:right="-23"/>
                        <w:jc w:val="center"/>
                        <w:rPr>
                          <w:color w:val="000000" w:themeColor="text1"/>
                        </w:rPr>
                      </w:pPr>
                      <w:r>
                        <w:rPr>
                          <w:b/>
                          <w:color w:val="000000" w:themeColor="text1"/>
                        </w:rPr>
                        <w:t>38,487</w:t>
                      </w:r>
                      <w:r>
                        <w:rPr>
                          <w:color w:val="000000" w:themeColor="text1"/>
                        </w:rPr>
                        <w:t xml:space="preserve"> samples analysed</w:t>
                      </w:r>
                    </w:p>
                    <w:p w14:paraId="48A750A3" w14:textId="77777777" w:rsidR="005F3D48" w:rsidRPr="00394EF6" w:rsidRDefault="005F3D48" w:rsidP="000766EF">
                      <w:pPr>
                        <w:spacing w:after="120"/>
                        <w:ind w:right="-23"/>
                        <w:jc w:val="center"/>
                        <w:rPr>
                          <w:color w:val="000000" w:themeColor="text1"/>
                        </w:rPr>
                      </w:pPr>
                      <w:r>
                        <w:rPr>
                          <w:b/>
                          <w:color w:val="000000" w:themeColor="text1"/>
                        </w:rPr>
                        <w:t>65,911</w:t>
                      </w:r>
                      <w:r>
                        <w:rPr>
                          <w:color w:val="000000" w:themeColor="text1"/>
                        </w:rPr>
                        <w:t xml:space="preserve"> instrumental analyses carried out by the National Forensic Laboratory</w:t>
                      </w:r>
                    </w:p>
                    <w:p w14:paraId="55CD4705" w14:textId="77777777" w:rsidR="005F3D48" w:rsidRPr="00394EF6" w:rsidRDefault="005F3D48" w:rsidP="000766EF">
                      <w:pPr>
                        <w:spacing w:after="120"/>
                        <w:ind w:right="-23"/>
                        <w:jc w:val="center"/>
                        <w:rPr>
                          <w:color w:val="000000" w:themeColor="text1"/>
                        </w:rPr>
                      </w:pPr>
                      <w:r>
                        <w:rPr>
                          <w:b/>
                          <w:color w:val="000000" w:themeColor="text1"/>
                        </w:rPr>
                        <w:t xml:space="preserve">18,469 </w:t>
                      </w:r>
                      <w:r>
                        <w:rPr>
                          <w:color w:val="000000" w:themeColor="text1"/>
                        </w:rPr>
                        <w:t>crime scene and incident inspections</w:t>
                      </w:r>
                    </w:p>
                    <w:p w14:paraId="3F2A616F" w14:textId="77777777" w:rsidR="005F3D48" w:rsidRPr="006D4118" w:rsidRDefault="005F3D48" w:rsidP="000766EF">
                      <w:pPr>
                        <w:spacing w:after="120"/>
                        <w:ind w:right="-23"/>
                        <w:jc w:val="center"/>
                        <w:rPr>
                          <w:color w:val="000000" w:themeColor="text1"/>
                        </w:rPr>
                      </w:pPr>
                      <w:r>
                        <w:rPr>
                          <w:b/>
                          <w:color w:val="000000" w:themeColor="text1"/>
                        </w:rPr>
                        <w:t>2,344</w:t>
                      </w:r>
                      <w:r>
                        <w:rPr>
                          <w:color w:val="000000" w:themeColor="text1"/>
                        </w:rPr>
                        <w:t xml:space="preserve"> examinations with expert assistance provided by forensic sections</w:t>
                      </w:r>
                    </w:p>
                  </w:txbxContent>
                </v:textbox>
                <w10:anchorlock/>
              </v:roundrect>
            </w:pict>
          </mc:Fallback>
        </mc:AlternateContent>
      </w:r>
    </w:p>
    <w:p w14:paraId="727C6016" w14:textId="77777777" w:rsidR="000766EF" w:rsidRPr="00136394" w:rsidRDefault="000766EF" w:rsidP="000766EF">
      <w:pPr>
        <w:rPr>
          <w:rFonts w:cs="Tahoma"/>
          <w:color w:val="000000" w:themeColor="text1"/>
          <w:szCs w:val="20"/>
        </w:rPr>
      </w:pPr>
    </w:p>
    <w:p w14:paraId="287F17F7" w14:textId="77777777" w:rsidR="000766EF" w:rsidRPr="00136394" w:rsidRDefault="000766EF" w:rsidP="000766EF">
      <w:pPr>
        <w:rPr>
          <w:rFonts w:cs="Tahoma"/>
          <w:color w:val="000000" w:themeColor="text1"/>
          <w:szCs w:val="20"/>
        </w:rPr>
      </w:pPr>
    </w:p>
    <w:p w14:paraId="2EC72ED5" w14:textId="77777777" w:rsidR="000766EF" w:rsidRPr="00136394" w:rsidRDefault="000766EF" w:rsidP="000766EF">
      <w:pPr>
        <w:rPr>
          <w:rFonts w:cs="Tahoma"/>
          <w:color w:val="000000" w:themeColor="text1"/>
          <w:szCs w:val="20"/>
        </w:rPr>
      </w:pPr>
    </w:p>
    <w:p w14:paraId="2A5C5B86" w14:textId="77777777" w:rsidR="000766EF" w:rsidRPr="00136394" w:rsidRDefault="000766EF" w:rsidP="000766EF">
      <w:pPr>
        <w:rPr>
          <w:rFonts w:cs="Tahoma"/>
          <w:color w:val="000000" w:themeColor="text1"/>
          <w:szCs w:val="20"/>
        </w:rPr>
      </w:pPr>
    </w:p>
    <w:p w14:paraId="342FFBB9" w14:textId="77777777" w:rsidR="000766EF" w:rsidRPr="00136394" w:rsidRDefault="000766EF" w:rsidP="000766EF">
      <w:pPr>
        <w:rPr>
          <w:rFonts w:cs="Tahoma"/>
          <w:color w:val="000000" w:themeColor="text1"/>
          <w:szCs w:val="20"/>
        </w:rPr>
      </w:pPr>
    </w:p>
    <w:p w14:paraId="2FD8AC18" w14:textId="77777777" w:rsidR="000766EF" w:rsidRPr="00136394" w:rsidRDefault="000766EF" w:rsidP="000766EF">
      <w:pPr>
        <w:rPr>
          <w:rFonts w:cs="Tahoma"/>
          <w:color w:val="000000" w:themeColor="text1"/>
          <w:szCs w:val="20"/>
        </w:rPr>
      </w:pPr>
    </w:p>
    <w:p w14:paraId="264EDDED" w14:textId="77777777" w:rsidR="000766EF" w:rsidRPr="00136394" w:rsidRDefault="000766EF" w:rsidP="000766EF">
      <w:pPr>
        <w:rPr>
          <w:rFonts w:cs="Tahoma"/>
          <w:color w:val="000000" w:themeColor="text1"/>
          <w:szCs w:val="20"/>
        </w:rPr>
      </w:pPr>
    </w:p>
    <w:p w14:paraId="3AA49255" w14:textId="77777777" w:rsidR="000766EF" w:rsidRPr="00136394" w:rsidRDefault="000766EF" w:rsidP="000766EF">
      <w:pPr>
        <w:rPr>
          <w:rFonts w:cs="Tahoma"/>
          <w:color w:val="000000" w:themeColor="text1"/>
          <w:szCs w:val="20"/>
        </w:rPr>
      </w:pPr>
    </w:p>
    <w:p w14:paraId="568E9A6C" w14:textId="77777777" w:rsidR="000766EF" w:rsidRPr="00136394" w:rsidRDefault="000766EF" w:rsidP="000766EF">
      <w:pPr>
        <w:rPr>
          <w:rFonts w:cs="Tahoma"/>
          <w:color w:val="000000" w:themeColor="text1"/>
          <w:szCs w:val="20"/>
        </w:rPr>
      </w:pPr>
    </w:p>
    <w:p w14:paraId="37C70F61" w14:textId="77777777" w:rsidR="000766EF" w:rsidRPr="00136394" w:rsidRDefault="000766EF" w:rsidP="000766EF">
      <w:pPr>
        <w:rPr>
          <w:rFonts w:cs="Tahoma"/>
          <w:color w:val="000000" w:themeColor="text1"/>
          <w:szCs w:val="20"/>
        </w:rPr>
      </w:pPr>
    </w:p>
    <w:p w14:paraId="6AA5D686" w14:textId="77777777" w:rsidR="000766EF" w:rsidRPr="00136394" w:rsidRDefault="000766EF" w:rsidP="000766EF">
      <w:pPr>
        <w:rPr>
          <w:rFonts w:cs="Tahoma"/>
          <w:color w:val="000000" w:themeColor="text1"/>
          <w:szCs w:val="20"/>
        </w:rPr>
      </w:pPr>
    </w:p>
    <w:p w14:paraId="7723CE29" w14:textId="77777777" w:rsidR="000766EF" w:rsidRPr="00136394" w:rsidRDefault="000766EF" w:rsidP="000766EF">
      <w:pPr>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4B60CC44" wp14:editId="5B891B74">
                <wp:extent cx="5759450" cy="1800000"/>
                <wp:effectExtent l="19050" t="19050" r="12700" b="10160"/>
                <wp:docPr id="731" name="Zaobljeni pravokotnik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800000"/>
                        </a:xfrm>
                        <a:prstGeom prst="roundRect">
                          <a:avLst/>
                        </a:prstGeom>
                        <a:noFill/>
                        <a:ln w="28575">
                          <a:solidFill>
                            <a:srgbClr val="113F7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F1D37C" w14:textId="1CA54CF3" w:rsidR="005F3D48" w:rsidRPr="00741C99" w:rsidRDefault="005F3D48" w:rsidP="000766EF">
                            <w:pPr>
                              <w:spacing w:after="120"/>
                              <w:ind w:right="-23"/>
                              <w:jc w:val="center"/>
                              <w:rPr>
                                <w:color w:val="000000" w:themeColor="text1"/>
                              </w:rPr>
                            </w:pPr>
                            <w:r>
                              <w:rPr>
                                <w:b/>
                                <w:color w:val="000000" w:themeColor="text1"/>
                              </w:rPr>
                              <w:t>4,331</w:t>
                            </w:r>
                            <w:r>
                              <w:rPr>
                                <w:color w:val="000000" w:themeColor="text1"/>
                              </w:rPr>
                              <w:t xml:space="preserve"> </w:t>
                            </w:r>
                            <w:r w:rsidRPr="00843A1D">
                              <w:rPr>
                                <w:color w:val="000000" w:themeColor="text1"/>
                              </w:rPr>
                              <w:t>persons arrested, detained or brought in</w:t>
                            </w:r>
                            <w:r>
                              <w:rPr>
                                <w:color w:val="000000" w:themeColor="text1"/>
                              </w:rPr>
                              <w:t xml:space="preserve"> by police officers</w:t>
                            </w:r>
                          </w:p>
                          <w:p w14:paraId="794AFA29" w14:textId="6864BB75" w:rsidR="005F3D48" w:rsidRPr="00741C99" w:rsidRDefault="005F3D48" w:rsidP="000766EF">
                            <w:pPr>
                              <w:spacing w:after="120"/>
                              <w:ind w:right="-23"/>
                              <w:jc w:val="center"/>
                              <w:rPr>
                                <w:color w:val="000000" w:themeColor="text1"/>
                              </w:rPr>
                            </w:pPr>
                            <w:proofErr w:type="gramStart"/>
                            <w:r>
                              <w:rPr>
                                <w:b/>
                                <w:color w:val="000000" w:themeColor="text1"/>
                              </w:rPr>
                              <w:t>8,634</w:t>
                            </w:r>
                            <w:proofErr w:type="gramEnd"/>
                            <w:r>
                              <w:rPr>
                                <w:color w:val="000000" w:themeColor="text1"/>
                              </w:rPr>
                              <w:t xml:space="preserve"> uses </w:t>
                            </w:r>
                            <w:r w:rsidRPr="00843A1D">
                              <w:rPr>
                                <w:color w:val="000000" w:themeColor="text1"/>
                              </w:rPr>
                              <w:t>of instruments of restraint against individuals</w:t>
                            </w:r>
                          </w:p>
                          <w:p w14:paraId="4C6BE6FD" w14:textId="63A8979C" w:rsidR="005F3D48" w:rsidRPr="00741C99" w:rsidRDefault="005F3D48" w:rsidP="000766EF">
                            <w:pPr>
                              <w:spacing w:after="120"/>
                              <w:ind w:right="-23"/>
                              <w:jc w:val="center"/>
                              <w:rPr>
                                <w:color w:val="000000" w:themeColor="text1"/>
                              </w:rPr>
                            </w:pPr>
                            <w:proofErr w:type="gramStart"/>
                            <w:r>
                              <w:rPr>
                                <w:b/>
                                <w:color w:val="000000" w:themeColor="text1"/>
                              </w:rPr>
                              <w:t>22</w:t>
                            </w:r>
                            <w:proofErr w:type="gramEnd"/>
                            <w:r>
                              <w:rPr>
                                <w:color w:val="000000" w:themeColor="text1"/>
                              </w:rPr>
                              <w:t xml:space="preserve"> uses of </w:t>
                            </w:r>
                            <w:r w:rsidRPr="00843A1D">
                              <w:rPr>
                                <w:color w:val="000000" w:themeColor="text1"/>
                              </w:rPr>
                              <w:t xml:space="preserve">instruments of restraint </w:t>
                            </w:r>
                            <w:r>
                              <w:rPr>
                                <w:color w:val="000000" w:themeColor="text1"/>
                              </w:rPr>
                              <w:t>against crowds</w:t>
                            </w:r>
                          </w:p>
                          <w:p w14:paraId="6289478F" w14:textId="376BEF89" w:rsidR="005F3D48" w:rsidRPr="00741C99" w:rsidRDefault="005F3D48" w:rsidP="000766EF">
                            <w:pPr>
                              <w:spacing w:after="120"/>
                              <w:ind w:right="-23"/>
                              <w:jc w:val="center"/>
                              <w:rPr>
                                <w:color w:val="000000" w:themeColor="text1"/>
                              </w:rPr>
                            </w:pPr>
                            <w:proofErr w:type="gramStart"/>
                            <w:r>
                              <w:rPr>
                                <w:b/>
                                <w:color w:val="000000" w:themeColor="text1"/>
                              </w:rPr>
                              <w:t>70</w:t>
                            </w:r>
                            <w:proofErr w:type="gramEnd"/>
                            <w:r>
                              <w:rPr>
                                <w:color w:val="000000" w:themeColor="text1"/>
                              </w:rPr>
                              <w:t xml:space="preserve"> police officers injured when using </w:t>
                            </w:r>
                            <w:r w:rsidRPr="00843A1D">
                              <w:rPr>
                                <w:color w:val="000000" w:themeColor="text1"/>
                              </w:rPr>
                              <w:t>instruments of restraint</w:t>
                            </w:r>
                          </w:p>
                          <w:p w14:paraId="478B1603" w14:textId="7F88E2EA" w:rsidR="005F3D48" w:rsidRPr="00741C99" w:rsidRDefault="005F3D48" w:rsidP="000766EF">
                            <w:pPr>
                              <w:spacing w:after="120"/>
                              <w:ind w:right="-23"/>
                              <w:jc w:val="center"/>
                              <w:rPr>
                                <w:color w:val="000000" w:themeColor="text1"/>
                              </w:rPr>
                            </w:pPr>
                            <w:proofErr w:type="gramStart"/>
                            <w:r>
                              <w:rPr>
                                <w:b/>
                                <w:color w:val="000000" w:themeColor="text1"/>
                              </w:rPr>
                              <w:t>46</w:t>
                            </w:r>
                            <w:proofErr w:type="gramEnd"/>
                            <w:r>
                              <w:rPr>
                                <w:color w:val="000000" w:themeColor="text1"/>
                              </w:rPr>
                              <w:t xml:space="preserve"> offenders injured due to the use of </w:t>
                            </w:r>
                            <w:r w:rsidRPr="00843A1D">
                              <w:rPr>
                                <w:color w:val="000000" w:themeColor="text1"/>
                              </w:rPr>
                              <w:t>instruments of restraint</w:t>
                            </w:r>
                          </w:p>
                          <w:p w14:paraId="3DD83B7E" w14:textId="77777777" w:rsidR="005F3D48" w:rsidRPr="006D4118" w:rsidRDefault="005F3D48" w:rsidP="000766EF">
                            <w:pPr>
                              <w:spacing w:after="120"/>
                              <w:ind w:right="-23"/>
                              <w:jc w:val="center"/>
                              <w:rPr>
                                <w:rFonts w:cs="Tahoma"/>
                                <w:color w:val="000000" w:themeColor="text1"/>
                                <w:szCs w:val="20"/>
                              </w:rPr>
                            </w:pPr>
                            <w:proofErr w:type="gramStart"/>
                            <w:r>
                              <w:rPr>
                                <w:b/>
                                <w:color w:val="000000" w:themeColor="text1"/>
                              </w:rPr>
                              <w:t>235</w:t>
                            </w:r>
                            <w:proofErr w:type="gramEnd"/>
                            <w:r>
                              <w:rPr>
                                <w:color w:val="000000" w:themeColor="text1"/>
                              </w:rPr>
                              <w:t xml:space="preserve"> assaults on police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B60CC44" id="Zaobljeni pravokotnik 731" o:spid="_x0000_s1044" style="width:453.5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" filled="f" strokecolor="#113f71" strokeweight="2.25pt">
                <v:stroke joinstyle="miter"/>
                <v:path arrowok="t"/>
                <v:textbox>
                  <w:txbxContent>
                    <w:p w14:paraId="15F1D37C" w14:textId="1CA54CF3" w:rsidR="005F3D48" w:rsidRPr="00741C99" w:rsidRDefault="005F3D48" w:rsidP="000766EF">
                      <w:pPr>
                        <w:spacing w:after="120"/>
                        <w:ind w:right="-23"/>
                        <w:jc w:val="center"/>
                        <w:rPr>
                          <w:color w:val="000000" w:themeColor="text1"/>
                        </w:rPr>
                      </w:pPr>
                      <w:r>
                        <w:rPr>
                          <w:b/>
                          <w:color w:val="000000" w:themeColor="text1"/>
                        </w:rPr>
                        <w:t>4,331</w:t>
                      </w:r>
                      <w:r>
                        <w:rPr>
                          <w:color w:val="000000" w:themeColor="text1"/>
                        </w:rPr>
                        <w:t xml:space="preserve"> </w:t>
                      </w:r>
                      <w:r w:rsidRPr="00843A1D">
                        <w:rPr>
                          <w:color w:val="000000" w:themeColor="text1"/>
                        </w:rPr>
                        <w:t>persons arrested, detained or brought in</w:t>
                      </w:r>
                      <w:r>
                        <w:rPr>
                          <w:color w:val="000000" w:themeColor="text1"/>
                        </w:rPr>
                        <w:t xml:space="preserve"> by police officers</w:t>
                      </w:r>
                    </w:p>
                    <w:p w14:paraId="794AFA29" w14:textId="6864BB75" w:rsidR="005F3D48" w:rsidRPr="00741C99" w:rsidRDefault="005F3D48" w:rsidP="000766EF">
                      <w:pPr>
                        <w:spacing w:after="120"/>
                        <w:ind w:right="-23"/>
                        <w:jc w:val="center"/>
                        <w:rPr>
                          <w:color w:val="000000" w:themeColor="text1"/>
                        </w:rPr>
                      </w:pPr>
                      <w:r>
                        <w:rPr>
                          <w:b/>
                          <w:color w:val="000000" w:themeColor="text1"/>
                        </w:rPr>
                        <w:t>8,634</w:t>
                      </w:r>
                      <w:r>
                        <w:rPr>
                          <w:color w:val="000000" w:themeColor="text1"/>
                        </w:rPr>
                        <w:t xml:space="preserve"> uses </w:t>
                      </w:r>
                      <w:r w:rsidRPr="00843A1D">
                        <w:rPr>
                          <w:color w:val="000000" w:themeColor="text1"/>
                        </w:rPr>
                        <w:t>of instruments of restraint against individuals</w:t>
                      </w:r>
                    </w:p>
                    <w:p w14:paraId="4C6BE6FD" w14:textId="63A8979C" w:rsidR="005F3D48" w:rsidRPr="00741C99" w:rsidRDefault="005F3D48" w:rsidP="000766EF">
                      <w:pPr>
                        <w:spacing w:after="120"/>
                        <w:ind w:right="-23"/>
                        <w:jc w:val="center"/>
                        <w:rPr>
                          <w:color w:val="000000" w:themeColor="text1"/>
                        </w:rPr>
                      </w:pPr>
                      <w:r>
                        <w:rPr>
                          <w:b/>
                          <w:color w:val="000000" w:themeColor="text1"/>
                        </w:rPr>
                        <w:t>22</w:t>
                      </w:r>
                      <w:r>
                        <w:rPr>
                          <w:color w:val="000000" w:themeColor="text1"/>
                        </w:rPr>
                        <w:t xml:space="preserve"> uses of </w:t>
                      </w:r>
                      <w:r w:rsidRPr="00843A1D">
                        <w:rPr>
                          <w:color w:val="000000" w:themeColor="text1"/>
                        </w:rPr>
                        <w:t xml:space="preserve">instruments of restraint </w:t>
                      </w:r>
                      <w:r>
                        <w:rPr>
                          <w:color w:val="000000" w:themeColor="text1"/>
                        </w:rPr>
                        <w:t>against crowds</w:t>
                      </w:r>
                    </w:p>
                    <w:p w14:paraId="6289478F" w14:textId="376BEF89" w:rsidR="005F3D48" w:rsidRPr="00741C99" w:rsidRDefault="005F3D48" w:rsidP="000766EF">
                      <w:pPr>
                        <w:spacing w:after="120"/>
                        <w:ind w:right="-23"/>
                        <w:jc w:val="center"/>
                        <w:rPr>
                          <w:color w:val="000000" w:themeColor="text1"/>
                        </w:rPr>
                      </w:pPr>
                      <w:r>
                        <w:rPr>
                          <w:b/>
                          <w:color w:val="000000" w:themeColor="text1"/>
                        </w:rPr>
                        <w:t>70</w:t>
                      </w:r>
                      <w:r>
                        <w:rPr>
                          <w:color w:val="000000" w:themeColor="text1"/>
                        </w:rPr>
                        <w:t xml:space="preserve"> police officers injured when using </w:t>
                      </w:r>
                      <w:r w:rsidRPr="00843A1D">
                        <w:rPr>
                          <w:color w:val="000000" w:themeColor="text1"/>
                        </w:rPr>
                        <w:t>instruments of restraint</w:t>
                      </w:r>
                    </w:p>
                    <w:p w14:paraId="478B1603" w14:textId="7F88E2EA" w:rsidR="005F3D48" w:rsidRPr="00741C99" w:rsidRDefault="005F3D48" w:rsidP="000766EF">
                      <w:pPr>
                        <w:spacing w:after="120"/>
                        <w:ind w:right="-23"/>
                        <w:jc w:val="center"/>
                        <w:rPr>
                          <w:color w:val="000000" w:themeColor="text1"/>
                        </w:rPr>
                      </w:pPr>
                      <w:r>
                        <w:rPr>
                          <w:b/>
                          <w:color w:val="000000" w:themeColor="text1"/>
                        </w:rPr>
                        <w:t>46</w:t>
                      </w:r>
                      <w:r>
                        <w:rPr>
                          <w:color w:val="000000" w:themeColor="text1"/>
                        </w:rPr>
                        <w:t xml:space="preserve"> offenders injured due to the use of </w:t>
                      </w:r>
                      <w:r w:rsidRPr="00843A1D">
                        <w:rPr>
                          <w:color w:val="000000" w:themeColor="text1"/>
                        </w:rPr>
                        <w:t>instruments of restraint</w:t>
                      </w:r>
                    </w:p>
                    <w:p w14:paraId="3DD83B7E" w14:textId="77777777" w:rsidR="005F3D48" w:rsidRPr="006D4118" w:rsidRDefault="005F3D48" w:rsidP="000766EF">
                      <w:pPr>
                        <w:spacing w:after="120"/>
                        <w:ind w:right="-23"/>
                        <w:jc w:val="center"/>
                        <w:rPr>
                          <w:rFonts w:cs="Tahoma"/>
                          <w:color w:val="000000" w:themeColor="text1"/>
                          <w:szCs w:val="20"/>
                        </w:rPr>
                      </w:pPr>
                      <w:r>
                        <w:rPr>
                          <w:b/>
                          <w:color w:val="000000" w:themeColor="text1"/>
                        </w:rPr>
                        <w:t>235</w:t>
                      </w:r>
                      <w:r>
                        <w:rPr>
                          <w:color w:val="000000" w:themeColor="text1"/>
                        </w:rPr>
                        <w:t xml:space="preserve"> assaults on police officers</w:t>
                      </w:r>
                    </w:p>
                  </w:txbxContent>
                </v:textbox>
                <w10:anchorlock/>
              </v:roundrect>
            </w:pict>
          </mc:Fallback>
        </mc:AlternateContent>
      </w:r>
    </w:p>
    <w:p w14:paraId="33A8E1EC" w14:textId="77777777" w:rsidR="000766EF" w:rsidRPr="00136394" w:rsidRDefault="000766EF" w:rsidP="000766EF">
      <w:pPr>
        <w:rPr>
          <w:rFonts w:cs="Tahoma"/>
          <w:color w:val="000000" w:themeColor="text1"/>
          <w:szCs w:val="20"/>
        </w:rPr>
      </w:pPr>
    </w:p>
    <w:p w14:paraId="70EFEB48" w14:textId="77777777" w:rsidR="000766EF" w:rsidRPr="00136394" w:rsidRDefault="000766EF" w:rsidP="000766EF">
      <w:pPr>
        <w:rPr>
          <w:rFonts w:cs="Tahoma"/>
          <w:color w:val="000000" w:themeColor="text1"/>
          <w:szCs w:val="20"/>
        </w:rPr>
      </w:pPr>
    </w:p>
    <w:p w14:paraId="3F220D1C" w14:textId="77777777" w:rsidR="000766EF" w:rsidRPr="00136394" w:rsidRDefault="000766EF" w:rsidP="000766EF">
      <w:pPr>
        <w:rPr>
          <w:rFonts w:cs="Tahoma"/>
          <w:b/>
          <w:bCs/>
          <w:color w:val="000000" w:themeColor="text1"/>
          <w:szCs w:val="20"/>
        </w:rPr>
      </w:pPr>
    </w:p>
    <w:p w14:paraId="185DD101" w14:textId="77777777" w:rsidR="000766EF" w:rsidRPr="00136394" w:rsidRDefault="000766EF" w:rsidP="000766EF">
      <w:pPr>
        <w:rPr>
          <w:rFonts w:cs="Tahoma"/>
          <w:b/>
          <w:bCs/>
          <w:color w:val="000000" w:themeColor="text1"/>
          <w:kern w:val="28"/>
          <w:szCs w:val="20"/>
        </w:rPr>
      </w:pPr>
    </w:p>
    <w:p w14:paraId="6227C111" w14:textId="77777777" w:rsidR="000766EF" w:rsidRPr="00136394" w:rsidRDefault="000766EF" w:rsidP="000766EF">
      <w:pPr>
        <w:rPr>
          <w:rFonts w:cs="Tahoma"/>
          <w:color w:val="000000" w:themeColor="text1"/>
          <w:szCs w:val="20"/>
        </w:rPr>
      </w:pPr>
    </w:p>
    <w:p w14:paraId="2A26A1BD" w14:textId="77777777" w:rsidR="000766EF" w:rsidRPr="00136394" w:rsidRDefault="000766EF" w:rsidP="000766EF">
      <w:pPr>
        <w:rPr>
          <w:rFonts w:cs="Tahoma"/>
          <w:color w:val="000000" w:themeColor="text1"/>
          <w:szCs w:val="20"/>
        </w:rPr>
      </w:pPr>
    </w:p>
    <w:p w14:paraId="27178D1A" w14:textId="77777777" w:rsidR="000766EF" w:rsidRPr="00136394" w:rsidRDefault="000766EF" w:rsidP="000766EF">
      <w:pPr>
        <w:rPr>
          <w:rFonts w:cs="Tahoma"/>
          <w:color w:val="000000" w:themeColor="text1"/>
          <w:szCs w:val="20"/>
        </w:rPr>
      </w:pPr>
    </w:p>
    <w:p w14:paraId="4D8CF630" w14:textId="77777777" w:rsidR="000766EF" w:rsidRPr="00136394" w:rsidRDefault="000766EF" w:rsidP="000766EF">
      <w:pPr>
        <w:rPr>
          <w:rFonts w:cs="Tahoma"/>
          <w:color w:val="000000" w:themeColor="text1"/>
          <w:szCs w:val="20"/>
        </w:rPr>
      </w:pPr>
    </w:p>
    <w:p w14:paraId="33CD5DD0" w14:textId="77777777" w:rsidR="000766EF" w:rsidRPr="00136394" w:rsidRDefault="000766EF" w:rsidP="000766EF">
      <w:pPr>
        <w:rPr>
          <w:rFonts w:cs="Tahoma"/>
          <w:color w:val="000000" w:themeColor="text1"/>
          <w:szCs w:val="20"/>
        </w:rPr>
      </w:pPr>
    </w:p>
    <w:p w14:paraId="6894CE40" w14:textId="77777777" w:rsidR="000766EF" w:rsidRPr="00136394" w:rsidRDefault="000766EF" w:rsidP="000766EF">
      <w:pPr>
        <w:rPr>
          <w:rFonts w:cs="Tahoma"/>
          <w:color w:val="000000" w:themeColor="text1"/>
          <w:szCs w:val="20"/>
        </w:rPr>
      </w:pPr>
    </w:p>
    <w:p w14:paraId="2FB9575A" w14:textId="77777777" w:rsidR="000766EF" w:rsidRPr="00136394" w:rsidRDefault="000766EF" w:rsidP="000766EF">
      <w:pPr>
        <w:rPr>
          <w:rFonts w:cs="Tahoma"/>
          <w:color w:val="000000" w:themeColor="text1"/>
          <w:szCs w:val="20"/>
        </w:rPr>
      </w:pPr>
    </w:p>
    <w:p w14:paraId="7458D2F6" w14:textId="77777777" w:rsidR="000766EF" w:rsidRPr="00136394" w:rsidRDefault="000766EF" w:rsidP="000766EF">
      <w:pPr>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35EF074F" wp14:editId="2DF83732">
                <wp:extent cx="5759450" cy="1800000"/>
                <wp:effectExtent l="19050" t="19050" r="12700" b="10160"/>
                <wp:docPr id="732" name="Zaobljeni pravokotnik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800000"/>
                        </a:xfrm>
                        <a:prstGeom prst="roundRect">
                          <a:avLst/>
                        </a:prstGeom>
                        <a:noFill/>
                        <a:ln w="28575">
                          <a:solidFill>
                            <a:srgbClr val="8D671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E1E243" w14:textId="77777777" w:rsidR="005F3D48" w:rsidRPr="00C40E0E" w:rsidRDefault="005F3D48" w:rsidP="000766EF">
                            <w:pPr>
                              <w:spacing w:after="120"/>
                              <w:jc w:val="center"/>
                              <w:rPr>
                                <w:color w:val="000000" w:themeColor="text1"/>
                              </w:rPr>
                            </w:pPr>
                            <w:proofErr w:type="gramStart"/>
                            <w:r>
                              <w:rPr>
                                <w:b/>
                                <w:color w:val="000000" w:themeColor="text1"/>
                              </w:rPr>
                              <w:t>7,923</w:t>
                            </w:r>
                            <w:proofErr w:type="gramEnd"/>
                            <w:r>
                              <w:rPr>
                                <w:color w:val="000000" w:themeColor="text1"/>
                              </w:rPr>
                              <w:t xml:space="preserve"> police employees</w:t>
                            </w:r>
                          </w:p>
                          <w:p w14:paraId="48B2187A" w14:textId="77777777" w:rsidR="005F3D48" w:rsidRPr="00C40E0E" w:rsidRDefault="005F3D48" w:rsidP="000766EF">
                            <w:pPr>
                              <w:spacing w:after="120"/>
                              <w:jc w:val="center"/>
                              <w:rPr>
                                <w:color w:val="000000" w:themeColor="text1"/>
                              </w:rPr>
                            </w:pPr>
                            <w:proofErr w:type="gramStart"/>
                            <w:r>
                              <w:rPr>
                                <w:b/>
                                <w:color w:val="000000" w:themeColor="text1"/>
                              </w:rPr>
                              <w:t>366</w:t>
                            </w:r>
                            <w:proofErr w:type="gramEnd"/>
                            <w:r>
                              <w:rPr>
                                <w:color w:val="000000" w:themeColor="text1"/>
                              </w:rPr>
                              <w:t xml:space="preserve"> employment terminations</w:t>
                            </w:r>
                          </w:p>
                          <w:p w14:paraId="7361EEFD" w14:textId="77777777" w:rsidR="005F3D48" w:rsidRPr="006D4118" w:rsidRDefault="005F3D48" w:rsidP="000766EF">
                            <w:pPr>
                              <w:spacing w:after="120"/>
                              <w:jc w:val="center"/>
                              <w:rPr>
                                <w:color w:val="000000" w:themeColor="text1"/>
                              </w:rPr>
                            </w:pPr>
                            <w:proofErr w:type="gramStart"/>
                            <w:r>
                              <w:rPr>
                                <w:b/>
                                <w:color w:val="000000" w:themeColor="text1"/>
                              </w:rPr>
                              <w:t>360</w:t>
                            </w:r>
                            <w:proofErr w:type="gramEnd"/>
                            <w:r>
                              <w:rPr>
                                <w:color w:val="000000" w:themeColor="text1"/>
                              </w:rPr>
                              <w:t xml:space="preserve"> new employment contracts</w:t>
                            </w:r>
                          </w:p>
                          <w:p w14:paraId="0F1A449E" w14:textId="77777777" w:rsidR="005F3D48" w:rsidRPr="006D4118" w:rsidRDefault="005F3D48" w:rsidP="000766EF">
                            <w:pPr>
                              <w:spacing w:after="120"/>
                              <w:jc w:val="center"/>
                              <w:rPr>
                                <w:color w:val="000000" w:themeColor="text1"/>
                              </w:rPr>
                            </w:pPr>
                            <w:r>
                              <w:rPr>
                                <w:b/>
                                <w:color w:val="000000" w:themeColor="text1"/>
                              </w:rPr>
                              <w:t>44.7</w:t>
                            </w:r>
                            <w:r>
                              <w:rPr>
                                <w:color w:val="000000" w:themeColor="text1"/>
                              </w:rPr>
                              <w:t xml:space="preserve"> </w:t>
                            </w:r>
                            <w:r>
                              <w:rPr>
                                <w:b/>
                                <w:bCs/>
                                <w:color w:val="000000" w:themeColor="text1"/>
                              </w:rPr>
                              <w:t>years</w:t>
                            </w:r>
                            <w:r>
                              <w:rPr>
                                <w:color w:val="000000" w:themeColor="text1"/>
                              </w:rPr>
                              <w:t xml:space="preserve"> average age of employees</w:t>
                            </w:r>
                          </w:p>
                          <w:p w14:paraId="7DC719AB" w14:textId="77777777" w:rsidR="005F3D48" w:rsidRPr="006D4118" w:rsidRDefault="005F3D48" w:rsidP="000766EF">
                            <w:pPr>
                              <w:spacing w:after="120"/>
                              <w:jc w:val="center"/>
                              <w:rPr>
                                <w:color w:val="000000" w:themeColor="text1"/>
                              </w:rPr>
                            </w:pPr>
                            <w:r>
                              <w:rPr>
                                <w:b/>
                                <w:color w:val="000000" w:themeColor="text1"/>
                              </w:rPr>
                              <w:t>518</w:t>
                            </w:r>
                            <w:proofErr w:type="gramStart"/>
                            <w:r>
                              <w:rPr>
                                <w:b/>
                                <w:color w:val="000000" w:themeColor="text1"/>
                              </w:rPr>
                              <w:t>,5</w:t>
                            </w:r>
                            <w:proofErr w:type="gramEnd"/>
                            <w:r>
                              <w:rPr>
                                <w:b/>
                                <w:color w:val="000000" w:themeColor="text1"/>
                              </w:rPr>
                              <w:t xml:space="preserve"> </w:t>
                            </w:r>
                            <w:r>
                              <w:rPr>
                                <w:b/>
                                <w:bCs/>
                                <w:color w:val="000000" w:themeColor="text1"/>
                              </w:rPr>
                              <w:t>million euros</w:t>
                            </w:r>
                            <w:r>
                              <w:rPr>
                                <w:color w:val="000000" w:themeColor="text1"/>
                              </w:rPr>
                              <w:t xml:space="preserve"> in budgetary expenditure</w:t>
                            </w:r>
                          </w:p>
                          <w:p w14:paraId="5A309EC5" w14:textId="77777777" w:rsidR="005F3D48" w:rsidRPr="003F6294" w:rsidRDefault="005F3D48" w:rsidP="000766EF">
                            <w:pPr>
                              <w:spacing w:after="120"/>
                              <w:jc w:val="center"/>
                              <w:rPr>
                                <w:color w:val="000000" w:themeColor="text1"/>
                              </w:rPr>
                            </w:pPr>
                            <w:proofErr w:type="gramStart"/>
                            <w:r>
                              <w:rPr>
                                <w:b/>
                                <w:color w:val="000000" w:themeColor="text1"/>
                              </w:rPr>
                              <w:t>2,700</w:t>
                            </w:r>
                            <w:proofErr w:type="gramEnd"/>
                            <w:r>
                              <w:rPr>
                                <w:color w:val="000000" w:themeColor="text1"/>
                              </w:rPr>
                              <w:t xml:space="preserve"> vehicles and </w:t>
                            </w:r>
                            <w:r>
                              <w:rPr>
                                <w:b/>
                                <w:color w:val="000000" w:themeColor="text1"/>
                              </w:rPr>
                              <w:t>7.2</w:t>
                            </w:r>
                            <w:r>
                              <w:rPr>
                                <w:color w:val="000000" w:themeColor="text1"/>
                              </w:rPr>
                              <w:t xml:space="preserve"> </w:t>
                            </w:r>
                            <w:r>
                              <w:rPr>
                                <w:b/>
                                <w:bCs/>
                                <w:color w:val="000000" w:themeColor="text1"/>
                              </w:rPr>
                              <w:t>years</w:t>
                            </w:r>
                            <w:r>
                              <w:rPr>
                                <w:color w:val="000000" w:themeColor="text1"/>
                              </w:rPr>
                              <w:t xml:space="preserve"> average age of vehicles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5EF074F" id="Zaobljeni pravokotnik 732" o:spid="_x0000_s1045" style="width:453.5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" filled="f" strokecolor="#8d671a" strokeweight="2.25pt">
                <v:stroke joinstyle="miter"/>
                <v:path arrowok="t"/>
                <v:textbox>
                  <w:txbxContent>
                    <w:p w14:paraId="64E1E243" w14:textId="77777777" w:rsidR="005F3D48" w:rsidRPr="00C40E0E" w:rsidRDefault="005F3D48" w:rsidP="000766EF">
                      <w:pPr>
                        <w:spacing w:after="120"/>
                        <w:jc w:val="center"/>
                        <w:rPr>
                          <w:color w:val="000000" w:themeColor="text1"/>
                        </w:rPr>
                      </w:pPr>
                      <w:r>
                        <w:rPr>
                          <w:b/>
                          <w:color w:val="000000" w:themeColor="text1"/>
                        </w:rPr>
                        <w:t>7,923</w:t>
                      </w:r>
                      <w:r>
                        <w:rPr>
                          <w:color w:val="000000" w:themeColor="text1"/>
                        </w:rPr>
                        <w:t xml:space="preserve"> police employees</w:t>
                      </w:r>
                    </w:p>
                    <w:p w14:paraId="48B2187A" w14:textId="77777777" w:rsidR="005F3D48" w:rsidRPr="00C40E0E" w:rsidRDefault="005F3D48" w:rsidP="000766EF">
                      <w:pPr>
                        <w:spacing w:after="120"/>
                        <w:jc w:val="center"/>
                        <w:rPr>
                          <w:color w:val="000000" w:themeColor="text1"/>
                        </w:rPr>
                      </w:pPr>
                      <w:r>
                        <w:rPr>
                          <w:b/>
                          <w:color w:val="000000" w:themeColor="text1"/>
                        </w:rPr>
                        <w:t>366</w:t>
                      </w:r>
                      <w:r>
                        <w:rPr>
                          <w:color w:val="000000" w:themeColor="text1"/>
                        </w:rPr>
                        <w:t xml:space="preserve"> employment terminations</w:t>
                      </w:r>
                    </w:p>
                    <w:p w14:paraId="7361EEFD" w14:textId="77777777" w:rsidR="005F3D48" w:rsidRPr="006D4118" w:rsidRDefault="005F3D48" w:rsidP="000766EF">
                      <w:pPr>
                        <w:spacing w:after="120"/>
                        <w:jc w:val="center"/>
                        <w:rPr>
                          <w:color w:val="000000" w:themeColor="text1"/>
                        </w:rPr>
                      </w:pPr>
                      <w:r>
                        <w:rPr>
                          <w:b/>
                          <w:color w:val="000000" w:themeColor="text1"/>
                        </w:rPr>
                        <w:t>360</w:t>
                      </w:r>
                      <w:r>
                        <w:rPr>
                          <w:color w:val="000000" w:themeColor="text1"/>
                        </w:rPr>
                        <w:t xml:space="preserve"> new employment contracts</w:t>
                      </w:r>
                    </w:p>
                    <w:p w14:paraId="0F1A449E" w14:textId="77777777" w:rsidR="005F3D48" w:rsidRPr="006D4118" w:rsidRDefault="005F3D48" w:rsidP="000766EF">
                      <w:pPr>
                        <w:spacing w:after="120"/>
                        <w:jc w:val="center"/>
                        <w:rPr>
                          <w:color w:val="000000" w:themeColor="text1"/>
                        </w:rPr>
                      </w:pPr>
                      <w:r>
                        <w:rPr>
                          <w:b/>
                          <w:color w:val="000000" w:themeColor="text1"/>
                        </w:rPr>
                        <w:t>44.7</w:t>
                      </w:r>
                      <w:r>
                        <w:rPr>
                          <w:color w:val="000000" w:themeColor="text1"/>
                        </w:rPr>
                        <w:t xml:space="preserve"> </w:t>
                      </w:r>
                      <w:r>
                        <w:rPr>
                          <w:b/>
                          <w:bCs/>
                          <w:color w:val="000000" w:themeColor="text1"/>
                        </w:rPr>
                        <w:t>years</w:t>
                      </w:r>
                      <w:r>
                        <w:rPr>
                          <w:color w:val="000000" w:themeColor="text1"/>
                        </w:rPr>
                        <w:t xml:space="preserve"> average age of employees</w:t>
                      </w:r>
                    </w:p>
                    <w:p w14:paraId="7DC719AB" w14:textId="77777777" w:rsidR="005F3D48" w:rsidRPr="006D4118" w:rsidRDefault="005F3D48" w:rsidP="000766EF">
                      <w:pPr>
                        <w:spacing w:after="120"/>
                        <w:jc w:val="center"/>
                        <w:rPr>
                          <w:color w:val="000000" w:themeColor="text1"/>
                        </w:rPr>
                      </w:pPr>
                      <w:r>
                        <w:rPr>
                          <w:b/>
                          <w:color w:val="000000" w:themeColor="text1"/>
                        </w:rPr>
                        <w:t xml:space="preserve">518,5 </w:t>
                      </w:r>
                      <w:r>
                        <w:rPr>
                          <w:b/>
                          <w:bCs/>
                          <w:color w:val="000000" w:themeColor="text1"/>
                        </w:rPr>
                        <w:t>million euros</w:t>
                      </w:r>
                      <w:r>
                        <w:rPr>
                          <w:color w:val="000000" w:themeColor="text1"/>
                        </w:rPr>
                        <w:t xml:space="preserve"> in budgetary expenditure</w:t>
                      </w:r>
                    </w:p>
                    <w:p w14:paraId="5A309EC5" w14:textId="77777777" w:rsidR="005F3D48" w:rsidRPr="003F6294" w:rsidRDefault="005F3D48" w:rsidP="000766EF">
                      <w:pPr>
                        <w:spacing w:after="120"/>
                        <w:jc w:val="center"/>
                        <w:rPr>
                          <w:color w:val="000000" w:themeColor="text1"/>
                        </w:rPr>
                      </w:pPr>
                      <w:r>
                        <w:rPr>
                          <w:b/>
                          <w:color w:val="000000" w:themeColor="text1"/>
                        </w:rPr>
                        <w:t>2,700</w:t>
                      </w:r>
                      <w:r>
                        <w:rPr>
                          <w:color w:val="000000" w:themeColor="text1"/>
                        </w:rPr>
                        <w:t xml:space="preserve"> vehicles and </w:t>
                      </w:r>
                      <w:r>
                        <w:rPr>
                          <w:b/>
                          <w:color w:val="000000" w:themeColor="text1"/>
                        </w:rPr>
                        <w:t>7.2</w:t>
                      </w:r>
                      <w:r>
                        <w:rPr>
                          <w:color w:val="000000" w:themeColor="text1"/>
                        </w:rPr>
                        <w:t xml:space="preserve"> </w:t>
                      </w:r>
                      <w:r>
                        <w:rPr>
                          <w:b/>
                          <w:bCs/>
                          <w:color w:val="000000" w:themeColor="text1"/>
                        </w:rPr>
                        <w:t>years</w:t>
                      </w:r>
                      <w:r>
                        <w:rPr>
                          <w:color w:val="000000" w:themeColor="text1"/>
                        </w:rPr>
                        <w:t xml:space="preserve"> average age of vehicles</w:t>
                      </w:r>
                    </w:p>
                  </w:txbxContent>
                </v:textbox>
                <w10:anchorlock/>
              </v:roundrect>
            </w:pict>
          </mc:Fallback>
        </mc:AlternateContent>
      </w:r>
    </w:p>
    <w:p w14:paraId="0EA21B36" w14:textId="77777777" w:rsidR="000766EF" w:rsidRPr="00136394" w:rsidRDefault="000766EF" w:rsidP="000766EF">
      <w:pPr>
        <w:rPr>
          <w:color w:val="000000" w:themeColor="text1"/>
        </w:rPr>
      </w:pPr>
    </w:p>
    <w:p w14:paraId="7BFA9332" w14:textId="77777777" w:rsidR="000766EF" w:rsidRPr="00136394" w:rsidRDefault="000766EF" w:rsidP="000766EF">
      <w:pPr>
        <w:rPr>
          <w:color w:val="000000" w:themeColor="text1"/>
        </w:rPr>
      </w:pPr>
    </w:p>
    <w:p w14:paraId="56EDE84A" w14:textId="77777777" w:rsidR="000766EF" w:rsidRPr="00136394" w:rsidRDefault="000766EF" w:rsidP="000766EF">
      <w:pPr>
        <w:rPr>
          <w:color w:val="000000" w:themeColor="text1"/>
        </w:rPr>
      </w:pPr>
    </w:p>
    <w:p w14:paraId="7FF533EC" w14:textId="77777777" w:rsidR="000766EF" w:rsidRPr="00136394" w:rsidRDefault="000766EF" w:rsidP="000766EF">
      <w:pPr>
        <w:rPr>
          <w:color w:val="000000" w:themeColor="text1"/>
        </w:rPr>
      </w:pPr>
    </w:p>
    <w:p w14:paraId="7CD5EB27" w14:textId="77777777" w:rsidR="000766EF" w:rsidRPr="00136394" w:rsidRDefault="000766EF" w:rsidP="000766EF">
      <w:pPr>
        <w:rPr>
          <w:color w:val="000000" w:themeColor="text1"/>
        </w:rPr>
      </w:pPr>
    </w:p>
    <w:p w14:paraId="35AB3247" w14:textId="77777777" w:rsidR="000766EF" w:rsidRPr="00136394" w:rsidRDefault="000766EF" w:rsidP="000766EF">
      <w:pPr>
        <w:rPr>
          <w:color w:val="000000" w:themeColor="text1"/>
        </w:rPr>
      </w:pPr>
    </w:p>
    <w:p w14:paraId="03B4920F" w14:textId="77777777" w:rsidR="000766EF" w:rsidRPr="00136394" w:rsidRDefault="000766EF" w:rsidP="000766EF">
      <w:pPr>
        <w:rPr>
          <w:color w:val="000000" w:themeColor="text1"/>
        </w:rPr>
      </w:pPr>
    </w:p>
    <w:p w14:paraId="4153E8C5" w14:textId="77777777" w:rsidR="000766EF" w:rsidRPr="00136394" w:rsidRDefault="000766EF" w:rsidP="000766EF">
      <w:pPr>
        <w:rPr>
          <w:color w:val="000000" w:themeColor="text1"/>
        </w:rPr>
      </w:pPr>
    </w:p>
    <w:p w14:paraId="4B15A48F" w14:textId="77777777" w:rsidR="000766EF" w:rsidRPr="00136394" w:rsidRDefault="000766EF" w:rsidP="000766EF">
      <w:pPr>
        <w:rPr>
          <w:color w:val="000000" w:themeColor="text1"/>
        </w:rPr>
      </w:pPr>
    </w:p>
    <w:p w14:paraId="1856D75F" w14:textId="77777777" w:rsidR="000766EF" w:rsidRPr="00136394" w:rsidRDefault="000766EF" w:rsidP="000766EF">
      <w:pPr>
        <w:rPr>
          <w:color w:val="000000" w:themeColor="text1"/>
        </w:rPr>
      </w:pPr>
    </w:p>
    <w:p w14:paraId="56910DAF" w14:textId="77777777" w:rsidR="000766EF" w:rsidRPr="00136394" w:rsidRDefault="000766EF" w:rsidP="000766EF">
      <w:pPr>
        <w:rPr>
          <w:color w:val="000000" w:themeColor="text1"/>
        </w:rPr>
      </w:pPr>
    </w:p>
    <w:p w14:paraId="15C6D8EE" w14:textId="77777777" w:rsidR="000766EF" w:rsidRPr="00136394" w:rsidRDefault="000766EF" w:rsidP="000766EF">
      <w:pPr>
        <w:rPr>
          <w:color w:val="000000" w:themeColor="text1"/>
        </w:rPr>
      </w:pPr>
      <w:r w:rsidRPr="00136394">
        <w:rPr>
          <w:noProof/>
          <w:color w:val="000000" w:themeColor="text1"/>
          <w:lang w:val="sl-SI" w:eastAsia="sl-SI"/>
        </w:rPr>
        <mc:AlternateContent>
          <mc:Choice Requires="wps">
            <w:drawing>
              <wp:inline distT="0" distB="0" distL="0" distR="0" wp14:anchorId="266A364F" wp14:editId="53B23091">
                <wp:extent cx="5759450" cy="1800000"/>
                <wp:effectExtent l="19050" t="19050" r="12700" b="10160"/>
                <wp:docPr id="733" name="Zaobljeni pravoko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800000"/>
                        </a:xfrm>
                        <a:prstGeom prst="roundRect">
                          <a:avLst/>
                        </a:prstGeom>
                        <a:noFill/>
                        <a:ln w="28575">
                          <a:solidFill>
                            <a:srgbClr val="34123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1970B1" w14:textId="77777777" w:rsidR="005F3D48" w:rsidRPr="00773AFC" w:rsidRDefault="005F3D48" w:rsidP="000766EF">
                            <w:pPr>
                              <w:spacing w:after="120"/>
                              <w:jc w:val="center"/>
                              <w:rPr>
                                <w:color w:val="000000" w:themeColor="text1"/>
                              </w:rPr>
                            </w:pPr>
                            <w:proofErr w:type="gramStart"/>
                            <w:r>
                              <w:rPr>
                                <w:b/>
                                <w:color w:val="000000" w:themeColor="text1"/>
                              </w:rPr>
                              <w:t>1,680</w:t>
                            </w:r>
                            <w:proofErr w:type="gramEnd"/>
                            <w:r>
                              <w:rPr>
                                <w:color w:val="000000" w:themeColor="text1"/>
                              </w:rPr>
                              <w:t xml:space="preserve"> flight hours with helicopters</w:t>
                            </w:r>
                          </w:p>
                          <w:p w14:paraId="7A0524F7" w14:textId="77777777" w:rsidR="005F3D48" w:rsidRPr="00773AFC" w:rsidRDefault="005F3D48" w:rsidP="000766EF">
                            <w:pPr>
                              <w:spacing w:after="120"/>
                              <w:jc w:val="center"/>
                              <w:rPr>
                                <w:color w:val="000000" w:themeColor="text1"/>
                              </w:rPr>
                            </w:pPr>
                            <w:proofErr w:type="gramStart"/>
                            <w:r>
                              <w:rPr>
                                <w:b/>
                                <w:color w:val="000000" w:themeColor="text1"/>
                              </w:rPr>
                              <w:t>465</w:t>
                            </w:r>
                            <w:proofErr w:type="gramEnd"/>
                            <w:r>
                              <w:rPr>
                                <w:color w:val="000000" w:themeColor="text1"/>
                              </w:rPr>
                              <w:t xml:space="preserve"> flight hours with helicopters for state border control</w:t>
                            </w:r>
                          </w:p>
                          <w:p w14:paraId="326822CC" w14:textId="77777777" w:rsidR="005F3D48" w:rsidRPr="006D4118" w:rsidRDefault="005F3D48" w:rsidP="000766EF">
                            <w:pPr>
                              <w:spacing w:after="120"/>
                              <w:jc w:val="center"/>
                              <w:rPr>
                                <w:color w:val="000000" w:themeColor="text1"/>
                              </w:rPr>
                            </w:pPr>
                            <w:proofErr w:type="gramStart"/>
                            <w:r>
                              <w:rPr>
                                <w:b/>
                                <w:color w:val="000000" w:themeColor="text1"/>
                              </w:rPr>
                              <w:t>372</w:t>
                            </w:r>
                            <w:proofErr w:type="gramEnd"/>
                            <w:r>
                              <w:rPr>
                                <w:b/>
                                <w:color w:val="000000" w:themeColor="text1"/>
                              </w:rPr>
                              <w:t xml:space="preserve"> </w:t>
                            </w:r>
                            <w:r>
                              <w:rPr>
                                <w:color w:val="000000" w:themeColor="text1"/>
                              </w:rPr>
                              <w:t xml:space="preserve">helicopter flights in </w:t>
                            </w:r>
                            <w:r>
                              <w:rPr>
                                <w:b/>
                                <w:bCs/>
                                <w:color w:val="000000" w:themeColor="text1"/>
                              </w:rPr>
                              <w:t>140</w:t>
                            </w:r>
                            <w:r>
                              <w:rPr>
                                <w:color w:val="000000" w:themeColor="text1"/>
                              </w:rPr>
                              <w:t xml:space="preserve"> mountain rescue operations</w:t>
                            </w:r>
                          </w:p>
                          <w:p w14:paraId="600BCABE" w14:textId="77777777" w:rsidR="005F3D48" w:rsidRPr="006D4118" w:rsidRDefault="005F3D48" w:rsidP="000766EF">
                            <w:pPr>
                              <w:spacing w:after="120"/>
                              <w:jc w:val="center"/>
                              <w:rPr>
                                <w:color w:val="000000" w:themeColor="text1"/>
                              </w:rPr>
                            </w:pPr>
                            <w:proofErr w:type="gramStart"/>
                            <w:r>
                              <w:rPr>
                                <w:b/>
                                <w:color w:val="000000" w:themeColor="text1"/>
                              </w:rPr>
                              <w:t>675</w:t>
                            </w:r>
                            <w:proofErr w:type="gramEnd"/>
                            <w:r>
                              <w:rPr>
                                <w:b/>
                                <w:color w:val="000000" w:themeColor="text1"/>
                              </w:rPr>
                              <w:t xml:space="preserve"> </w:t>
                            </w:r>
                            <w:r>
                              <w:rPr>
                                <w:color w:val="000000" w:themeColor="text1"/>
                              </w:rPr>
                              <w:t>deployments of the Riot Police Unit</w:t>
                            </w:r>
                          </w:p>
                          <w:p w14:paraId="3F6DC4AC" w14:textId="45711BA5" w:rsidR="005F3D48" w:rsidRPr="006D4118" w:rsidRDefault="005F3D48" w:rsidP="000766EF">
                            <w:pPr>
                              <w:spacing w:after="120"/>
                              <w:jc w:val="center"/>
                              <w:rPr>
                                <w:rFonts w:cs="Tahoma"/>
                                <w:color w:val="000000" w:themeColor="text1"/>
                                <w:szCs w:val="20"/>
                              </w:rPr>
                            </w:pPr>
                            <w:proofErr w:type="gramStart"/>
                            <w:r>
                              <w:rPr>
                                <w:b/>
                                <w:color w:val="000000" w:themeColor="text1"/>
                              </w:rPr>
                              <w:t>107</w:t>
                            </w:r>
                            <w:proofErr w:type="gramEnd"/>
                            <w:r>
                              <w:rPr>
                                <w:color w:val="000000" w:themeColor="text1"/>
                              </w:rPr>
                              <w:t xml:space="preserve"> urgent operational actions of the Special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66A364F" id="Zaobljeni pravokotnik 18" o:spid="_x0000_s1046" style="width:453.5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" filled="f" strokecolor="#341233" strokeweight="2.25pt">
                <v:stroke joinstyle="miter"/>
                <v:path arrowok="t"/>
                <v:textbox>
                  <w:txbxContent>
                    <w:p w14:paraId="5B1970B1" w14:textId="77777777" w:rsidR="005F3D48" w:rsidRPr="00773AFC" w:rsidRDefault="005F3D48" w:rsidP="000766EF">
                      <w:pPr>
                        <w:spacing w:after="120"/>
                        <w:jc w:val="center"/>
                        <w:rPr>
                          <w:color w:val="000000" w:themeColor="text1"/>
                        </w:rPr>
                      </w:pPr>
                      <w:r>
                        <w:rPr>
                          <w:b/>
                          <w:color w:val="000000" w:themeColor="text1"/>
                        </w:rPr>
                        <w:t>1,680</w:t>
                      </w:r>
                      <w:r>
                        <w:rPr>
                          <w:color w:val="000000" w:themeColor="text1"/>
                        </w:rPr>
                        <w:t xml:space="preserve"> flight hours with helicopters</w:t>
                      </w:r>
                    </w:p>
                    <w:p w14:paraId="7A0524F7" w14:textId="77777777" w:rsidR="005F3D48" w:rsidRPr="00773AFC" w:rsidRDefault="005F3D48" w:rsidP="000766EF">
                      <w:pPr>
                        <w:spacing w:after="120"/>
                        <w:jc w:val="center"/>
                        <w:rPr>
                          <w:color w:val="000000" w:themeColor="text1"/>
                        </w:rPr>
                      </w:pPr>
                      <w:r>
                        <w:rPr>
                          <w:b/>
                          <w:color w:val="000000" w:themeColor="text1"/>
                        </w:rPr>
                        <w:t>465</w:t>
                      </w:r>
                      <w:r>
                        <w:rPr>
                          <w:color w:val="000000" w:themeColor="text1"/>
                        </w:rPr>
                        <w:t xml:space="preserve"> flight hours with helicopters for state border control</w:t>
                      </w:r>
                    </w:p>
                    <w:p w14:paraId="326822CC" w14:textId="77777777" w:rsidR="005F3D48" w:rsidRPr="006D4118" w:rsidRDefault="005F3D48" w:rsidP="000766EF">
                      <w:pPr>
                        <w:spacing w:after="120"/>
                        <w:jc w:val="center"/>
                        <w:rPr>
                          <w:color w:val="000000" w:themeColor="text1"/>
                        </w:rPr>
                      </w:pPr>
                      <w:r>
                        <w:rPr>
                          <w:b/>
                          <w:color w:val="000000" w:themeColor="text1"/>
                        </w:rPr>
                        <w:t xml:space="preserve">372 </w:t>
                      </w:r>
                      <w:r>
                        <w:rPr>
                          <w:color w:val="000000" w:themeColor="text1"/>
                        </w:rPr>
                        <w:t xml:space="preserve">helicopter flights in </w:t>
                      </w:r>
                      <w:r>
                        <w:rPr>
                          <w:b/>
                          <w:bCs/>
                          <w:color w:val="000000" w:themeColor="text1"/>
                        </w:rPr>
                        <w:t>140</w:t>
                      </w:r>
                      <w:r>
                        <w:rPr>
                          <w:color w:val="000000" w:themeColor="text1"/>
                        </w:rPr>
                        <w:t xml:space="preserve"> mountain rescue operations</w:t>
                      </w:r>
                    </w:p>
                    <w:p w14:paraId="600BCABE" w14:textId="77777777" w:rsidR="005F3D48" w:rsidRPr="006D4118" w:rsidRDefault="005F3D48" w:rsidP="000766EF">
                      <w:pPr>
                        <w:spacing w:after="120"/>
                        <w:jc w:val="center"/>
                        <w:rPr>
                          <w:color w:val="000000" w:themeColor="text1"/>
                        </w:rPr>
                      </w:pPr>
                      <w:r>
                        <w:rPr>
                          <w:b/>
                          <w:color w:val="000000" w:themeColor="text1"/>
                        </w:rPr>
                        <w:t xml:space="preserve">675 </w:t>
                      </w:r>
                      <w:r>
                        <w:rPr>
                          <w:color w:val="000000" w:themeColor="text1"/>
                        </w:rPr>
                        <w:t>deployments of the Riot Police Unit</w:t>
                      </w:r>
                    </w:p>
                    <w:p w14:paraId="3F6DC4AC" w14:textId="45711BA5" w:rsidR="005F3D48" w:rsidRPr="006D4118" w:rsidRDefault="005F3D48" w:rsidP="000766EF">
                      <w:pPr>
                        <w:spacing w:after="120"/>
                        <w:jc w:val="center"/>
                        <w:rPr>
                          <w:rFonts w:cs="Tahoma"/>
                          <w:color w:val="000000" w:themeColor="text1"/>
                          <w:szCs w:val="20"/>
                        </w:rPr>
                      </w:pPr>
                      <w:r>
                        <w:rPr>
                          <w:b/>
                          <w:color w:val="000000" w:themeColor="text1"/>
                        </w:rPr>
                        <w:t>107</w:t>
                      </w:r>
                      <w:r>
                        <w:rPr>
                          <w:color w:val="000000" w:themeColor="text1"/>
                        </w:rPr>
                        <w:t xml:space="preserve"> urgent operational actions of the Special Unit</w:t>
                      </w:r>
                    </w:p>
                  </w:txbxContent>
                </v:textbox>
                <w10:anchorlock/>
              </v:roundrect>
            </w:pict>
          </mc:Fallback>
        </mc:AlternateContent>
      </w:r>
    </w:p>
    <w:p w14:paraId="087CDA96" w14:textId="77777777" w:rsidR="000766EF" w:rsidRPr="00136394" w:rsidRDefault="000766EF" w:rsidP="000766EF">
      <w:pPr>
        <w:rPr>
          <w:rFonts w:cs="Tahoma"/>
          <w:color w:val="000000" w:themeColor="text1"/>
          <w:szCs w:val="20"/>
        </w:rPr>
      </w:pPr>
      <w:r w:rsidRPr="00136394">
        <w:br w:type="page"/>
      </w:r>
    </w:p>
    <w:p w14:paraId="2CE85B89" w14:textId="77777777" w:rsidR="000766EF" w:rsidRPr="00136394" w:rsidRDefault="000766EF" w:rsidP="000766EF">
      <w:pPr>
        <w:pStyle w:val="Naslov1"/>
      </w:pPr>
      <w:bookmarkStart w:id="24" w:name="_Toc132705443"/>
      <w:bookmarkStart w:id="25" w:name="_Toc134605036"/>
      <w:bookmarkStart w:id="26" w:name="_Toc227058803"/>
      <w:bookmarkStart w:id="27" w:name="_Toc231460873"/>
      <w:r w:rsidRPr="00136394">
        <w:lastRenderedPageBreak/>
        <w:t>2 Individual areas of work</w:t>
      </w:r>
      <w:bookmarkEnd w:id="24"/>
      <w:bookmarkEnd w:id="25"/>
      <w:bookmarkEnd w:id="26"/>
      <w:bookmarkEnd w:id="27"/>
    </w:p>
    <w:p w14:paraId="690C55DB" w14:textId="77777777" w:rsidR="000766EF" w:rsidRPr="00136394" w:rsidRDefault="000766EF" w:rsidP="000766EF">
      <w:pPr>
        <w:rPr>
          <w:rFonts w:cs="Tahoma"/>
          <w:szCs w:val="20"/>
        </w:rPr>
      </w:pPr>
    </w:p>
    <w:p w14:paraId="1946B084" w14:textId="77777777" w:rsidR="000766EF" w:rsidRPr="00136394" w:rsidRDefault="000766EF" w:rsidP="000766EF">
      <w:pPr>
        <w:pStyle w:val="Naslov2"/>
      </w:pPr>
      <w:bookmarkStart w:id="28" w:name="_Toc132705444"/>
      <w:bookmarkStart w:id="29" w:name="_Toc134605037"/>
      <w:bookmarkStart w:id="30" w:name="_Toc227058804"/>
      <w:bookmarkStart w:id="31" w:name="_Toc231460874"/>
      <w:r w:rsidRPr="00136394">
        <w:t xml:space="preserve">2.1 Core </w:t>
      </w:r>
      <w:r w:rsidRPr="00917A5B">
        <w:t>activities</w:t>
      </w:r>
      <w:bookmarkEnd w:id="28"/>
      <w:bookmarkEnd w:id="29"/>
      <w:bookmarkEnd w:id="30"/>
      <w:bookmarkEnd w:id="31"/>
    </w:p>
    <w:p w14:paraId="47EE7864" w14:textId="77777777" w:rsidR="000766EF" w:rsidRPr="00136394" w:rsidRDefault="000766EF" w:rsidP="000766EF">
      <w:pPr>
        <w:rPr>
          <w:rFonts w:cs="Tahoma"/>
          <w:szCs w:val="20"/>
        </w:rPr>
      </w:pPr>
    </w:p>
    <w:p w14:paraId="228D7643" w14:textId="77777777" w:rsidR="000766EF" w:rsidRPr="00136394" w:rsidRDefault="000766EF" w:rsidP="000766EF">
      <w:pPr>
        <w:rPr>
          <w:rFonts w:cs="Tahoma"/>
          <w:szCs w:val="20"/>
        </w:rPr>
      </w:pPr>
    </w:p>
    <w:p w14:paraId="27FEAB54" w14:textId="77777777" w:rsidR="000766EF" w:rsidRPr="00136394" w:rsidRDefault="000766EF" w:rsidP="000766EF">
      <w:pPr>
        <w:pStyle w:val="Naslov3"/>
      </w:pPr>
      <w:bookmarkStart w:id="32" w:name="_Toc132705445"/>
      <w:bookmarkStart w:id="33" w:name="_Toc134605038"/>
      <w:bookmarkStart w:id="34" w:name="_Toc227058805"/>
      <w:bookmarkStart w:id="35" w:name="_Toc231460875"/>
      <w:r w:rsidRPr="00136394">
        <w:t>2.1.1 Prevention, detection and investigation of crime</w:t>
      </w:r>
      <w:bookmarkEnd w:id="32"/>
      <w:bookmarkEnd w:id="33"/>
      <w:bookmarkEnd w:id="34"/>
      <w:bookmarkEnd w:id="35"/>
    </w:p>
    <w:p w14:paraId="6FFF77D3" w14:textId="77777777" w:rsidR="000766EF" w:rsidRPr="00136394" w:rsidRDefault="000766EF" w:rsidP="000766EF">
      <w:pPr>
        <w:jc w:val="both"/>
        <w:rPr>
          <w:rFonts w:cs="Tahoma"/>
          <w:color w:val="000000" w:themeColor="text1"/>
          <w:szCs w:val="20"/>
        </w:rPr>
      </w:pPr>
    </w:p>
    <w:p w14:paraId="36A4D057" w14:textId="77777777" w:rsidR="000766EF" w:rsidRPr="00136394" w:rsidRDefault="000766EF" w:rsidP="000766EF">
      <w:pPr>
        <w:jc w:val="both"/>
        <w:rPr>
          <w:rFonts w:cs="Tahoma"/>
          <w:color w:val="000000" w:themeColor="text1"/>
          <w:szCs w:val="20"/>
        </w:rPr>
      </w:pPr>
    </w:p>
    <w:p w14:paraId="57E5A68E" w14:textId="16DB77AE" w:rsidR="00917A5B" w:rsidRPr="00917A5B" w:rsidRDefault="00917A5B" w:rsidP="00917A5B">
      <w:pPr>
        <w:keepNext/>
        <w:framePr w:dropCap="drop" w:lines="2" w:wrap="around" w:vAnchor="text" w:hAnchor="text"/>
        <w:spacing w:line="520" w:lineRule="exact"/>
        <w:jc w:val="both"/>
        <w:textAlignment w:val="baseline"/>
        <w:rPr>
          <w:rFonts w:cs="Tahoma"/>
          <w:color w:val="000000" w:themeColor="text1"/>
          <w:position w:val="-4"/>
          <w:sz w:val="56"/>
        </w:rPr>
      </w:pPr>
      <w:r w:rsidRPr="00917A5B">
        <w:rPr>
          <w:rFonts w:cs="Tahoma"/>
          <w:color w:val="34125B"/>
          <w:position w:val="-4"/>
          <w:sz w:val="56"/>
        </w:rPr>
        <w:t>C</w:t>
      </w:r>
    </w:p>
    <w:p w14:paraId="6BD968A7" w14:textId="65F94450" w:rsidR="000766EF" w:rsidRPr="00136394" w:rsidRDefault="000766EF" w:rsidP="000766EF">
      <w:pPr>
        <w:jc w:val="both"/>
        <w:rPr>
          <w:szCs w:val="20"/>
        </w:rPr>
      </w:pPr>
      <w:r w:rsidRPr="00136394">
        <w:rPr>
          <w:color w:val="000000" w:themeColor="text1"/>
        </w:rPr>
        <w:t xml:space="preserve">riminal investigations demand a high level of specialist knowledge and specific skills. To address this, the Police placed strong emphasis on training and skills development. </w:t>
      </w:r>
      <w:proofErr w:type="gramStart"/>
      <w:r w:rsidRPr="00136394">
        <w:rPr>
          <w:color w:val="000000" w:themeColor="text1"/>
        </w:rPr>
        <w:t>A total of 118</w:t>
      </w:r>
      <w:proofErr w:type="gramEnd"/>
      <w:r w:rsidRPr="00136394">
        <w:rPr>
          <w:color w:val="000000" w:themeColor="text1"/>
        </w:rPr>
        <w:t xml:space="preserve"> training courses were conducted, the majority of which focused on juvenile crime, environmental crime, offences against life and limb, sexual offences, and economic crime. Specialist trainings </w:t>
      </w:r>
      <w:proofErr w:type="gramStart"/>
      <w:r w:rsidRPr="00136394">
        <w:rPr>
          <w:color w:val="000000" w:themeColor="text1"/>
        </w:rPr>
        <w:t>were held</w:t>
      </w:r>
      <w:proofErr w:type="gramEnd"/>
      <w:r w:rsidRPr="00136394">
        <w:rPr>
          <w:color w:val="000000" w:themeColor="text1"/>
        </w:rPr>
        <w:t xml:space="preserve"> for mobile criminal investigation units, and on counter-terrorism activities. Training </w:t>
      </w:r>
      <w:proofErr w:type="gramStart"/>
      <w:r w:rsidRPr="00136394">
        <w:rPr>
          <w:color w:val="000000" w:themeColor="text1"/>
        </w:rPr>
        <w:t>was also provided</w:t>
      </w:r>
      <w:proofErr w:type="gramEnd"/>
      <w:r w:rsidRPr="00136394">
        <w:rPr>
          <w:color w:val="000000" w:themeColor="text1"/>
        </w:rPr>
        <w:t xml:space="preserve"> for investigators of the National Bureau of Investigation. </w:t>
      </w:r>
      <w:r w:rsidRPr="00136394">
        <w:t xml:space="preserve">In line with the national programme for drawing on EU funds from the Internal Security Fund, which provides financing for specialist training under individual projects of the </w:t>
      </w:r>
      <w:r>
        <w:t>a</w:t>
      </w:r>
      <w:r w:rsidRPr="00136394">
        <w:t xml:space="preserve">ction plan, </w:t>
      </w:r>
      <w:proofErr w:type="gramStart"/>
      <w:r w:rsidRPr="00136394">
        <w:t>a total of 49</w:t>
      </w:r>
      <w:proofErr w:type="gramEnd"/>
      <w:r w:rsidRPr="00136394">
        <w:t xml:space="preserve"> training sessions were conducted in 2025. These</w:t>
      </w:r>
      <w:r w:rsidR="00C40C25">
        <w:t> </w:t>
      </w:r>
      <w:r w:rsidRPr="00136394">
        <w:t>included a criminal investigation course, attended by 14 participants in the basic module and 36</w:t>
      </w:r>
      <w:r w:rsidR="00C40C25">
        <w:t> </w:t>
      </w:r>
      <w:r w:rsidRPr="00136394">
        <w:t>participants completing the practical module. Among the letter, seven were representatives from other institutions or foreign law enforcement authorities.</w:t>
      </w:r>
    </w:p>
    <w:p w14:paraId="0E90C0B6" w14:textId="77777777" w:rsidR="000766EF" w:rsidRPr="00136394" w:rsidRDefault="000766EF" w:rsidP="000766EF">
      <w:pPr>
        <w:jc w:val="both"/>
        <w:rPr>
          <w:szCs w:val="20"/>
        </w:rPr>
      </w:pPr>
    </w:p>
    <w:p w14:paraId="623DCB46" w14:textId="77777777" w:rsidR="000766EF" w:rsidRPr="00136394" w:rsidRDefault="000766EF" w:rsidP="000766EF">
      <w:pPr>
        <w:jc w:val="both"/>
        <w:rPr>
          <w:szCs w:val="20"/>
        </w:rPr>
      </w:pPr>
    </w:p>
    <w:p w14:paraId="77AC2F5E" w14:textId="77777777" w:rsidR="000766EF" w:rsidRPr="00136394" w:rsidRDefault="000766EF" w:rsidP="000766EF">
      <w:pPr>
        <w:jc w:val="both"/>
        <w:rPr>
          <w:rFonts w:cs="Tahoma"/>
          <w:color w:val="000000" w:themeColor="text1"/>
          <w:szCs w:val="20"/>
        </w:rPr>
      </w:pPr>
    </w:p>
    <w:p w14:paraId="23A21B6B" w14:textId="77777777" w:rsidR="000766EF" w:rsidRPr="00136394" w:rsidRDefault="000766EF" w:rsidP="000766EF">
      <w:pPr>
        <w:jc w:val="both"/>
        <w:rPr>
          <w:rFonts w:cs="Tahoma"/>
          <w:color w:val="000000" w:themeColor="text1"/>
          <w:szCs w:val="20"/>
        </w:rPr>
      </w:pPr>
    </w:p>
    <w:p w14:paraId="1D028B80" w14:textId="77777777" w:rsidR="000766EF" w:rsidRPr="00136394" w:rsidRDefault="000766EF" w:rsidP="000766EF">
      <w:pPr>
        <w:jc w:val="both"/>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75FE0988" wp14:editId="2DC0A4F6">
                <wp:extent cx="4320000" cy="947420"/>
                <wp:effectExtent l="0" t="0" r="0" b="0"/>
                <wp:docPr id="10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476AFE53" w14:textId="06BA8AD9" w:rsidR="005F3D48" w:rsidRPr="001D4D0C" w:rsidRDefault="005F3D48" w:rsidP="000766EF">
                            <w:pPr>
                              <w:pBdr>
                                <w:left w:val="single" w:sz="12" w:space="9" w:color="34125B" w:themeColor="accent1"/>
                              </w:pBdr>
                              <w:jc w:val="right"/>
                              <w:rPr>
                                <w:i/>
                                <w:color w:val="875117"/>
                              </w:rPr>
                            </w:pPr>
                            <w:r>
                              <w:rPr>
                                <w:i/>
                                <w:color w:val="34125B"/>
                              </w:rPr>
                              <w:t>In 2025, the Police dealt with 58,558 criminal offences for which they filed criminal complaints or reports supplementing criminal complaints. The clearance rate was 48.4%.</w:t>
                            </w:r>
                          </w:p>
                        </w:txbxContent>
                      </wps:txbx>
                      <wps:bodyPr rot="0" vert="horz" wrap="square" lIns="91440" tIns="45720" rIns="91440" bIns="45720" anchor="t" anchorCtr="0" upright="1">
                        <a:spAutoFit/>
                      </wps:bodyPr>
                    </wps:wsp>
                  </a:graphicData>
                </a:graphic>
              </wp:inline>
            </w:drawing>
          </mc:Choice>
          <mc:Fallback>
            <w:pict>
              <v:shape w14:anchorId="75FE0988" id="_x0000_s1047"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MmrbFxM&#10;AgAAcQQAAA4AAAAAAAAAAAAAAAAALgIAAGRycy9lMm9Eb2MueG1sUEsBAi0AFAAGAAgAAAAhAC9q&#10;ck/aAAAABQEAAA8AAAAAAAAAAAAAAAAApgQAAGRycy9kb3ducmV2LnhtbFBLBQYAAAAABAAEAPMA&#10;AACtBQAAAAA=&#10;" filled="f" stroked="f">
                <v:textbox style="mso-fit-shape-to-text:t">
                  <w:txbxContent>
                    <w:p w14:paraId="476AFE53" w14:textId="06BA8AD9" w:rsidR="005F3D48" w:rsidRPr="001D4D0C" w:rsidRDefault="005F3D48" w:rsidP="000766EF">
                      <w:pPr>
                        <w:pBdr>
                          <w:left w:val="single" w:sz="12" w:space="9" w:color="34125B" w:themeColor="accent1"/>
                        </w:pBdr>
                        <w:jc w:val="right"/>
                        <w:rPr>
                          <w:i/>
                          <w:color w:val="875117"/>
                        </w:rPr>
                      </w:pPr>
                      <w:r>
                        <w:rPr>
                          <w:i/>
                          <w:color w:val="34125B"/>
                        </w:rPr>
                        <w:t>In 2025, the Police dealt with 58,558 criminal offences for which they filed criminal complaints or reports supplementing criminal complaints. The clearance rate was 48.4%.</w:t>
                      </w:r>
                    </w:p>
                  </w:txbxContent>
                </v:textbox>
                <w10:anchorlock/>
              </v:shape>
            </w:pict>
          </mc:Fallback>
        </mc:AlternateContent>
      </w:r>
    </w:p>
    <w:p w14:paraId="05AE66C0" w14:textId="77777777" w:rsidR="000766EF" w:rsidRPr="00136394" w:rsidRDefault="000766EF" w:rsidP="000766EF">
      <w:pPr>
        <w:jc w:val="both"/>
        <w:rPr>
          <w:rFonts w:cs="Tahoma"/>
          <w:color w:val="000000" w:themeColor="text1"/>
          <w:szCs w:val="20"/>
        </w:rPr>
      </w:pPr>
    </w:p>
    <w:p w14:paraId="0EA87E8A" w14:textId="1FC244EA" w:rsidR="000766EF" w:rsidRPr="00136394" w:rsidRDefault="000766EF" w:rsidP="000766EF">
      <w:pPr>
        <w:jc w:val="both"/>
        <w:rPr>
          <w:rFonts w:cs="Tahoma"/>
          <w:color w:val="000000" w:themeColor="text1"/>
          <w:szCs w:val="20"/>
        </w:rPr>
      </w:pPr>
      <w:r w:rsidRPr="00136394">
        <w:t>In 2025, the Police dealt with 58,558</w:t>
      </w:r>
      <w:r w:rsidRPr="00136394">
        <w:rPr>
          <w:color w:val="000000" w:themeColor="text1"/>
        </w:rPr>
        <w:t xml:space="preserve"> </w:t>
      </w:r>
      <w:r w:rsidRPr="00136394">
        <w:t>criminal offences for which it filed criminal complaints or reports supplementing criminal complaints (hereinafter: criminal offences). The number exceeds the ten-year average of 55,186.</w:t>
      </w:r>
      <w:r w:rsidRPr="00136394">
        <w:rPr>
          <w:color w:val="000000" w:themeColor="text1"/>
        </w:rPr>
        <w:t xml:space="preserve"> For 7,637 cases where the investigation revealed no reasonable suspicion that an</w:t>
      </w:r>
      <w:r w:rsidR="00C40C25">
        <w:rPr>
          <w:color w:val="000000" w:themeColor="text1"/>
        </w:rPr>
        <w:t> </w:t>
      </w:r>
      <w:r w:rsidRPr="00136394">
        <w:rPr>
          <w:color w:val="000000" w:themeColor="text1"/>
        </w:rPr>
        <w:t>offence had been committed and no grounds for a criminal complaint, the Police submitted to the State Prosecutor's Office reports pursuant to paragraph 10 of Article 148 of the Criminal Procedure Act.</w:t>
      </w:r>
    </w:p>
    <w:p w14:paraId="710B1CBE" w14:textId="77777777" w:rsidR="000766EF" w:rsidRPr="00136394" w:rsidRDefault="000766EF" w:rsidP="000766EF">
      <w:pPr>
        <w:jc w:val="both"/>
        <w:rPr>
          <w:rFonts w:cs="Tahoma"/>
          <w:color w:val="000000" w:themeColor="text1"/>
          <w:szCs w:val="20"/>
        </w:rPr>
      </w:pPr>
    </w:p>
    <w:p w14:paraId="525A9018" w14:textId="2FBD4854" w:rsidR="000766EF" w:rsidRPr="00136394" w:rsidRDefault="000766EF" w:rsidP="000766EF">
      <w:pPr>
        <w:jc w:val="both"/>
        <w:rPr>
          <w:rFonts w:cs="Tahoma"/>
          <w:color w:val="000000" w:themeColor="text1"/>
          <w:szCs w:val="20"/>
        </w:rPr>
      </w:pPr>
      <w:r w:rsidRPr="00136394">
        <w:rPr>
          <w:color w:val="000000" w:themeColor="text1"/>
        </w:rPr>
        <w:t>The clearance rate stood at 48.4%, below the ten-year average of 50.4%. The downward trend in 2025 is attributable to the increased number of general offences, of which property crime accounted for the</w:t>
      </w:r>
      <w:r w:rsidR="00C40C25">
        <w:rPr>
          <w:color w:val="000000" w:themeColor="text1"/>
        </w:rPr>
        <w:t> </w:t>
      </w:r>
      <w:r w:rsidRPr="00136394">
        <w:rPr>
          <w:color w:val="000000" w:themeColor="text1"/>
        </w:rPr>
        <w:t xml:space="preserve">largest share; these offences </w:t>
      </w:r>
      <w:proofErr w:type="gramStart"/>
      <w:r w:rsidRPr="00136394">
        <w:rPr>
          <w:color w:val="000000" w:themeColor="text1"/>
        </w:rPr>
        <w:t>are generally cleared</w:t>
      </w:r>
      <w:proofErr w:type="gramEnd"/>
      <w:r w:rsidRPr="00136394">
        <w:rPr>
          <w:color w:val="000000" w:themeColor="text1"/>
        </w:rPr>
        <w:t xml:space="preserve"> at a lower rate than average. Despite the annual fluctuations, a positive trend </w:t>
      </w:r>
      <w:proofErr w:type="gramStart"/>
      <w:r w:rsidRPr="00136394">
        <w:rPr>
          <w:color w:val="000000" w:themeColor="text1"/>
        </w:rPr>
        <w:t>can be observed</w:t>
      </w:r>
      <w:proofErr w:type="gramEnd"/>
      <w:r w:rsidRPr="00136394">
        <w:rPr>
          <w:color w:val="000000" w:themeColor="text1"/>
        </w:rPr>
        <w:t xml:space="preserve"> in the handling of economic crime.</w:t>
      </w:r>
    </w:p>
    <w:p w14:paraId="7756D849" w14:textId="77777777" w:rsidR="000766EF" w:rsidRPr="00136394" w:rsidRDefault="000766EF" w:rsidP="000766EF">
      <w:pPr>
        <w:jc w:val="both"/>
        <w:rPr>
          <w:rFonts w:cs="Tahoma"/>
          <w:color w:val="000000" w:themeColor="text1"/>
          <w:szCs w:val="20"/>
        </w:rPr>
      </w:pPr>
    </w:p>
    <w:p w14:paraId="59B4541E" w14:textId="053DEF2B" w:rsidR="000766EF" w:rsidRPr="00136394" w:rsidRDefault="000766EF" w:rsidP="000766EF">
      <w:pPr>
        <w:jc w:val="both"/>
        <w:rPr>
          <w:rFonts w:cs="Tahoma"/>
          <w:color w:val="000000" w:themeColor="text1"/>
          <w:szCs w:val="20"/>
        </w:rPr>
      </w:pPr>
      <w:proofErr w:type="gramStart"/>
      <w:r w:rsidRPr="00136394">
        <w:t xml:space="preserve">Most criminal offences are dealt with by police units at regional and local levels, while some are also dealt with by the General Police Directorate, in particular </w:t>
      </w:r>
      <w:r w:rsidRPr="00136394">
        <w:rPr>
          <w:i/>
          <w:color w:val="34125B"/>
        </w:rPr>
        <w:t>the National Bureau of Investigation</w:t>
      </w:r>
      <w:proofErr w:type="gramEnd"/>
      <w:r w:rsidRPr="00136394">
        <w:rPr>
          <w:i/>
          <w:color w:val="34125B"/>
        </w:rPr>
        <w:t>.</w:t>
      </w:r>
      <w:r w:rsidRPr="00136394">
        <w:rPr>
          <w:color w:val="000000" w:themeColor="text1"/>
        </w:rPr>
        <w:t xml:space="preserve"> Over the</w:t>
      </w:r>
      <w:r w:rsidR="00C40C25">
        <w:rPr>
          <w:color w:val="000000" w:themeColor="text1"/>
        </w:rPr>
        <w:t> </w:t>
      </w:r>
      <w:r w:rsidRPr="00136394">
        <w:rPr>
          <w:color w:val="000000" w:themeColor="text1"/>
        </w:rPr>
        <w:t>past five years, the Bureau has handled an average of 91 criminal offences per year. In 2025, the</w:t>
      </w:r>
      <w:r w:rsidR="00C40C25">
        <w:rPr>
          <w:color w:val="000000" w:themeColor="text1"/>
        </w:rPr>
        <w:t> </w:t>
      </w:r>
      <w:r w:rsidRPr="00136394">
        <w:rPr>
          <w:color w:val="000000" w:themeColor="text1"/>
        </w:rPr>
        <w:t>Bureau handled 85 cases, comprising 40 related to economic crime and 45 to general crime. Eighteen of the recorded criminal offences met the criteria for classification as organised crime. Their</w:t>
      </w:r>
      <w:r w:rsidR="00C40C25">
        <w:rPr>
          <w:color w:val="000000" w:themeColor="text1"/>
        </w:rPr>
        <w:t> </w:t>
      </w:r>
      <w:r w:rsidRPr="00136394">
        <w:rPr>
          <w:color w:val="000000" w:themeColor="text1"/>
        </w:rPr>
        <w:t>clearance rate for 2025 was 96.5%, comparable to the five-year average of 95%. The estimated damages or the illicit proceeds amounted to EUR 23.7 million in 2025, having tripled compared to 2024. Criminal offences investigated by the Bureau, involving two natural persons and nine legal entities as victims, resulted in criminal complaints being filed against 108 individuals.</w:t>
      </w:r>
    </w:p>
    <w:p w14:paraId="760BD671" w14:textId="77777777" w:rsidR="000766EF" w:rsidRPr="00136394" w:rsidRDefault="000766EF" w:rsidP="000766EF">
      <w:pPr>
        <w:jc w:val="both"/>
        <w:rPr>
          <w:rFonts w:cs="Tahoma"/>
          <w:color w:val="000000" w:themeColor="text1"/>
          <w:szCs w:val="20"/>
        </w:rPr>
      </w:pPr>
    </w:p>
    <w:p w14:paraId="3F2E9B32" w14:textId="77777777" w:rsidR="000766EF" w:rsidRPr="00136394" w:rsidRDefault="000766EF" w:rsidP="000766EF">
      <w:pPr>
        <w:jc w:val="both"/>
        <w:rPr>
          <w:rFonts w:cs="Tahoma"/>
          <w:color w:val="000000" w:themeColor="text1"/>
          <w:szCs w:val="20"/>
        </w:rPr>
      </w:pPr>
      <w:proofErr w:type="gramStart"/>
      <w:r w:rsidRPr="00136394">
        <w:rPr>
          <w:color w:val="000000" w:themeColor="text1"/>
        </w:rPr>
        <w:t>In 2025, the National Bureau of Investigation conducted numerous pre-trial proceedings, dealing with economic crimes – some of which attracted considerable public attention (suspected defrauding of public funds in connection with the procurement of laptops by the Ministry of Digital Transformation, and suspected environmental damage or destruction in connection with waste disposal), and organised crime committed by criminal groups in connection with the suspicion of criminal offences of the illegal production and trafficking in illicit drugs, and the illegal manufacture and trafficking in weapons or explosives.</w:t>
      </w:r>
      <w:proofErr w:type="gramEnd"/>
      <w:r w:rsidRPr="00136394">
        <w:rPr>
          <w:color w:val="000000" w:themeColor="text1"/>
        </w:rPr>
        <w:t xml:space="preserve"> The National Bureau of Investigation has successfully concluded its investigation into suspected abuse of position or trust in connection with the purchase of real estate for the judiciary by filing a criminal complaint.</w:t>
      </w:r>
    </w:p>
    <w:p w14:paraId="7A04A799" w14:textId="77777777" w:rsidR="000766EF" w:rsidRPr="00136394" w:rsidRDefault="000766EF" w:rsidP="000766EF">
      <w:pPr>
        <w:jc w:val="both"/>
        <w:rPr>
          <w:rFonts w:cs="Tahoma"/>
          <w:color w:val="000000" w:themeColor="text1"/>
          <w:szCs w:val="20"/>
        </w:rPr>
      </w:pPr>
    </w:p>
    <w:p w14:paraId="1F9EA201" w14:textId="0B6D69E1" w:rsidR="000766EF" w:rsidRPr="00136394" w:rsidRDefault="000766EF" w:rsidP="000766EF">
      <w:pPr>
        <w:jc w:val="both"/>
        <w:rPr>
          <w:rFonts w:cs="Tahoma"/>
          <w:color w:val="000000" w:themeColor="text1"/>
          <w:szCs w:val="20"/>
          <w:highlight w:val="darkGray"/>
        </w:rPr>
      </w:pPr>
      <w:r w:rsidRPr="00136394">
        <w:rPr>
          <w:color w:val="000000" w:themeColor="text1"/>
        </w:rPr>
        <w:lastRenderedPageBreak/>
        <w:t xml:space="preserve">At the Bureau's initiative, a second Joint Investigation Team (JIT) </w:t>
      </w:r>
      <w:proofErr w:type="gramStart"/>
      <w:r w:rsidRPr="00136394">
        <w:rPr>
          <w:color w:val="000000" w:themeColor="text1"/>
        </w:rPr>
        <w:t>was established</w:t>
      </w:r>
      <w:proofErr w:type="gramEnd"/>
      <w:r w:rsidRPr="00136394">
        <w:rPr>
          <w:color w:val="000000" w:themeColor="text1"/>
        </w:rPr>
        <w:t xml:space="preserve"> in cooperation with foreign law enforcement authorities. </w:t>
      </w:r>
      <w:proofErr w:type="gramStart"/>
      <w:r w:rsidRPr="00136394">
        <w:rPr>
          <w:color w:val="000000" w:themeColor="text1"/>
        </w:rPr>
        <w:t>As a result</w:t>
      </w:r>
      <w:proofErr w:type="gramEnd"/>
      <w:r w:rsidRPr="00136394">
        <w:rPr>
          <w:color w:val="000000" w:themeColor="text1"/>
        </w:rPr>
        <w:t xml:space="preserve"> of the project work of the Bureau and enhanced cooperation with other state authorities – including a specialised investigation team established with the</w:t>
      </w:r>
      <w:r w:rsidR="00C40C25">
        <w:rPr>
          <w:color w:val="000000" w:themeColor="text1"/>
        </w:rPr>
        <w:t> </w:t>
      </w:r>
      <w:r w:rsidRPr="00136394">
        <w:rPr>
          <w:color w:val="000000" w:themeColor="text1"/>
        </w:rPr>
        <w:t xml:space="preserve">Financial Administration of the Republic of Slovenia – as well as with foreign law enforcement authorities, a criminal investigation into an organised criminal group was successfully concluded in June 2025. The group had committed 32 offences of abuse of position or trust in a business activity, 32 offences of money laundering and </w:t>
      </w:r>
      <w:proofErr w:type="gramStart"/>
      <w:r w:rsidRPr="00136394">
        <w:rPr>
          <w:color w:val="000000" w:themeColor="text1"/>
        </w:rPr>
        <w:t>one</w:t>
      </w:r>
      <w:proofErr w:type="gramEnd"/>
      <w:r w:rsidRPr="00136394">
        <w:rPr>
          <w:color w:val="000000" w:themeColor="text1"/>
        </w:rPr>
        <w:t xml:space="preserve"> offence of tax evasion. Searches of premises </w:t>
      </w:r>
      <w:proofErr w:type="gramStart"/>
      <w:r w:rsidRPr="00136394">
        <w:rPr>
          <w:color w:val="000000" w:themeColor="text1"/>
        </w:rPr>
        <w:t>were carried out</w:t>
      </w:r>
      <w:proofErr w:type="gramEnd"/>
      <w:r w:rsidRPr="00136394">
        <w:rPr>
          <w:color w:val="000000" w:themeColor="text1"/>
        </w:rPr>
        <w:t xml:space="preserve"> simultaneously in Slovenia and Bosnia and Herzegovina. The total illicit proceeds derived from these criminal offences exceeded EUR 9 </w:t>
      </w:r>
      <w:proofErr w:type="gramStart"/>
      <w:r w:rsidRPr="00136394">
        <w:rPr>
          <w:color w:val="000000" w:themeColor="text1"/>
        </w:rPr>
        <w:t>million</w:t>
      </w:r>
      <w:proofErr w:type="gramEnd"/>
      <w:r w:rsidRPr="00136394">
        <w:rPr>
          <w:color w:val="000000" w:themeColor="text1"/>
        </w:rPr>
        <w:t>. In 2025, the National Bureau of Investigation investigated several offences of fraud, criminal association and money laundering connected to the advertisement for unlawful acquisition of Slovenian citizenship. It also investigated several suspected corruption offences concerning the operations of the Motorway Company of the Republic of Slovenia (DARS). The</w:t>
      </w:r>
      <w:r w:rsidR="00C40C25">
        <w:rPr>
          <w:color w:val="000000" w:themeColor="text1"/>
        </w:rPr>
        <w:t> </w:t>
      </w:r>
      <w:r w:rsidRPr="00136394">
        <w:rPr>
          <w:color w:val="000000" w:themeColor="text1"/>
        </w:rPr>
        <w:t xml:space="preserve">investigations </w:t>
      </w:r>
      <w:proofErr w:type="gramStart"/>
      <w:r w:rsidRPr="00136394">
        <w:rPr>
          <w:color w:val="000000" w:themeColor="text1"/>
        </w:rPr>
        <w:t>have not yet been concluded</w:t>
      </w:r>
      <w:proofErr w:type="gramEnd"/>
      <w:r w:rsidRPr="00136394">
        <w:rPr>
          <w:color w:val="000000" w:themeColor="text1"/>
        </w:rPr>
        <w:t>.</w:t>
      </w:r>
    </w:p>
    <w:p w14:paraId="23B9B8F0" w14:textId="77777777" w:rsidR="000766EF" w:rsidRPr="00136394" w:rsidRDefault="000766EF" w:rsidP="000766EF">
      <w:pPr>
        <w:jc w:val="both"/>
        <w:rPr>
          <w:rFonts w:cs="Tahoma"/>
          <w:color w:val="000000" w:themeColor="text1"/>
          <w:szCs w:val="20"/>
          <w:highlight w:val="darkGray"/>
        </w:rPr>
      </w:pPr>
    </w:p>
    <w:p w14:paraId="26F887FC" w14:textId="77777777" w:rsidR="000766EF" w:rsidRPr="00136394" w:rsidRDefault="000766EF" w:rsidP="000766EF">
      <w:pPr>
        <w:jc w:val="both"/>
        <w:rPr>
          <w:rFonts w:cs="Tahoma"/>
          <w:color w:val="000000" w:themeColor="text1"/>
          <w:szCs w:val="20"/>
        </w:rPr>
      </w:pPr>
      <w:r w:rsidRPr="00136394">
        <w:rPr>
          <w:color w:val="000000" w:themeColor="text1"/>
        </w:rPr>
        <w:t xml:space="preserve">Several criminal offences committed by a well-organised international organised criminal group </w:t>
      </w:r>
      <w:proofErr w:type="gramStart"/>
      <w:r w:rsidRPr="00136394">
        <w:rPr>
          <w:color w:val="000000" w:themeColor="text1"/>
        </w:rPr>
        <w:t>were investigated</w:t>
      </w:r>
      <w:proofErr w:type="gramEnd"/>
      <w:r w:rsidRPr="00136394">
        <w:rPr>
          <w:color w:val="000000" w:themeColor="text1"/>
        </w:rPr>
        <w:t>; its leader and members are in custody, inter alia on reasonable suspicion of murder committed in the Ljubljana area at the end of 2024. In 2025, the National Bureau of Investigation filed nine criminal complaints against 14 suspects for 24 criminal offences relating to illicit drugs, weapons, money laundering and forgery of documents. The total illicit proceeds derived from these criminal offences amounted to EUR 178,000. Several investigations into organised crime are still ongoing, as are negotiations on an agreement to establish a new Joint Investigation Team with the law enforcement authorities of Bosnia and Herzegovina and Sweden, with the possibility of cooperation from several Western Balkan countries and the European Union.</w:t>
      </w:r>
    </w:p>
    <w:p w14:paraId="27859C40" w14:textId="77777777" w:rsidR="000766EF" w:rsidRPr="00136394" w:rsidRDefault="000766EF" w:rsidP="000766EF">
      <w:pPr>
        <w:jc w:val="both"/>
        <w:rPr>
          <w:rFonts w:cs="Tahoma"/>
          <w:szCs w:val="20"/>
        </w:rPr>
      </w:pPr>
    </w:p>
    <w:p w14:paraId="4BC80496" w14:textId="5AC65473" w:rsidR="000766EF" w:rsidRPr="00136394" w:rsidRDefault="000766EF" w:rsidP="000766EF">
      <w:pPr>
        <w:jc w:val="both"/>
        <w:rPr>
          <w:rFonts w:cs="Tahoma"/>
          <w:szCs w:val="20"/>
        </w:rPr>
      </w:pPr>
      <w:r w:rsidRPr="00136394">
        <w:rPr>
          <w:i/>
          <w:color w:val="34125B"/>
        </w:rPr>
        <w:t>Economic crime and corruption</w:t>
      </w:r>
      <w:r w:rsidRPr="00136394">
        <w:t xml:space="preserve"> are becoming increasingly complex, often intertwined with international elements and carried out under the guise of apparent legality, which, given the existing substantive and procedural criminal legislation, further complicates the collection of evidence. </w:t>
      </w:r>
      <w:r w:rsidRPr="00136394">
        <w:rPr>
          <w:color w:val="000000" w:themeColor="text1"/>
        </w:rPr>
        <w:t>The Police focused on detecting and investigating criminal offences generating substantial illicit proceeds, particularly to the</w:t>
      </w:r>
      <w:r w:rsidR="00C40C25">
        <w:rPr>
          <w:color w:val="000000" w:themeColor="text1"/>
        </w:rPr>
        <w:t> </w:t>
      </w:r>
      <w:r w:rsidRPr="00136394">
        <w:rPr>
          <w:color w:val="000000" w:themeColor="text1"/>
        </w:rPr>
        <w:t>detriment of the Slovenian and European Union budgets. Efforts also focused on conducting financial investigations aimed at confiscating illicit proceeds, proposing provisional safeguarding measures, and initiating proceedings to establish the illicit origin of assets.</w:t>
      </w:r>
    </w:p>
    <w:p w14:paraId="5364D751" w14:textId="77777777" w:rsidR="000766EF" w:rsidRPr="00136394" w:rsidRDefault="000766EF" w:rsidP="000766EF">
      <w:pPr>
        <w:autoSpaceDE w:val="0"/>
        <w:autoSpaceDN w:val="0"/>
        <w:adjustRightInd w:val="0"/>
        <w:jc w:val="both"/>
        <w:rPr>
          <w:rFonts w:cs="Tahoma"/>
          <w:color w:val="000000"/>
          <w:szCs w:val="20"/>
        </w:rPr>
      </w:pPr>
    </w:p>
    <w:p w14:paraId="5EA51CAF" w14:textId="40A610CA" w:rsidR="000766EF" w:rsidRPr="00136394" w:rsidRDefault="000766EF" w:rsidP="000766EF">
      <w:pPr>
        <w:autoSpaceDE w:val="0"/>
        <w:autoSpaceDN w:val="0"/>
        <w:adjustRightInd w:val="0"/>
        <w:jc w:val="both"/>
        <w:rPr>
          <w:rFonts w:cs="Tahoma"/>
          <w:color w:val="000000" w:themeColor="text1"/>
          <w:szCs w:val="20"/>
        </w:rPr>
      </w:pPr>
      <w:r w:rsidRPr="00136394">
        <w:rPr>
          <w:color w:val="000000"/>
        </w:rPr>
        <w:t xml:space="preserve">In 2025, the Police deal with </w:t>
      </w:r>
      <w:proofErr w:type="gramStart"/>
      <w:r w:rsidRPr="00136394">
        <w:rPr>
          <w:color w:val="000000"/>
        </w:rPr>
        <w:t>a total of 8,994</w:t>
      </w:r>
      <w:proofErr w:type="gramEnd"/>
      <w:r w:rsidRPr="00136394">
        <w:rPr>
          <w:color w:val="000000"/>
        </w:rPr>
        <w:t xml:space="preserve"> economic offences – the figure exceeding both the ten</w:t>
      </w:r>
      <w:r w:rsidRPr="00136394">
        <w:rPr>
          <w:color w:val="000000"/>
        </w:rPr>
        <w:noBreakHyphen/>
        <w:t>year average of 8,507 and the five-year average of 8,293. Following a rise between 2022 and 2024, there was a slight downward trend in 2025; however, only the coming years will show whether this marks a</w:t>
      </w:r>
      <w:r w:rsidR="00C40C25">
        <w:rPr>
          <w:color w:val="000000"/>
        </w:rPr>
        <w:t> </w:t>
      </w:r>
      <w:r w:rsidRPr="00136394">
        <w:rPr>
          <w:color w:val="000000"/>
        </w:rPr>
        <w:t>change in trend or merely a minor fluctuation.</w:t>
      </w:r>
    </w:p>
    <w:p w14:paraId="7F4A52BE" w14:textId="77777777" w:rsidR="000766EF" w:rsidRPr="00136394" w:rsidRDefault="000766EF" w:rsidP="000766EF">
      <w:pPr>
        <w:jc w:val="both"/>
        <w:rPr>
          <w:rFonts w:cs="Tahoma"/>
          <w:color w:val="000000" w:themeColor="text1"/>
          <w:szCs w:val="20"/>
          <w:highlight w:val="darkGray"/>
        </w:rPr>
      </w:pPr>
    </w:p>
    <w:p w14:paraId="615535D0" w14:textId="7CE35731" w:rsidR="000766EF" w:rsidRPr="00136394" w:rsidRDefault="000766EF" w:rsidP="000766EF">
      <w:pPr>
        <w:autoSpaceDE w:val="0"/>
        <w:autoSpaceDN w:val="0"/>
        <w:adjustRightInd w:val="0"/>
        <w:jc w:val="both"/>
        <w:rPr>
          <w:rFonts w:cs="Tahoma"/>
          <w:color w:val="000000" w:themeColor="text1"/>
          <w:szCs w:val="20"/>
        </w:rPr>
      </w:pPr>
      <w:r w:rsidRPr="00136394">
        <w:rPr>
          <w:color w:val="000000" w:themeColor="text1"/>
        </w:rPr>
        <w:t>In 2025, economic crime accounted for 43.9% of total damages caused by criminal offences, representing the second-lowest share in the past ten years. The lowest share of economic crime in total</w:t>
      </w:r>
      <w:r w:rsidR="00C40C25">
        <w:rPr>
          <w:color w:val="000000" w:themeColor="text1"/>
        </w:rPr>
        <w:t> </w:t>
      </w:r>
      <w:r w:rsidRPr="00136394">
        <w:rPr>
          <w:color w:val="000000" w:themeColor="text1"/>
        </w:rPr>
        <w:t xml:space="preserve">criminal damage </w:t>
      </w:r>
      <w:proofErr w:type="gramStart"/>
      <w:r w:rsidRPr="00136394">
        <w:rPr>
          <w:color w:val="000000" w:themeColor="text1"/>
        </w:rPr>
        <w:t>was previously recorded</w:t>
      </w:r>
      <w:proofErr w:type="gramEnd"/>
      <w:r w:rsidRPr="00136394">
        <w:rPr>
          <w:color w:val="000000" w:themeColor="text1"/>
        </w:rPr>
        <w:t xml:space="preserve"> in 2024 (38.7%), while the highest was observed in 2016</w:t>
      </w:r>
      <w:r w:rsidR="00C40C25">
        <w:rPr>
          <w:color w:val="000000" w:themeColor="text1"/>
        </w:rPr>
        <w:t> </w:t>
      </w:r>
      <w:r w:rsidRPr="00136394">
        <w:rPr>
          <w:color w:val="000000" w:themeColor="text1"/>
        </w:rPr>
        <w:t>(88.2%). The five-year average stands at 55%, compared with 74% over the past ten years. However,</w:t>
      </w:r>
      <w:r w:rsidR="00C40C25">
        <w:rPr>
          <w:color w:val="000000" w:themeColor="text1"/>
        </w:rPr>
        <w:t> </w:t>
      </w:r>
      <w:r w:rsidRPr="00136394">
        <w:rPr>
          <w:color w:val="000000" w:themeColor="text1"/>
        </w:rPr>
        <w:t xml:space="preserve">fluctuations are common and are largely attributable to the processing of specific and/or large-scale cases over several years, which </w:t>
      </w:r>
      <w:proofErr w:type="gramStart"/>
      <w:r w:rsidRPr="00136394">
        <w:rPr>
          <w:color w:val="000000" w:themeColor="text1"/>
        </w:rPr>
        <w:t>are concluded</w:t>
      </w:r>
      <w:proofErr w:type="gramEnd"/>
      <w:r w:rsidRPr="00136394">
        <w:rPr>
          <w:color w:val="000000" w:themeColor="text1"/>
        </w:rPr>
        <w:t xml:space="preserve"> in different reporting periods.</w:t>
      </w:r>
    </w:p>
    <w:p w14:paraId="1CFE50E5" w14:textId="77777777" w:rsidR="000766EF" w:rsidRPr="00136394" w:rsidRDefault="000766EF" w:rsidP="000766EF">
      <w:pPr>
        <w:autoSpaceDE w:val="0"/>
        <w:autoSpaceDN w:val="0"/>
        <w:adjustRightInd w:val="0"/>
        <w:jc w:val="both"/>
        <w:rPr>
          <w:rFonts w:cs="Tahoma"/>
          <w:color w:val="000000" w:themeColor="text1"/>
          <w:szCs w:val="20"/>
        </w:rPr>
      </w:pPr>
    </w:p>
    <w:p w14:paraId="63721CFB" w14:textId="77777777" w:rsidR="000766EF" w:rsidRPr="00136394" w:rsidRDefault="000766EF" w:rsidP="000766EF">
      <w:pPr>
        <w:autoSpaceDE w:val="0"/>
        <w:autoSpaceDN w:val="0"/>
        <w:adjustRightInd w:val="0"/>
        <w:jc w:val="both"/>
        <w:rPr>
          <w:rFonts w:cs="Tahoma"/>
          <w:color w:val="000000" w:themeColor="text1"/>
          <w:szCs w:val="20"/>
        </w:rPr>
      </w:pPr>
    </w:p>
    <w:p w14:paraId="2BCEC770" w14:textId="77777777" w:rsidR="000766EF" w:rsidRPr="00136394" w:rsidRDefault="000766EF" w:rsidP="000766EF">
      <w:pPr>
        <w:autoSpaceDE w:val="0"/>
        <w:autoSpaceDN w:val="0"/>
        <w:adjustRightInd w:val="0"/>
        <w:jc w:val="both"/>
        <w:rPr>
          <w:rFonts w:cs="Tahoma"/>
          <w:color w:val="000000" w:themeColor="text1"/>
          <w:szCs w:val="20"/>
        </w:rPr>
      </w:pPr>
    </w:p>
    <w:p w14:paraId="36C5F000" w14:textId="77777777" w:rsidR="000766EF" w:rsidRPr="00136394" w:rsidRDefault="000766EF" w:rsidP="000766EF">
      <w:pPr>
        <w:autoSpaceDE w:val="0"/>
        <w:autoSpaceDN w:val="0"/>
        <w:adjustRightInd w:val="0"/>
        <w:jc w:val="both"/>
        <w:rPr>
          <w:rFonts w:cs="Tahoma"/>
          <w:color w:val="000000" w:themeColor="text1"/>
          <w:szCs w:val="20"/>
        </w:rPr>
      </w:pPr>
    </w:p>
    <w:p w14:paraId="62950172" w14:textId="77777777" w:rsidR="000766EF" w:rsidRPr="00136394" w:rsidRDefault="000766EF" w:rsidP="000766EF">
      <w:pPr>
        <w:autoSpaceDE w:val="0"/>
        <w:autoSpaceDN w:val="0"/>
        <w:adjustRightInd w:val="0"/>
        <w:jc w:val="both"/>
        <w:rPr>
          <w:rFonts w:cs="Tahoma"/>
          <w:color w:val="000000" w:themeColor="text1"/>
          <w:szCs w:val="20"/>
        </w:rPr>
      </w:pPr>
    </w:p>
    <w:p w14:paraId="09655D44" w14:textId="77777777" w:rsidR="000766EF" w:rsidRPr="00136394" w:rsidRDefault="000766EF" w:rsidP="000766EF">
      <w:pPr>
        <w:autoSpaceDE w:val="0"/>
        <w:autoSpaceDN w:val="0"/>
        <w:adjustRightInd w:val="0"/>
        <w:jc w:val="both"/>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52854343" wp14:editId="5D724FA2">
                <wp:extent cx="4320000" cy="947420"/>
                <wp:effectExtent l="0" t="0" r="0" b="0"/>
                <wp:docPr id="2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455B64FB" w14:textId="77777777" w:rsidR="005F3D48" w:rsidRPr="000E46B8" w:rsidRDefault="005F3D48" w:rsidP="000766EF">
                            <w:pPr>
                              <w:pBdr>
                                <w:left w:val="single" w:sz="12" w:space="9" w:color="34125B" w:themeColor="accent1"/>
                              </w:pBdr>
                              <w:jc w:val="right"/>
                              <w:rPr>
                                <w:rFonts w:cs="Tahoma"/>
                                <w:i/>
                                <w:color w:val="34125B"/>
                                <w:szCs w:val="20"/>
                              </w:rPr>
                            </w:pPr>
                            <w:r>
                              <w:rPr>
                                <w:i/>
                                <w:color w:val="34125B"/>
                              </w:rPr>
                              <w:t>Criminal offences involving abuse of position or trust in a business activity, fraud (within the context of economic crime) and business fraud accounted for 69.6%% of the total damage caused by economic crime, which amounted to EUR 123.4 million in 2025.</w:t>
                            </w:r>
                          </w:p>
                        </w:txbxContent>
                      </wps:txbx>
                      <wps:bodyPr rot="0" vert="horz" wrap="square" lIns="91440" tIns="45720" rIns="91440" bIns="45720" anchor="t" anchorCtr="0" upright="1">
                        <a:spAutoFit/>
                      </wps:bodyPr>
                    </wps:wsp>
                  </a:graphicData>
                </a:graphic>
              </wp:inline>
            </w:drawing>
          </mc:Choice>
          <mc:Fallback>
            <w:pict>
              <v:shape w14:anchorId="52854343" id="_x0000_s1048"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" filled="f" stroked="f">
                <v:textbox style="mso-fit-shape-to-text:t">
                  <w:txbxContent>
                    <w:p w14:paraId="455B64FB" w14:textId="77777777" w:rsidR="005F3D48" w:rsidRPr="000E46B8" w:rsidRDefault="005F3D48" w:rsidP="000766EF">
                      <w:pPr>
                        <w:pBdr>
                          <w:left w:val="single" w:sz="12" w:space="9" w:color="34125B" w:themeColor="accent1"/>
                        </w:pBdr>
                        <w:jc w:val="right"/>
                        <w:rPr>
                          <w:rFonts w:cs="Tahoma"/>
                          <w:i/>
                          <w:color w:val="34125B"/>
                          <w:szCs w:val="20"/>
                        </w:rPr>
                      </w:pPr>
                      <w:r>
                        <w:rPr>
                          <w:i/>
                          <w:color w:val="34125B"/>
                        </w:rPr>
                        <w:t>Criminal offences involving abuse of position or trust in a business activity, fraud (within the context of economic crime) and business fraud accounted for 69.6%% of the total damage caused by economic crime, which amounted to EUR 123.4 million in 2025.</w:t>
                      </w:r>
                    </w:p>
                  </w:txbxContent>
                </v:textbox>
                <w10:anchorlock/>
              </v:shape>
            </w:pict>
          </mc:Fallback>
        </mc:AlternateContent>
      </w:r>
    </w:p>
    <w:p w14:paraId="10B7ADEE" w14:textId="77777777" w:rsidR="000766EF" w:rsidRPr="00136394" w:rsidRDefault="000766EF" w:rsidP="000766EF">
      <w:pPr>
        <w:autoSpaceDE w:val="0"/>
        <w:autoSpaceDN w:val="0"/>
        <w:adjustRightInd w:val="0"/>
        <w:jc w:val="both"/>
        <w:rPr>
          <w:rFonts w:cs="Tahoma"/>
          <w:color w:val="000000" w:themeColor="text1"/>
          <w:szCs w:val="20"/>
        </w:rPr>
      </w:pPr>
    </w:p>
    <w:p w14:paraId="71984E16" w14:textId="4CE005A0" w:rsidR="000766EF" w:rsidRPr="00136394" w:rsidRDefault="000766EF" w:rsidP="000766EF">
      <w:pPr>
        <w:autoSpaceDE w:val="0"/>
        <w:autoSpaceDN w:val="0"/>
        <w:adjustRightInd w:val="0"/>
        <w:jc w:val="both"/>
        <w:rPr>
          <w:rFonts w:cs="Tahoma"/>
          <w:color w:val="000000" w:themeColor="text1"/>
          <w:szCs w:val="20"/>
        </w:rPr>
      </w:pPr>
      <w:r w:rsidRPr="00136394">
        <w:t>Among the offences causing the greatest financial damage, the most significant were abuse of position or trust in a business activity (EUR 50.4 million), fraud (within the context of economic crime; EUR 18.8 million), and business fraud (EUR 16.8 million).</w:t>
      </w:r>
      <w:r w:rsidRPr="00136394">
        <w:rPr>
          <w:color w:val="000000"/>
        </w:rPr>
        <w:t xml:space="preserve"> </w:t>
      </w:r>
      <w:r w:rsidRPr="00136394">
        <w:rPr>
          <w:color w:val="000000" w:themeColor="text1"/>
        </w:rPr>
        <w:t>There was, however, a notable increase in the damage caused by the misuse of non-cash means of payment, fraud to the detriment of the</w:t>
      </w:r>
      <w:r w:rsidR="00C40C25">
        <w:rPr>
          <w:color w:val="000000" w:themeColor="text1"/>
        </w:rPr>
        <w:t> </w:t>
      </w:r>
      <w:r w:rsidRPr="00136394">
        <w:rPr>
          <w:color w:val="000000" w:themeColor="text1"/>
        </w:rPr>
        <w:t>European Union, and violations of fundamental employee rights. In 2025, damage caused by the</w:t>
      </w:r>
      <w:r w:rsidR="00C40C25">
        <w:rPr>
          <w:color w:val="000000" w:themeColor="text1"/>
        </w:rPr>
        <w:t> </w:t>
      </w:r>
      <w:r w:rsidRPr="00136394">
        <w:rPr>
          <w:color w:val="000000" w:themeColor="text1"/>
        </w:rPr>
        <w:t xml:space="preserve">misuse of non-cash means of payment amounted to EUR 1.5 </w:t>
      </w:r>
      <w:proofErr w:type="gramStart"/>
      <w:r w:rsidRPr="00136394">
        <w:rPr>
          <w:color w:val="000000" w:themeColor="text1"/>
        </w:rPr>
        <w:t>million</w:t>
      </w:r>
      <w:proofErr w:type="gramEnd"/>
      <w:r w:rsidRPr="00136394">
        <w:rPr>
          <w:color w:val="000000" w:themeColor="text1"/>
        </w:rPr>
        <w:t xml:space="preserve">, which is above the average of </w:t>
      </w:r>
      <w:r w:rsidRPr="00136394">
        <w:rPr>
          <w:color w:val="000000" w:themeColor="text1"/>
        </w:rPr>
        <w:lastRenderedPageBreak/>
        <w:t>EUR 0.6 million recorded over the past five years. Losses arising from fraud to the detriment of the</w:t>
      </w:r>
      <w:r w:rsidR="00C40C25">
        <w:rPr>
          <w:color w:val="000000" w:themeColor="text1"/>
        </w:rPr>
        <w:t> </w:t>
      </w:r>
      <w:r w:rsidRPr="00136394">
        <w:rPr>
          <w:color w:val="000000" w:themeColor="text1"/>
        </w:rPr>
        <w:t>European Union amounted to EUR 4.8 million, also above the five</w:t>
      </w:r>
      <w:r w:rsidRPr="00136394">
        <w:rPr>
          <w:color w:val="000000" w:themeColor="text1"/>
        </w:rPr>
        <w:noBreakHyphen/>
        <w:t xml:space="preserve">year average of EUR 2 </w:t>
      </w:r>
      <w:proofErr w:type="gramStart"/>
      <w:r w:rsidRPr="00136394">
        <w:rPr>
          <w:color w:val="000000" w:themeColor="text1"/>
        </w:rPr>
        <w:t>million</w:t>
      </w:r>
      <w:proofErr w:type="gramEnd"/>
      <w:r w:rsidRPr="00136394">
        <w:rPr>
          <w:color w:val="000000" w:themeColor="text1"/>
        </w:rPr>
        <w:t xml:space="preserve">. Damage resulting from violations of fundamental employee rights amounted to EUR 4.2 million, slightly above the five-year average of EUR 3.8 </w:t>
      </w:r>
      <w:proofErr w:type="gramStart"/>
      <w:r w:rsidRPr="00136394">
        <w:rPr>
          <w:color w:val="000000" w:themeColor="text1"/>
        </w:rPr>
        <w:t>million</w:t>
      </w:r>
      <w:proofErr w:type="gramEnd"/>
      <w:r w:rsidRPr="00136394">
        <w:rPr>
          <w:color w:val="000000" w:themeColor="text1"/>
        </w:rPr>
        <w:t>.</w:t>
      </w:r>
    </w:p>
    <w:p w14:paraId="7AF89EE5" w14:textId="77777777" w:rsidR="000766EF" w:rsidRPr="00136394" w:rsidRDefault="000766EF" w:rsidP="000766EF">
      <w:pPr>
        <w:autoSpaceDE w:val="0"/>
        <w:autoSpaceDN w:val="0"/>
        <w:adjustRightInd w:val="0"/>
        <w:jc w:val="both"/>
        <w:rPr>
          <w:rFonts w:cs="Tahoma"/>
          <w:color w:val="000000" w:themeColor="text1"/>
          <w:szCs w:val="20"/>
        </w:rPr>
      </w:pPr>
    </w:p>
    <w:p w14:paraId="2EF4AF9A" w14:textId="3E35E810" w:rsidR="000766EF" w:rsidRPr="00136394" w:rsidRDefault="000766EF" w:rsidP="000766EF">
      <w:pPr>
        <w:jc w:val="both"/>
        <w:rPr>
          <w:rFonts w:cs="Tahoma"/>
          <w:color w:val="000000" w:themeColor="text1"/>
          <w:szCs w:val="20"/>
        </w:rPr>
      </w:pPr>
      <w:r w:rsidRPr="00136394">
        <w:rPr>
          <w:color w:val="000000" w:themeColor="text1"/>
        </w:rPr>
        <w:t>In terms of case numbers, the most significant deviations in 2025 concerned violations of fundamental employee rights, the abuse of non-cash means of payment, and abuse of office or official powers. Police</w:t>
      </w:r>
      <w:r w:rsidR="00C40C25">
        <w:rPr>
          <w:color w:val="000000" w:themeColor="text1"/>
        </w:rPr>
        <w:t> </w:t>
      </w:r>
      <w:r w:rsidRPr="00136394">
        <w:rPr>
          <w:color w:val="000000" w:themeColor="text1"/>
        </w:rPr>
        <w:t xml:space="preserve">officers dealt with 1,613 cases involving violations of fundamental employee rights, which is above the five-year average of 1,173. A substantial proportion of these offences stemmed from two major cases handled by the Ljubljana Police Directorate, with 279 offences recorded in the first case and 359 in the second. </w:t>
      </w:r>
    </w:p>
    <w:p w14:paraId="7C017CE2" w14:textId="77777777" w:rsidR="000766EF" w:rsidRPr="00136394" w:rsidRDefault="000766EF" w:rsidP="000766EF">
      <w:pPr>
        <w:jc w:val="both"/>
        <w:rPr>
          <w:rFonts w:cs="Tahoma"/>
          <w:color w:val="000000" w:themeColor="text1"/>
          <w:szCs w:val="20"/>
        </w:rPr>
      </w:pPr>
    </w:p>
    <w:p w14:paraId="6020F76A" w14:textId="43635C67" w:rsidR="000766EF" w:rsidRPr="00136394" w:rsidRDefault="000766EF" w:rsidP="000766EF">
      <w:pPr>
        <w:jc w:val="both"/>
        <w:rPr>
          <w:rFonts w:cs="Tahoma"/>
          <w:color w:val="000000" w:themeColor="text1"/>
          <w:szCs w:val="20"/>
        </w:rPr>
      </w:pPr>
      <w:r w:rsidRPr="00136394">
        <w:rPr>
          <w:color w:val="000000" w:themeColor="text1"/>
        </w:rPr>
        <w:t>While the Police dealt with an average of 544 cases of abuse of non-cash means payment over the past five years, in 2025 there were twice as many, namely 1,094. According to the Police, this is attributable to amendments to substantive criminal law relating to the handling of counterfeit and stolen payment cards. In the area of public sector crime, police officers handled 546 cases of abuse of office or official powers, which is more than double the five-year average of 243 offences. The Ljubljana Police Directorate once again dealt with a complex case involving 476 criminal offences relating to the issuance of false COVID certificates. On the other hand, the damage caused by these offences in 2025 was the</w:t>
      </w:r>
      <w:r w:rsidR="00C40C25">
        <w:rPr>
          <w:color w:val="000000" w:themeColor="text1"/>
        </w:rPr>
        <w:t> </w:t>
      </w:r>
      <w:r w:rsidRPr="00136394">
        <w:rPr>
          <w:color w:val="000000" w:themeColor="text1"/>
        </w:rPr>
        <w:t xml:space="preserve">lowest in the last five years, amounting to EUR 161,000, which is only a tenth of the five-year average of EUR 1.7 </w:t>
      </w:r>
      <w:proofErr w:type="gramStart"/>
      <w:r w:rsidRPr="00136394">
        <w:rPr>
          <w:color w:val="000000" w:themeColor="text1"/>
        </w:rPr>
        <w:t>million</w:t>
      </w:r>
      <w:proofErr w:type="gramEnd"/>
      <w:r w:rsidRPr="00136394">
        <w:rPr>
          <w:color w:val="000000" w:themeColor="text1"/>
        </w:rPr>
        <w:t>.</w:t>
      </w:r>
    </w:p>
    <w:p w14:paraId="6BC08D86" w14:textId="77777777" w:rsidR="000766EF" w:rsidRPr="00136394" w:rsidRDefault="000766EF" w:rsidP="000766EF">
      <w:pPr>
        <w:jc w:val="both"/>
        <w:rPr>
          <w:rFonts w:cs="Tahoma"/>
          <w:color w:val="000000" w:themeColor="text1"/>
          <w:szCs w:val="20"/>
        </w:rPr>
      </w:pPr>
    </w:p>
    <w:p w14:paraId="55023CB9" w14:textId="49D61A2A" w:rsidR="000766EF" w:rsidRPr="00136394" w:rsidRDefault="000766EF" w:rsidP="000766EF">
      <w:pPr>
        <w:jc w:val="both"/>
        <w:rPr>
          <w:rFonts w:cs="Tahoma"/>
          <w:color w:val="000000" w:themeColor="text1"/>
          <w:szCs w:val="20"/>
        </w:rPr>
      </w:pPr>
      <w:r w:rsidRPr="00136394">
        <w:rPr>
          <w:color w:val="000000" w:themeColor="text1"/>
        </w:rPr>
        <w:t>The number of tax evasion cases indicates a negative trend. In 2025, the Police dealt with only 54 such offences, well below the five-year average of 84 cases. Despite the lower number of offences, the</w:t>
      </w:r>
      <w:r w:rsidR="00C40C25">
        <w:rPr>
          <w:color w:val="000000" w:themeColor="text1"/>
        </w:rPr>
        <w:t> </w:t>
      </w:r>
      <w:r w:rsidRPr="00136394">
        <w:rPr>
          <w:color w:val="000000" w:themeColor="text1"/>
        </w:rPr>
        <w:t xml:space="preserve">damage caused remained substantial, amounting to EUR 13.7 </w:t>
      </w:r>
      <w:proofErr w:type="gramStart"/>
      <w:r w:rsidRPr="00136394">
        <w:rPr>
          <w:color w:val="000000" w:themeColor="text1"/>
        </w:rPr>
        <w:t>million</w:t>
      </w:r>
      <w:proofErr w:type="gramEnd"/>
      <w:r w:rsidRPr="00136394">
        <w:rPr>
          <w:color w:val="000000" w:themeColor="text1"/>
        </w:rPr>
        <w:t>, compared with a five-year average of EUR 15.1 million. In combating tax evasion and other forms of financial crime, the Slovenian police cooperated with other European Union member states within the framework of the EMPACT project targeting missing trader intra-community fraud (VAT fraud).</w:t>
      </w:r>
    </w:p>
    <w:p w14:paraId="51E0668A" w14:textId="77777777" w:rsidR="000766EF" w:rsidRPr="00136394" w:rsidRDefault="000766EF" w:rsidP="000766EF">
      <w:pPr>
        <w:jc w:val="both"/>
        <w:rPr>
          <w:rFonts w:cs="Tahoma"/>
          <w:color w:val="000000" w:themeColor="text1"/>
          <w:szCs w:val="20"/>
          <w:highlight w:val="darkGray"/>
        </w:rPr>
      </w:pPr>
    </w:p>
    <w:p w14:paraId="28CA941A" w14:textId="6CAC3E52" w:rsidR="000766EF" w:rsidRPr="00136394" w:rsidRDefault="000766EF" w:rsidP="000766EF">
      <w:pPr>
        <w:autoSpaceDE w:val="0"/>
        <w:autoSpaceDN w:val="0"/>
        <w:adjustRightInd w:val="0"/>
        <w:jc w:val="both"/>
        <w:rPr>
          <w:rFonts w:cs="Tahoma"/>
          <w:color w:val="0D0D0D" w:themeColor="text1" w:themeTint="F2"/>
          <w:szCs w:val="20"/>
        </w:rPr>
      </w:pPr>
      <w:r w:rsidRPr="00136394">
        <w:rPr>
          <w:color w:val="0D0D0D" w:themeColor="text1" w:themeTint="F2"/>
        </w:rPr>
        <w:t xml:space="preserve">In 2025, the Police dealt with 485 criminal offence cases involving the use of counterfeit non-cash means of payment, which is below the five-year average of 655. Cases involving payment card skimming continue to decline, largely due to a shift towards online payment card fraud. In the vast majority of instances, such conduct </w:t>
      </w:r>
      <w:proofErr w:type="gramStart"/>
      <w:r w:rsidRPr="00136394">
        <w:rPr>
          <w:color w:val="0D0D0D" w:themeColor="text1" w:themeTint="F2"/>
        </w:rPr>
        <w:t>is classified</w:t>
      </w:r>
      <w:proofErr w:type="gramEnd"/>
      <w:r w:rsidRPr="00136394">
        <w:rPr>
          <w:color w:val="0D0D0D" w:themeColor="text1" w:themeTint="F2"/>
        </w:rPr>
        <w:t xml:space="preserve"> as fraud within the context of economic crime. In 2025, the Police dealt with 397 such offences, which is below with the five-year average of 431, with most cases involving hacking into online banking systems or CEO fraud resulting in financial losses to legal entities. The</w:t>
      </w:r>
      <w:r w:rsidR="00C40C25">
        <w:rPr>
          <w:color w:val="0D0D0D" w:themeColor="text1" w:themeTint="F2"/>
        </w:rPr>
        <w:t> </w:t>
      </w:r>
      <w:r w:rsidRPr="00136394">
        <w:rPr>
          <w:color w:val="0D0D0D" w:themeColor="text1" w:themeTint="F2"/>
        </w:rPr>
        <w:t>number of cases involving the forgery or destruction of business documents also declined. In 2025, the Police dealt with 266 such offences, approximately half the five-year average of 543.</w:t>
      </w:r>
    </w:p>
    <w:p w14:paraId="7EA0665C" w14:textId="77777777" w:rsidR="000766EF" w:rsidRPr="00136394" w:rsidRDefault="000766EF" w:rsidP="000766EF">
      <w:pPr>
        <w:autoSpaceDE w:val="0"/>
        <w:autoSpaceDN w:val="0"/>
        <w:adjustRightInd w:val="0"/>
        <w:jc w:val="both"/>
        <w:rPr>
          <w:rFonts w:cs="Tahoma"/>
          <w:color w:val="0D0D0D" w:themeColor="text1" w:themeTint="F2"/>
          <w:szCs w:val="20"/>
        </w:rPr>
      </w:pPr>
    </w:p>
    <w:p w14:paraId="6A83CB1C" w14:textId="77777777" w:rsidR="000766EF" w:rsidRPr="00136394" w:rsidRDefault="000766EF" w:rsidP="000766EF">
      <w:pPr>
        <w:autoSpaceDE w:val="0"/>
        <w:autoSpaceDN w:val="0"/>
        <w:adjustRightInd w:val="0"/>
        <w:jc w:val="both"/>
        <w:rPr>
          <w:rFonts w:cs="Tahoma"/>
          <w:color w:val="0D0D0D" w:themeColor="text1" w:themeTint="F2"/>
          <w:szCs w:val="20"/>
        </w:rPr>
      </w:pPr>
      <w:r w:rsidRPr="00136394">
        <w:rPr>
          <w:color w:val="0D0D0D" w:themeColor="text1" w:themeTint="F2"/>
        </w:rPr>
        <w:t xml:space="preserve">In 2025, the Police handled 195 </w:t>
      </w:r>
      <w:proofErr w:type="gramStart"/>
      <w:r w:rsidRPr="00136394">
        <w:rPr>
          <w:color w:val="0D0D0D" w:themeColor="text1" w:themeTint="F2"/>
        </w:rPr>
        <w:t>money laundering</w:t>
      </w:r>
      <w:proofErr w:type="gramEnd"/>
      <w:r w:rsidRPr="00136394">
        <w:rPr>
          <w:color w:val="0D0D0D" w:themeColor="text1" w:themeTint="F2"/>
        </w:rPr>
        <w:t xml:space="preserve"> cases, fewer than in 2024, when the they dealt with a major economic crime case involving a large number of money laundering offences. The five-year average for money laundering offences stands at 164. Given the increase in online </w:t>
      </w:r>
      <w:proofErr w:type="gramStart"/>
      <w:r w:rsidRPr="00136394">
        <w:rPr>
          <w:color w:val="0D0D0D" w:themeColor="text1" w:themeTint="F2"/>
        </w:rPr>
        <w:t>scams</w:t>
      </w:r>
      <w:proofErr w:type="gramEnd"/>
      <w:r w:rsidRPr="00136394">
        <w:rPr>
          <w:color w:val="0D0D0D" w:themeColor="text1" w:themeTint="F2"/>
        </w:rPr>
        <w:t xml:space="preserve"> and the related financial transactions, the Police expect the number of money laundering offences to continue rising in the long term.</w:t>
      </w:r>
    </w:p>
    <w:p w14:paraId="5D13DC65" w14:textId="77777777" w:rsidR="000766EF" w:rsidRPr="00136394" w:rsidRDefault="000766EF" w:rsidP="000766EF">
      <w:pPr>
        <w:autoSpaceDE w:val="0"/>
        <w:autoSpaceDN w:val="0"/>
        <w:adjustRightInd w:val="0"/>
        <w:jc w:val="both"/>
        <w:rPr>
          <w:rFonts w:cs="Tahoma"/>
          <w:color w:val="0D0D0D" w:themeColor="text1" w:themeTint="F2"/>
          <w:szCs w:val="20"/>
        </w:rPr>
      </w:pPr>
    </w:p>
    <w:p w14:paraId="5DFAE5C2" w14:textId="29002235" w:rsidR="000766EF" w:rsidRPr="00136394" w:rsidRDefault="000766EF" w:rsidP="000766EF">
      <w:pPr>
        <w:autoSpaceDE w:val="0"/>
        <w:autoSpaceDN w:val="0"/>
        <w:adjustRightInd w:val="0"/>
        <w:jc w:val="both"/>
        <w:rPr>
          <w:rFonts w:cs="Tahoma"/>
          <w:color w:val="0D0D0D" w:themeColor="text1" w:themeTint="F2"/>
          <w:szCs w:val="20"/>
        </w:rPr>
      </w:pPr>
      <w:r w:rsidRPr="00136394">
        <w:rPr>
          <w:color w:val="0D0D0D" w:themeColor="text1" w:themeTint="F2"/>
        </w:rPr>
        <w:t xml:space="preserve">Financial investigations </w:t>
      </w:r>
      <w:proofErr w:type="gramStart"/>
      <w:r w:rsidRPr="00136394">
        <w:rPr>
          <w:color w:val="0D0D0D" w:themeColor="text1" w:themeTint="F2"/>
        </w:rPr>
        <w:t>were conducted</w:t>
      </w:r>
      <w:proofErr w:type="gramEnd"/>
      <w:r w:rsidRPr="00136394">
        <w:rPr>
          <w:color w:val="0D0D0D" w:themeColor="text1" w:themeTint="F2"/>
        </w:rPr>
        <w:t xml:space="preserve"> with the aim of identifying illicit proceeds. The Police proposed measures for provisional seizure and initiated proceedings to determine the origin of unlawfully obtained assets. In 2025, it carried out 321 financial investigations under the Criminal Procedure Act, the lowest number recorded in the past nine years. Over the last ten years, the Police conducted an average of 393 financial investigations annually, while the five-year average stands at 389. Trends in financial investigation indicators </w:t>
      </w:r>
      <w:proofErr w:type="gramStart"/>
      <w:r w:rsidRPr="00136394">
        <w:rPr>
          <w:color w:val="0D0D0D" w:themeColor="text1" w:themeTint="F2"/>
        </w:rPr>
        <w:t>are affected</w:t>
      </w:r>
      <w:proofErr w:type="gramEnd"/>
      <w:r w:rsidRPr="00136394">
        <w:rPr>
          <w:color w:val="0D0D0D" w:themeColor="text1" w:themeTint="F2"/>
        </w:rPr>
        <w:t xml:space="preserve"> by the methodology used for their assessment, as well as by the</w:t>
      </w:r>
      <w:r w:rsidR="00C40C25">
        <w:rPr>
          <w:color w:val="0D0D0D" w:themeColor="text1" w:themeTint="F2"/>
        </w:rPr>
        <w:t> </w:t>
      </w:r>
      <w:r w:rsidRPr="00136394">
        <w:rPr>
          <w:color w:val="0D0D0D" w:themeColor="text1" w:themeTint="F2"/>
        </w:rPr>
        <w:t xml:space="preserve">structure and complexity of the criminal offences under investigation, particularly at regional and local levels. The significant fluctuations in the amount of identified damage and illicit proceeds are attributable to long-running investigations into individual cases involving exceptionally high levels of damage or illicit proceeds, which </w:t>
      </w:r>
      <w:proofErr w:type="gramStart"/>
      <w:r w:rsidRPr="00136394">
        <w:rPr>
          <w:color w:val="0D0D0D" w:themeColor="text1" w:themeTint="F2"/>
        </w:rPr>
        <w:t>were concluded</w:t>
      </w:r>
      <w:proofErr w:type="gramEnd"/>
      <w:r w:rsidRPr="00136394">
        <w:rPr>
          <w:color w:val="0D0D0D" w:themeColor="text1" w:themeTint="F2"/>
        </w:rPr>
        <w:t xml:space="preserve"> between 2017 and 2021.</w:t>
      </w:r>
    </w:p>
    <w:p w14:paraId="7D4D1FDC" w14:textId="77777777" w:rsidR="000766EF" w:rsidRPr="00136394" w:rsidRDefault="000766EF" w:rsidP="000766EF">
      <w:pPr>
        <w:autoSpaceDE w:val="0"/>
        <w:autoSpaceDN w:val="0"/>
        <w:adjustRightInd w:val="0"/>
        <w:jc w:val="both"/>
        <w:rPr>
          <w:rFonts w:cs="Tahoma"/>
          <w:color w:val="0D0D0D" w:themeColor="text1" w:themeTint="F2"/>
          <w:szCs w:val="20"/>
        </w:rPr>
      </w:pPr>
    </w:p>
    <w:p w14:paraId="12CC39B4" w14:textId="435D3714" w:rsidR="000766EF" w:rsidRPr="00136394" w:rsidRDefault="000766EF" w:rsidP="000766EF">
      <w:pPr>
        <w:autoSpaceDE w:val="0"/>
        <w:autoSpaceDN w:val="0"/>
        <w:adjustRightInd w:val="0"/>
        <w:jc w:val="both"/>
        <w:rPr>
          <w:color w:val="0D0D0D" w:themeColor="text1" w:themeTint="F2"/>
        </w:rPr>
      </w:pPr>
      <w:r w:rsidRPr="00136394">
        <w:rPr>
          <w:color w:val="0D0D0D" w:themeColor="text1" w:themeTint="F2"/>
        </w:rPr>
        <w:lastRenderedPageBreak/>
        <w:t>In 2025, the Police filed criminal complaints or reports supplementing criminal complaints for 26 corruption offences, significantly below the ten-year average of 148. The offences involved common</w:t>
      </w:r>
      <w:r>
        <w:rPr>
          <w:color w:val="0D0D0D" w:themeColor="text1" w:themeTint="F2"/>
        </w:rPr>
        <w:t xml:space="preserve"> forms of</w:t>
      </w:r>
      <w:r w:rsidRPr="00136394">
        <w:rPr>
          <w:color w:val="0D0D0D" w:themeColor="text1" w:themeTint="F2"/>
        </w:rPr>
        <w:t xml:space="preserve"> corruption </w:t>
      </w:r>
      <w:r>
        <w:rPr>
          <w:color w:val="0D0D0D" w:themeColor="text1" w:themeTint="F2"/>
        </w:rPr>
        <w:t>offences</w:t>
      </w:r>
      <w:r w:rsidRPr="00136394">
        <w:rPr>
          <w:color w:val="0D0D0D" w:themeColor="text1" w:themeTint="F2"/>
        </w:rPr>
        <w:t xml:space="preserve">, as defined in the Criminal Code under the chapter covering offences against official duties and public authority. These included the bribery of public officials and other persons with official authority in areas such as administrative procedures, public procurement, police procedures and forestry regulation. To provide a more objective overview of the situation and to ensure international comparability, the Police also identified criminal </w:t>
      </w:r>
      <w:proofErr w:type="gramStart"/>
      <w:r w:rsidRPr="00136394">
        <w:rPr>
          <w:color w:val="0D0D0D" w:themeColor="text1" w:themeTint="F2"/>
        </w:rPr>
        <w:t>offences which</w:t>
      </w:r>
      <w:proofErr w:type="gramEnd"/>
      <w:r w:rsidRPr="00136394">
        <w:rPr>
          <w:color w:val="0D0D0D" w:themeColor="text1" w:themeTint="F2"/>
        </w:rPr>
        <w:t>, based on the way in which they were committed, correspond to the definition of less common forms of corruption offences. In</w:t>
      </w:r>
      <w:r w:rsidR="00C40C25">
        <w:rPr>
          <w:color w:val="0D0D0D" w:themeColor="text1" w:themeTint="F2"/>
        </w:rPr>
        <w:t> </w:t>
      </w:r>
      <w:r w:rsidRPr="00136394">
        <w:rPr>
          <w:color w:val="0D0D0D" w:themeColor="text1" w:themeTint="F2"/>
        </w:rPr>
        <w:t xml:space="preserve">2025, the Police dealt with 1,861 such cases, exceeding the ten-year average of 1,193. </w:t>
      </w:r>
    </w:p>
    <w:p w14:paraId="6D7BBD13" w14:textId="77777777" w:rsidR="000766EF" w:rsidRPr="00136394" w:rsidRDefault="000766EF" w:rsidP="000766EF">
      <w:pPr>
        <w:autoSpaceDE w:val="0"/>
        <w:autoSpaceDN w:val="0"/>
        <w:adjustRightInd w:val="0"/>
        <w:jc w:val="both"/>
        <w:rPr>
          <w:rFonts w:cs="Tahoma"/>
          <w:color w:val="0D0D0D" w:themeColor="text1" w:themeTint="F2"/>
          <w:szCs w:val="20"/>
        </w:rPr>
      </w:pPr>
    </w:p>
    <w:p w14:paraId="3F116F5F" w14:textId="77777777" w:rsidR="000766EF" w:rsidRPr="00136394" w:rsidRDefault="000766EF" w:rsidP="000766EF">
      <w:pPr>
        <w:autoSpaceDE w:val="0"/>
        <w:autoSpaceDN w:val="0"/>
        <w:adjustRightInd w:val="0"/>
        <w:jc w:val="both"/>
        <w:rPr>
          <w:rFonts w:cs="Tahoma"/>
          <w:color w:val="0D0D0D" w:themeColor="text1" w:themeTint="F2"/>
          <w:szCs w:val="20"/>
        </w:rPr>
      </w:pPr>
    </w:p>
    <w:p w14:paraId="1AEA77E4" w14:textId="77777777" w:rsidR="000766EF" w:rsidRPr="00136394" w:rsidRDefault="000766EF" w:rsidP="000766EF">
      <w:pPr>
        <w:autoSpaceDE w:val="0"/>
        <w:autoSpaceDN w:val="0"/>
        <w:adjustRightInd w:val="0"/>
        <w:jc w:val="both"/>
        <w:rPr>
          <w:rFonts w:cs="Tahoma"/>
          <w:color w:val="0D0D0D" w:themeColor="text1" w:themeTint="F2"/>
          <w:szCs w:val="20"/>
        </w:rPr>
      </w:pPr>
    </w:p>
    <w:p w14:paraId="30061A47" w14:textId="77777777" w:rsidR="000766EF" w:rsidRPr="00136394" w:rsidRDefault="000766EF" w:rsidP="000766EF">
      <w:pPr>
        <w:autoSpaceDE w:val="0"/>
        <w:autoSpaceDN w:val="0"/>
        <w:adjustRightInd w:val="0"/>
        <w:jc w:val="both"/>
        <w:rPr>
          <w:rFonts w:cs="Tahoma"/>
          <w:color w:val="0D0D0D" w:themeColor="text1" w:themeTint="F2"/>
          <w:szCs w:val="20"/>
        </w:rPr>
      </w:pPr>
    </w:p>
    <w:p w14:paraId="752AF553" w14:textId="77777777" w:rsidR="000766EF" w:rsidRPr="00136394" w:rsidRDefault="000766EF" w:rsidP="000766EF">
      <w:pPr>
        <w:autoSpaceDE w:val="0"/>
        <w:autoSpaceDN w:val="0"/>
        <w:adjustRightInd w:val="0"/>
        <w:jc w:val="both"/>
        <w:rPr>
          <w:rFonts w:cs="Tahoma"/>
          <w:color w:val="0D0D0D" w:themeColor="text1" w:themeTint="F2"/>
          <w:szCs w:val="20"/>
        </w:rPr>
      </w:pPr>
      <w:r w:rsidRPr="00136394">
        <w:rPr>
          <w:noProof/>
          <w:color w:val="000000" w:themeColor="text1"/>
          <w:lang w:val="sl-SI" w:eastAsia="sl-SI"/>
        </w:rPr>
        <mc:AlternateContent>
          <mc:Choice Requires="wps">
            <w:drawing>
              <wp:inline distT="0" distB="0" distL="0" distR="0" wp14:anchorId="0565E215" wp14:editId="309EE625">
                <wp:extent cx="4320000" cy="947420"/>
                <wp:effectExtent l="0" t="0" r="0" b="0"/>
                <wp:docPr id="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056E622A" w14:textId="77777777" w:rsidR="005F3D48" w:rsidRPr="000E46B8" w:rsidRDefault="005F3D48" w:rsidP="000766EF">
                            <w:pPr>
                              <w:pBdr>
                                <w:left w:val="single" w:sz="12" w:space="9" w:color="34125B" w:themeColor="accent1"/>
                              </w:pBdr>
                              <w:jc w:val="right"/>
                              <w:rPr>
                                <w:rFonts w:cs="Tahoma"/>
                                <w:i/>
                                <w:color w:val="34125B"/>
                                <w:szCs w:val="20"/>
                              </w:rPr>
                            </w:pPr>
                            <w:r>
                              <w:rPr>
                                <w:i/>
                                <w:color w:val="34125B"/>
                              </w:rPr>
                              <w:t>More than three-quarters (76.9%) of corruption offences were identified through proactive policing. Among less common forms of corruption, 64.3% of offences were uncovered through proactive policing.</w:t>
                            </w:r>
                          </w:p>
                        </w:txbxContent>
                      </wps:txbx>
                      <wps:bodyPr rot="0" vert="horz" wrap="square" lIns="91440" tIns="45720" rIns="91440" bIns="45720" anchor="t" anchorCtr="0" upright="1">
                        <a:spAutoFit/>
                      </wps:bodyPr>
                    </wps:wsp>
                  </a:graphicData>
                </a:graphic>
              </wp:inline>
            </w:drawing>
          </mc:Choice>
          <mc:Fallback>
            <w:pict>
              <v:shape w14:anchorId="0565E215" id="_x0000_s1049"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BCPKKhM&#10;AgAAcAQAAA4AAAAAAAAAAAAAAAAALgIAAGRycy9lMm9Eb2MueG1sUEsBAi0AFAAGAAgAAAAhAC9q&#10;ck/aAAAABQEAAA8AAAAAAAAAAAAAAAAApgQAAGRycy9kb3ducmV2LnhtbFBLBQYAAAAABAAEAPMA&#10;AACtBQAAAAA=&#10;" filled="f" stroked="f">
                <v:textbox style="mso-fit-shape-to-text:t">
                  <w:txbxContent>
                    <w:p w14:paraId="056E622A" w14:textId="77777777" w:rsidR="005F3D48" w:rsidRPr="000E46B8" w:rsidRDefault="005F3D48" w:rsidP="000766EF">
                      <w:pPr>
                        <w:pBdr>
                          <w:left w:val="single" w:sz="12" w:space="9" w:color="34125B" w:themeColor="accent1"/>
                        </w:pBdr>
                        <w:jc w:val="right"/>
                        <w:rPr>
                          <w:rFonts w:cs="Tahoma"/>
                          <w:i/>
                          <w:color w:val="34125B"/>
                          <w:szCs w:val="20"/>
                        </w:rPr>
                      </w:pPr>
                      <w:r>
                        <w:rPr>
                          <w:i/>
                          <w:color w:val="34125B"/>
                        </w:rPr>
                        <w:t>More than three-quarters (76.9%) of corruption offences were identified through proactive policing. Among less common forms of corruption, 64.3% of offences were uncovered through proactive policing.</w:t>
                      </w:r>
                    </w:p>
                  </w:txbxContent>
                </v:textbox>
                <w10:anchorlock/>
              </v:shape>
            </w:pict>
          </mc:Fallback>
        </mc:AlternateContent>
      </w:r>
    </w:p>
    <w:p w14:paraId="0C1261B3" w14:textId="77777777" w:rsidR="000766EF" w:rsidRPr="00136394" w:rsidRDefault="000766EF" w:rsidP="000766EF">
      <w:pPr>
        <w:autoSpaceDE w:val="0"/>
        <w:autoSpaceDN w:val="0"/>
        <w:adjustRightInd w:val="0"/>
        <w:jc w:val="both"/>
        <w:rPr>
          <w:rFonts w:cs="Tahoma"/>
          <w:color w:val="0D0D0D" w:themeColor="text1" w:themeTint="F2"/>
          <w:szCs w:val="20"/>
        </w:rPr>
      </w:pPr>
    </w:p>
    <w:p w14:paraId="383ABCE9" w14:textId="77777777" w:rsidR="000766EF" w:rsidRPr="00136394" w:rsidRDefault="000766EF" w:rsidP="000766EF">
      <w:pPr>
        <w:autoSpaceDE w:val="0"/>
        <w:autoSpaceDN w:val="0"/>
        <w:adjustRightInd w:val="0"/>
        <w:jc w:val="both"/>
        <w:rPr>
          <w:rFonts w:cs="Tahoma"/>
          <w:color w:val="0D0D0D" w:themeColor="text1" w:themeTint="F2"/>
          <w:szCs w:val="20"/>
          <w:highlight w:val="darkGray"/>
        </w:rPr>
      </w:pPr>
      <w:r w:rsidRPr="00136394">
        <w:rPr>
          <w:color w:val="0D0D0D" w:themeColor="text1" w:themeTint="F2"/>
        </w:rPr>
        <w:t>In 2025, the Police dealt with 1,887</w:t>
      </w:r>
      <w:r w:rsidRPr="00136394">
        <w:rPr>
          <w:rStyle w:val="Sprotnaopomba-sklic"/>
          <w:rFonts w:eastAsiaTheme="majorEastAsia" w:cs="Tahoma"/>
          <w:color w:val="0D0D0D" w:themeColor="text1" w:themeTint="F2"/>
        </w:rPr>
        <w:footnoteReference w:id="38"/>
      </w:r>
      <w:r w:rsidRPr="00136394">
        <w:rPr>
          <w:color w:val="0D0D0D" w:themeColor="text1" w:themeTint="F2"/>
        </w:rPr>
        <w:t xml:space="preserve"> corruption offences, exceeding the ten-year average of 1,341. </w:t>
      </w:r>
      <w:r w:rsidRPr="00136394">
        <w:t xml:space="preserve">Over the past ten years, corruption-related crime has shown an upward trend, although annual figures fluctuate </w:t>
      </w:r>
      <w:proofErr w:type="gramStart"/>
      <w:r w:rsidRPr="00136394">
        <w:t>as a result</w:t>
      </w:r>
      <w:proofErr w:type="gramEnd"/>
      <w:r w:rsidRPr="00136394">
        <w:t xml:space="preserve"> of lengthy, extensive and complex pre-trial proceedings.</w:t>
      </w:r>
      <w:r w:rsidRPr="00136394">
        <w:rPr>
          <w:color w:val="0D0D0D" w:themeColor="text1" w:themeTint="F2"/>
        </w:rPr>
        <w:t xml:space="preserve"> </w:t>
      </w:r>
      <w:r>
        <w:rPr>
          <w:color w:val="0D0D0D" w:themeColor="text1" w:themeTint="F2"/>
        </w:rPr>
        <w:t>Proactive policing</w:t>
      </w:r>
      <w:r w:rsidRPr="00136394">
        <w:rPr>
          <w:color w:val="0D0D0D" w:themeColor="text1" w:themeTint="F2"/>
        </w:rPr>
        <w:t xml:space="preserve"> led to the detection of over three-quarters (76.9%) of common</w:t>
      </w:r>
      <w:r>
        <w:rPr>
          <w:color w:val="0D0D0D" w:themeColor="text1" w:themeTint="F2"/>
        </w:rPr>
        <w:t xml:space="preserve"> forms of</w:t>
      </w:r>
      <w:r w:rsidRPr="00136394">
        <w:rPr>
          <w:color w:val="0D0D0D" w:themeColor="text1" w:themeTint="F2"/>
        </w:rPr>
        <w:t xml:space="preserve"> corruption offences and 64.3% of less common forms of corruption. The figures point to a high level of proactive policing in this area.</w:t>
      </w:r>
    </w:p>
    <w:p w14:paraId="406E08EB" w14:textId="77777777" w:rsidR="000766EF" w:rsidRPr="00136394" w:rsidRDefault="000766EF" w:rsidP="000766EF">
      <w:pPr>
        <w:jc w:val="both"/>
        <w:rPr>
          <w:rFonts w:cs="Tahoma"/>
          <w:color w:val="000000"/>
          <w:szCs w:val="20"/>
        </w:rPr>
      </w:pPr>
    </w:p>
    <w:p w14:paraId="5858E3C8" w14:textId="77777777" w:rsidR="000766EF" w:rsidRPr="00136394" w:rsidRDefault="000766EF" w:rsidP="000766EF">
      <w:pPr>
        <w:jc w:val="both"/>
        <w:rPr>
          <w:rFonts w:cs="Tahoma"/>
          <w:szCs w:val="20"/>
        </w:rPr>
      </w:pPr>
      <w:bookmarkStart w:id="36" w:name="_Hlk221869858"/>
      <w:r w:rsidRPr="00136394">
        <w:t xml:space="preserve">In 2025, the Police recorded 49,564 </w:t>
      </w:r>
      <w:r w:rsidRPr="00136394">
        <w:rPr>
          <w:i/>
          <w:color w:val="34125B"/>
        </w:rPr>
        <w:t>general crime offences</w:t>
      </w:r>
      <w:r w:rsidRPr="00136394">
        <w:t>, slightly above the ten-year average of 46,679</w:t>
      </w:r>
      <w:bookmarkEnd w:id="36"/>
      <w:r w:rsidRPr="00136394">
        <w:t xml:space="preserve">. It is important to note, however, that the ten-year average </w:t>
      </w:r>
      <w:proofErr w:type="gramStart"/>
      <w:r w:rsidRPr="00136394">
        <w:t>is slightly reduced</w:t>
      </w:r>
      <w:proofErr w:type="gramEnd"/>
      <w:r w:rsidRPr="00136394">
        <w:t xml:space="preserve"> by the sharp fall recorded in 2021 during the COVID-19 pandemic, when restrictive measures were in force. Despite this, the level of general crime in 2025 remained below pre-pandemic levels.</w:t>
      </w:r>
    </w:p>
    <w:p w14:paraId="65274346" w14:textId="77777777" w:rsidR="000766EF" w:rsidRPr="00136394" w:rsidRDefault="000766EF" w:rsidP="000766EF">
      <w:pPr>
        <w:jc w:val="both"/>
        <w:rPr>
          <w:rFonts w:cs="Tahoma"/>
          <w:color w:val="0D0D0D" w:themeColor="text1" w:themeTint="F2"/>
          <w:szCs w:val="20"/>
        </w:rPr>
      </w:pPr>
    </w:p>
    <w:p w14:paraId="2E4CC98B" w14:textId="77777777" w:rsidR="000766EF" w:rsidRPr="00136394" w:rsidRDefault="000766EF" w:rsidP="000766EF">
      <w:pPr>
        <w:jc w:val="both"/>
        <w:rPr>
          <w:rFonts w:cs="Tahoma"/>
          <w:color w:val="0D0D0D" w:themeColor="text1" w:themeTint="F2"/>
          <w:szCs w:val="20"/>
        </w:rPr>
      </w:pPr>
      <w:r w:rsidRPr="00136394">
        <w:rPr>
          <w:color w:val="0D0D0D" w:themeColor="text1" w:themeTint="F2"/>
        </w:rPr>
        <w:t>Over the past decade, the share of general crime within overall recorded crime has remained broadly stable at around 85% on average. In 2025, general crime accounted for 84.6% of all recorded criminal offences. The clearance rate for these offences stood at 44%.</w:t>
      </w:r>
    </w:p>
    <w:p w14:paraId="52DCAFAA" w14:textId="77777777" w:rsidR="000766EF" w:rsidRPr="00136394" w:rsidRDefault="000766EF" w:rsidP="000766EF">
      <w:pPr>
        <w:jc w:val="both"/>
        <w:rPr>
          <w:rFonts w:cs="Tahoma"/>
          <w:szCs w:val="20"/>
        </w:rPr>
      </w:pPr>
    </w:p>
    <w:p w14:paraId="774BE23F" w14:textId="77777777" w:rsidR="000766EF" w:rsidRPr="00136394" w:rsidRDefault="000766EF" w:rsidP="000766EF">
      <w:pPr>
        <w:jc w:val="both"/>
        <w:rPr>
          <w:rFonts w:cs="Tahoma"/>
          <w:color w:val="0D0D0D" w:themeColor="text1" w:themeTint="F2"/>
          <w:szCs w:val="20"/>
          <w:highlight w:val="darkGray"/>
        </w:rPr>
      </w:pPr>
      <w:r w:rsidRPr="00136394">
        <w:t>Property crime accounted for the largest share of general crime offences, with 36,255 cases recorded in 2025, exceeding the five-year average of 32,275. The clearance rate for property offences was 28.5%. The increased number of fraud offences within the category of property crime, together with incidents of grand theft, the geographical dispersion of perpetrators, and limited human and technical resources within the Police, reduced the likelihood of the swift and successful detection and investigation of all cases.</w:t>
      </w:r>
    </w:p>
    <w:p w14:paraId="353394C1" w14:textId="77777777" w:rsidR="000766EF" w:rsidRPr="00136394" w:rsidRDefault="000766EF" w:rsidP="000766EF">
      <w:pPr>
        <w:jc w:val="both"/>
        <w:rPr>
          <w:rFonts w:cs="Tahoma"/>
          <w:szCs w:val="20"/>
        </w:rPr>
      </w:pPr>
    </w:p>
    <w:p w14:paraId="16DE9259" w14:textId="77777777" w:rsidR="000766EF" w:rsidRPr="00136394" w:rsidRDefault="000766EF" w:rsidP="000766EF">
      <w:pPr>
        <w:jc w:val="both"/>
        <w:rPr>
          <w:rFonts w:cs="Tahoma"/>
          <w:szCs w:val="20"/>
        </w:rPr>
      </w:pPr>
      <w:r w:rsidRPr="00136394">
        <w:t>Among property crime, thefts and grand thefts</w:t>
      </w:r>
      <w:r w:rsidRPr="00136394">
        <w:rPr>
          <w:rStyle w:val="Sprotnaopomba-sklic"/>
          <w:rFonts w:eastAsiaTheme="majorEastAsia" w:cs="Tahoma"/>
        </w:rPr>
        <w:footnoteReference w:id="39"/>
      </w:r>
      <w:r w:rsidRPr="00136394">
        <w:t xml:space="preserve"> were the most prevalent. In 2015, the Police dealt with 17,723 thefts and 8,008 cases of grand theft. Grand theft cases reached their highest figure in the past five years, while their clearance rate, at 14.1%, was the lowest over the same period. This </w:t>
      </w:r>
      <w:proofErr w:type="gramStart"/>
      <w:r w:rsidRPr="00136394">
        <w:t>can be attributed</w:t>
      </w:r>
      <w:proofErr w:type="gramEnd"/>
      <w:r w:rsidRPr="00136394">
        <w:t xml:space="preserve"> to several factors, including increasingly sophisticated methods of operation, the growing professionalism and mobility of organised criminal groups, the use of new technologies to conceal criminal activity, and limited Police resources. </w:t>
      </w:r>
      <w:r w:rsidRPr="00136394">
        <w:rPr>
          <w:color w:val="0D0D0D" w:themeColor="text1" w:themeTint="F2"/>
        </w:rPr>
        <w:t xml:space="preserve">In 2025, several organised criminal groups continued to operate in the area of property crime throughout Slovenia. Within the framework of EMPACT 2022+, the Police participated in operational groups aimed at preventing the activities of mobile organised criminal groups involved in property crime. They also took part in Joint Action Days, supported by Europol and </w:t>
      </w:r>
      <w:proofErr w:type="spellStart"/>
      <w:r w:rsidRPr="00136394">
        <w:rPr>
          <w:color w:val="0D0D0D" w:themeColor="text1" w:themeTint="F2"/>
        </w:rPr>
        <w:t>Eurojust</w:t>
      </w:r>
      <w:proofErr w:type="spellEnd"/>
      <w:r w:rsidRPr="00136394">
        <w:rPr>
          <w:color w:val="0D0D0D" w:themeColor="text1" w:themeTint="F2"/>
        </w:rPr>
        <w:t>, and conducted three EU-level investigations in cooperation with foreign law enforcement authorities.</w:t>
      </w:r>
    </w:p>
    <w:p w14:paraId="73A118D3" w14:textId="77777777" w:rsidR="000766EF" w:rsidRPr="00136394" w:rsidRDefault="000766EF" w:rsidP="000766EF">
      <w:pPr>
        <w:jc w:val="both"/>
        <w:rPr>
          <w:rFonts w:cs="Tahoma"/>
          <w:szCs w:val="20"/>
        </w:rPr>
      </w:pPr>
    </w:p>
    <w:p w14:paraId="06425536" w14:textId="34D5B8B0" w:rsidR="000766EF" w:rsidRDefault="000766EF" w:rsidP="000766EF">
      <w:pPr>
        <w:jc w:val="both"/>
      </w:pPr>
      <w:r w:rsidRPr="00136394">
        <w:lastRenderedPageBreak/>
        <w:t xml:space="preserve">Among the property crimes whose numbers have risen over the past five years are robbery and fraud. The </w:t>
      </w:r>
      <w:r>
        <w:t>P</w:t>
      </w:r>
      <w:r w:rsidRPr="00136394">
        <w:t>olice solved 73.3% of robbery cases, in line with the average for the previous five years. During</w:t>
      </w:r>
      <w:r w:rsidR="0057508A">
        <w:t> </w:t>
      </w:r>
      <w:r w:rsidRPr="00136394">
        <w:t>the</w:t>
      </w:r>
      <w:r w:rsidR="0057508A">
        <w:t> </w:t>
      </w:r>
      <w:r w:rsidRPr="00136394">
        <w:t xml:space="preserve">same period, the number of fraud cases has doubled. As fraud offences have become more common, their clearance rate has declined, falling below 50% in 2025, with only 47.5% of cases solved. The investigations into fraud offence are particularly challenging due to perpetrators using digital channels and mobile communications, and because obtaining evidence </w:t>
      </w:r>
      <w:r>
        <w:t>–</w:t>
      </w:r>
      <w:r w:rsidRPr="00136394">
        <w:t xml:space="preserve"> especially relating to foreign financial transactions </w:t>
      </w:r>
      <w:r>
        <w:t>–</w:t>
      </w:r>
      <w:r w:rsidRPr="00136394">
        <w:t xml:space="preserve"> is often difficult.</w:t>
      </w:r>
    </w:p>
    <w:p w14:paraId="061AFC6D" w14:textId="77777777" w:rsidR="0057508A" w:rsidRDefault="0057508A" w:rsidP="000766EF">
      <w:pPr>
        <w:jc w:val="both"/>
      </w:pPr>
    </w:p>
    <w:p w14:paraId="13D23B0A" w14:textId="77777777" w:rsidR="0016140E" w:rsidRPr="00136394" w:rsidRDefault="0016140E" w:rsidP="000766EF">
      <w:pPr>
        <w:jc w:val="both"/>
      </w:pPr>
    </w:p>
    <w:p w14:paraId="54653419" w14:textId="77777777" w:rsidR="000766EF" w:rsidRPr="00136394" w:rsidRDefault="000766EF" w:rsidP="000766EF">
      <w:pPr>
        <w:jc w:val="both"/>
        <w:rPr>
          <w:rFonts w:cs="Tahoma"/>
          <w:szCs w:val="20"/>
        </w:rPr>
      </w:pPr>
    </w:p>
    <w:p w14:paraId="498C8B4F" w14:textId="77777777" w:rsidR="000766EF" w:rsidRPr="00136394" w:rsidRDefault="000766EF" w:rsidP="000766EF">
      <w:pPr>
        <w:jc w:val="both"/>
        <w:rPr>
          <w:rFonts w:cs="Tahoma"/>
          <w:szCs w:val="20"/>
        </w:rPr>
      </w:pPr>
    </w:p>
    <w:p w14:paraId="2FC92294" w14:textId="77777777" w:rsidR="000766EF" w:rsidRPr="00136394" w:rsidRDefault="000766EF" w:rsidP="000766EF">
      <w:pPr>
        <w:jc w:val="both"/>
        <w:rPr>
          <w:rFonts w:cs="Tahoma"/>
          <w:szCs w:val="20"/>
        </w:rPr>
      </w:pPr>
    </w:p>
    <w:p w14:paraId="5240492D" w14:textId="77777777" w:rsidR="000766EF" w:rsidRPr="00136394" w:rsidRDefault="000766EF" w:rsidP="000766EF">
      <w:pPr>
        <w:jc w:val="both"/>
        <w:rPr>
          <w:rFonts w:cs="Tahoma"/>
          <w:szCs w:val="20"/>
        </w:rPr>
      </w:pPr>
    </w:p>
    <w:p w14:paraId="07443325" w14:textId="77777777" w:rsidR="000766EF" w:rsidRPr="00136394" w:rsidRDefault="000766EF" w:rsidP="000766EF">
      <w:pPr>
        <w:jc w:val="both"/>
        <w:rPr>
          <w:rFonts w:cs="Tahoma"/>
          <w:szCs w:val="20"/>
        </w:rPr>
      </w:pPr>
    </w:p>
    <w:p w14:paraId="5E6AC637" w14:textId="77777777" w:rsidR="000766EF" w:rsidRPr="00136394" w:rsidRDefault="000766EF" w:rsidP="000766EF">
      <w:pPr>
        <w:jc w:val="both"/>
        <w:rPr>
          <w:rFonts w:cs="Tahoma"/>
          <w:szCs w:val="20"/>
        </w:rPr>
      </w:pPr>
    </w:p>
    <w:p w14:paraId="41431987" w14:textId="77777777" w:rsidR="000766EF" w:rsidRPr="00136394" w:rsidRDefault="000766EF" w:rsidP="000766EF">
      <w:pPr>
        <w:jc w:val="both"/>
        <w:rPr>
          <w:rFonts w:cs="Tahoma"/>
          <w:szCs w:val="20"/>
        </w:rPr>
      </w:pPr>
    </w:p>
    <w:p w14:paraId="463718F3" w14:textId="77777777" w:rsidR="000766EF" w:rsidRPr="00136394" w:rsidRDefault="000766EF" w:rsidP="000766EF">
      <w:pPr>
        <w:jc w:val="both"/>
        <w:rPr>
          <w:rFonts w:cs="Tahoma"/>
          <w:szCs w:val="20"/>
        </w:rPr>
      </w:pPr>
      <w:r w:rsidRPr="00136394">
        <w:rPr>
          <w:noProof/>
          <w:color w:val="0D0D0D" w:themeColor="text1" w:themeTint="F2"/>
          <w:lang w:val="sl-SI" w:eastAsia="sl-SI"/>
        </w:rPr>
        <mc:AlternateContent>
          <mc:Choice Requires="wps">
            <w:drawing>
              <wp:inline distT="0" distB="0" distL="0" distR="0" wp14:anchorId="5AEFDADA" wp14:editId="768F3620">
                <wp:extent cx="4468633" cy="947420"/>
                <wp:effectExtent l="0" t="0" r="0" b="0"/>
                <wp:docPr id="10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8633" cy="947420"/>
                        </a:xfrm>
                        <a:prstGeom prst="rect">
                          <a:avLst/>
                        </a:prstGeom>
                        <a:noFill/>
                        <a:extLst>
                          <a:ext uri="{53640926-AAD7-44D8-BBD7-CCE9431645EC}">
                            <a14:shadowObscured xmlns:a14="http://schemas.microsoft.com/office/drawing/2010/main" val="1"/>
                          </a:ext>
                        </a:extLst>
                      </wps:spPr>
                      <wps:txbx>
                        <w:txbxContent>
                          <w:p w14:paraId="21A3032A" w14:textId="20A1A1CB" w:rsidR="005F3D48" w:rsidRDefault="005F3D48" w:rsidP="000766EF">
                            <w:pPr>
                              <w:pBdr>
                                <w:left w:val="single" w:sz="12" w:space="9" w:color="34125B" w:themeColor="accent1"/>
                              </w:pBdr>
                              <w:jc w:val="right"/>
                              <w:rPr>
                                <w:i/>
                                <w:color w:val="34125B"/>
                              </w:rPr>
                            </w:pPr>
                            <w:r>
                              <w:rPr>
                                <w:i/>
                                <w:color w:val="34125B"/>
                              </w:rPr>
                              <w:t xml:space="preserve">The number of stolen vehicles has increased over the past three years. In 2025, 627 vehicles </w:t>
                            </w:r>
                            <w:proofErr w:type="gramStart"/>
                            <w:r>
                              <w:rPr>
                                <w:i/>
                                <w:color w:val="34125B"/>
                              </w:rPr>
                              <w:t>were reported</w:t>
                            </w:r>
                            <w:proofErr w:type="gramEnd"/>
                            <w:r>
                              <w:rPr>
                                <w:i/>
                                <w:color w:val="34125B"/>
                              </w:rPr>
                              <w:t xml:space="preserve"> stolen, of which 367 were passenger cars.</w:t>
                            </w:r>
                          </w:p>
                          <w:p w14:paraId="73C8A25D" w14:textId="77777777" w:rsidR="005F3D48" w:rsidRPr="003245C6" w:rsidRDefault="005F3D48" w:rsidP="000766EF">
                            <w:pPr>
                              <w:pBdr>
                                <w:left w:val="single" w:sz="12" w:space="9" w:color="34125B" w:themeColor="accent1"/>
                              </w:pBdr>
                              <w:jc w:val="right"/>
                              <w:rPr>
                                <w:rFonts w:cs="Tahoma"/>
                                <w:i/>
                                <w:iCs/>
                                <w:color w:val="34125B"/>
                                <w:szCs w:val="20"/>
                              </w:rPr>
                            </w:pPr>
                          </w:p>
                          <w:p w14:paraId="05BD13A4" w14:textId="77777777" w:rsidR="005F3D48" w:rsidRPr="001407E0" w:rsidRDefault="005F3D48" w:rsidP="000766EF">
                            <w:pPr>
                              <w:pBdr>
                                <w:left w:val="single" w:sz="12" w:space="9" w:color="34125B" w:themeColor="accent1"/>
                              </w:pBdr>
                              <w:jc w:val="right"/>
                              <w:rPr>
                                <w:rFonts w:cs="Tahoma"/>
                                <w:color w:val="875117"/>
                                <w:szCs w:val="20"/>
                              </w:rPr>
                            </w:pPr>
                            <w:r>
                              <w:rPr>
                                <w:i/>
                                <w:color w:val="34125B"/>
                              </w:rPr>
                              <w:t xml:space="preserve">Slovenia remains primarily a transit country for stolen vehicles bound to Eastern Europe. In 2025, however, the Police also detected the activities of organised criminal groups specialising in the theft of construction machinery and agricultural equipment. </w:t>
                            </w:r>
                          </w:p>
                        </w:txbxContent>
                      </wps:txbx>
                      <wps:bodyPr rot="0" vert="horz" wrap="square" lIns="91440" tIns="45720" rIns="91440" bIns="45720" anchor="t" anchorCtr="0" upright="1">
                        <a:spAutoFit/>
                      </wps:bodyPr>
                    </wps:wsp>
                  </a:graphicData>
                </a:graphic>
              </wp:inline>
            </w:drawing>
          </mc:Choice>
          <mc:Fallback>
            <w:pict>
              <v:shape w14:anchorId="5AEFDADA" id="_x0000_s1050" type="#_x0000_t202" style="width:351.8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" filled="f" stroked="f">
                <v:textbox style="mso-fit-shape-to-text:t">
                  <w:txbxContent>
                    <w:p w14:paraId="21A3032A" w14:textId="20A1A1CB" w:rsidR="005F3D48" w:rsidRDefault="005F3D48" w:rsidP="000766EF">
                      <w:pPr>
                        <w:pBdr>
                          <w:left w:val="single" w:sz="12" w:space="9" w:color="34125B" w:themeColor="accent1"/>
                        </w:pBdr>
                        <w:jc w:val="right"/>
                        <w:rPr>
                          <w:i/>
                          <w:color w:val="34125B"/>
                        </w:rPr>
                      </w:pPr>
                      <w:r>
                        <w:rPr>
                          <w:i/>
                          <w:color w:val="34125B"/>
                        </w:rPr>
                        <w:t>The number of stolen vehicles has increased over the past three years. In 2025, 627 vehicles were reported stolen, of which 367 were passenger cars.</w:t>
                      </w:r>
                    </w:p>
                    <w:p w14:paraId="73C8A25D" w14:textId="77777777" w:rsidR="005F3D48" w:rsidRPr="003245C6" w:rsidRDefault="005F3D48" w:rsidP="000766EF">
                      <w:pPr>
                        <w:pBdr>
                          <w:left w:val="single" w:sz="12" w:space="9" w:color="34125B" w:themeColor="accent1"/>
                        </w:pBdr>
                        <w:jc w:val="right"/>
                        <w:rPr>
                          <w:rFonts w:cs="Tahoma"/>
                          <w:i/>
                          <w:iCs/>
                          <w:color w:val="34125B"/>
                          <w:szCs w:val="20"/>
                        </w:rPr>
                      </w:pPr>
                    </w:p>
                    <w:p w14:paraId="05BD13A4" w14:textId="77777777" w:rsidR="005F3D48" w:rsidRPr="001407E0" w:rsidRDefault="005F3D48" w:rsidP="000766EF">
                      <w:pPr>
                        <w:pBdr>
                          <w:left w:val="single" w:sz="12" w:space="9" w:color="34125B" w:themeColor="accent1"/>
                        </w:pBdr>
                        <w:jc w:val="right"/>
                        <w:rPr>
                          <w:rFonts w:cs="Tahoma"/>
                          <w:color w:val="875117"/>
                          <w:szCs w:val="20"/>
                        </w:rPr>
                      </w:pPr>
                      <w:r>
                        <w:rPr>
                          <w:i/>
                          <w:color w:val="34125B"/>
                        </w:rPr>
                        <w:t xml:space="preserve">Slovenia remains primarily a transit country for stolen vehicles bound to Eastern Europe. In 2025, however, the Police also detected the activities of organised criminal groups specialising in the theft of construction machinery and agricultural equipment. </w:t>
                      </w:r>
                    </w:p>
                  </w:txbxContent>
                </v:textbox>
                <w10:anchorlock/>
              </v:shape>
            </w:pict>
          </mc:Fallback>
        </mc:AlternateContent>
      </w:r>
    </w:p>
    <w:p w14:paraId="4AC4F200" w14:textId="77777777" w:rsidR="000766EF" w:rsidRPr="00136394" w:rsidRDefault="000766EF" w:rsidP="000766EF">
      <w:pPr>
        <w:jc w:val="both"/>
        <w:rPr>
          <w:rFonts w:cs="Tahoma"/>
          <w:color w:val="0D0D0D" w:themeColor="text1" w:themeTint="F2"/>
          <w:szCs w:val="20"/>
        </w:rPr>
      </w:pPr>
    </w:p>
    <w:p w14:paraId="0084CE09" w14:textId="77777777" w:rsidR="000766EF" w:rsidRPr="00136394" w:rsidRDefault="000766EF" w:rsidP="000766EF">
      <w:pPr>
        <w:jc w:val="both"/>
        <w:rPr>
          <w:rFonts w:cs="Tahoma"/>
          <w:color w:val="0D0D0D" w:themeColor="text1" w:themeTint="F2"/>
          <w:szCs w:val="20"/>
        </w:rPr>
      </w:pPr>
      <w:r w:rsidRPr="00136394">
        <w:rPr>
          <w:color w:val="0D0D0D" w:themeColor="text1" w:themeTint="F2"/>
        </w:rPr>
        <w:t xml:space="preserve">Although </w:t>
      </w:r>
      <w:r w:rsidRPr="00136394">
        <w:rPr>
          <w:i/>
          <w:color w:val="34125B"/>
        </w:rPr>
        <w:t>offences against the environment, space, and natural resources</w:t>
      </w:r>
      <w:r w:rsidRPr="00136394">
        <w:rPr>
          <w:color w:val="0D0D0D" w:themeColor="text1" w:themeTint="F2"/>
        </w:rPr>
        <w:t xml:space="preserve"> are less common than property offences, they may pose a greater risk to the environment and society. In 2025, the Police dealt with 173 such offences. Over the past ten years, their number has fluctuated between 144 in 2016 and 195 in 2021;</w:t>
      </w:r>
      <w:r w:rsidRPr="00136394">
        <w:rPr>
          <w:rStyle w:val="Sprotnaopomba-sklic"/>
          <w:rFonts w:eastAsiaTheme="majorEastAsia" w:cs="Tahoma"/>
          <w:color w:val="0D0D0D" w:themeColor="text1" w:themeTint="F2"/>
        </w:rPr>
        <w:footnoteReference w:id="40"/>
      </w:r>
      <w:r w:rsidRPr="00136394">
        <w:rPr>
          <w:color w:val="0D0D0D" w:themeColor="text1" w:themeTint="F2"/>
        </w:rPr>
        <w:t xml:space="preserve"> despite annual variations, the overall trend has been upward. In the case of organised environmental crime, the Police also worked with international partners within the framework of EMPACT 2022+. In 2025, three joint investigations conducted with foreign law enforcement authorities </w:t>
      </w:r>
      <w:proofErr w:type="gramStart"/>
      <w:r w:rsidRPr="00136394">
        <w:rPr>
          <w:color w:val="0D0D0D" w:themeColor="text1" w:themeTint="F2"/>
        </w:rPr>
        <w:t>were concluded</w:t>
      </w:r>
      <w:proofErr w:type="gramEnd"/>
      <w:r w:rsidRPr="00136394">
        <w:rPr>
          <w:color w:val="0D0D0D" w:themeColor="text1" w:themeTint="F2"/>
        </w:rPr>
        <w:t xml:space="preserve">. An Operational Task Force (OTF) </w:t>
      </w:r>
      <w:proofErr w:type="gramStart"/>
      <w:r w:rsidRPr="00136394">
        <w:rPr>
          <w:color w:val="0D0D0D" w:themeColor="text1" w:themeTint="F2"/>
        </w:rPr>
        <w:t>was also established</w:t>
      </w:r>
      <w:proofErr w:type="gramEnd"/>
      <w:r w:rsidRPr="00136394">
        <w:rPr>
          <w:color w:val="0D0D0D" w:themeColor="text1" w:themeTint="F2"/>
        </w:rPr>
        <w:t xml:space="preserve"> together with Italy and Croatia to investigate cases involving the illegal shipment and disposal of waste.</w:t>
      </w:r>
    </w:p>
    <w:p w14:paraId="01E0CF31" w14:textId="77777777" w:rsidR="000766EF" w:rsidRPr="00136394" w:rsidRDefault="000766EF" w:rsidP="000766EF">
      <w:pPr>
        <w:jc w:val="both"/>
        <w:rPr>
          <w:rFonts w:cs="Tahoma"/>
          <w:color w:val="0D0D0D" w:themeColor="text1" w:themeTint="F2"/>
          <w:szCs w:val="20"/>
          <w:highlight w:val="darkGray"/>
        </w:rPr>
      </w:pPr>
    </w:p>
    <w:p w14:paraId="28794CD1" w14:textId="77777777" w:rsidR="000766EF" w:rsidRPr="00136394" w:rsidRDefault="000766EF" w:rsidP="000766EF">
      <w:pPr>
        <w:jc w:val="both"/>
        <w:rPr>
          <w:rFonts w:cs="Tahoma"/>
          <w:color w:val="0D0D0D" w:themeColor="text1" w:themeTint="F2"/>
          <w:szCs w:val="20"/>
        </w:rPr>
      </w:pPr>
      <w:r w:rsidRPr="00136394">
        <w:t xml:space="preserve">In 2025, the Police dealt with 1,711 </w:t>
      </w:r>
      <w:r w:rsidRPr="00136394">
        <w:rPr>
          <w:i/>
          <w:color w:val="34125B"/>
        </w:rPr>
        <w:t>offences against life and limb</w:t>
      </w:r>
      <w:r w:rsidRPr="00136394">
        <w:t>, exceeding the five-year average of 1,540.</w:t>
      </w:r>
      <w:r w:rsidRPr="00136394">
        <w:rPr>
          <w:color w:val="0D0D0D" w:themeColor="text1" w:themeTint="F2"/>
        </w:rPr>
        <w:t xml:space="preserve"> The clearance rate stood at 88%, consistent with recent years. Minor bodily injury offences accounted for the majority of cases. Among the most serious offences against life, the Police dealt with 16 manslaughters and </w:t>
      </w:r>
      <w:proofErr w:type="gramStart"/>
      <w:r w:rsidRPr="00136394">
        <w:rPr>
          <w:color w:val="0D0D0D" w:themeColor="text1" w:themeTint="F2"/>
        </w:rPr>
        <w:t>four</w:t>
      </w:r>
      <w:proofErr w:type="gramEnd"/>
      <w:r w:rsidRPr="00136394">
        <w:rPr>
          <w:color w:val="0D0D0D" w:themeColor="text1" w:themeTint="F2"/>
        </w:rPr>
        <w:t xml:space="preserve"> murders in 2025, for all of which criminal complaints were filed, compared with five-year averages of 20 manslaughters and 10 murders per year. In addition, the Police handled four murders and eight manslaughters in 2025 where, due to the perpetrator's death, there was no legal basis for prosecution. Over the past five years, the average for such cases has been seven murders and six manslaughters annually.</w:t>
      </w:r>
    </w:p>
    <w:p w14:paraId="0D0F418F" w14:textId="77777777" w:rsidR="000766EF" w:rsidRPr="00136394" w:rsidRDefault="000766EF" w:rsidP="000766EF">
      <w:pPr>
        <w:jc w:val="both"/>
        <w:rPr>
          <w:rFonts w:cs="Tahoma"/>
          <w:color w:val="0D0D0D" w:themeColor="text1" w:themeTint="F2"/>
          <w:szCs w:val="20"/>
        </w:rPr>
      </w:pPr>
    </w:p>
    <w:p w14:paraId="1D52B835" w14:textId="77777777" w:rsidR="000766EF" w:rsidRPr="00136394" w:rsidRDefault="000766EF" w:rsidP="000766EF">
      <w:pPr>
        <w:jc w:val="both"/>
        <w:rPr>
          <w:rFonts w:cs="Tahoma"/>
          <w:color w:val="0D0D0D" w:themeColor="text1" w:themeTint="F2"/>
          <w:szCs w:val="20"/>
        </w:rPr>
      </w:pPr>
    </w:p>
    <w:p w14:paraId="09719802" w14:textId="77777777" w:rsidR="000766EF" w:rsidRPr="00136394" w:rsidRDefault="000766EF" w:rsidP="000766EF">
      <w:pPr>
        <w:jc w:val="both"/>
        <w:rPr>
          <w:rFonts w:cs="Tahoma"/>
          <w:color w:val="0D0D0D" w:themeColor="text1" w:themeTint="F2"/>
          <w:szCs w:val="20"/>
        </w:rPr>
      </w:pPr>
    </w:p>
    <w:p w14:paraId="65E13487" w14:textId="77777777" w:rsidR="000766EF" w:rsidRPr="00136394" w:rsidRDefault="000766EF" w:rsidP="000766EF">
      <w:pPr>
        <w:jc w:val="both"/>
        <w:rPr>
          <w:rFonts w:cs="Tahoma"/>
          <w:color w:val="0D0D0D" w:themeColor="text1" w:themeTint="F2"/>
          <w:szCs w:val="20"/>
        </w:rPr>
      </w:pPr>
    </w:p>
    <w:p w14:paraId="0BA91AE7" w14:textId="77777777" w:rsidR="000766EF" w:rsidRPr="00136394" w:rsidRDefault="000766EF" w:rsidP="000766EF">
      <w:pPr>
        <w:jc w:val="both"/>
        <w:rPr>
          <w:rFonts w:cs="Tahoma"/>
          <w:color w:val="0D0D0D" w:themeColor="text1" w:themeTint="F2"/>
          <w:szCs w:val="20"/>
        </w:rPr>
      </w:pPr>
    </w:p>
    <w:p w14:paraId="7179CD0F" w14:textId="77777777" w:rsidR="000766EF" w:rsidRPr="00136394" w:rsidRDefault="000766EF" w:rsidP="000766EF">
      <w:pPr>
        <w:jc w:val="both"/>
        <w:rPr>
          <w:rFonts w:cs="Tahoma"/>
          <w:color w:val="0D0D0D" w:themeColor="text1" w:themeTint="F2"/>
          <w:szCs w:val="20"/>
        </w:rPr>
      </w:pPr>
      <w:r w:rsidRPr="00136394">
        <w:rPr>
          <w:noProof/>
          <w:color w:val="0D0D0D" w:themeColor="text1" w:themeTint="F2"/>
          <w:lang w:val="sl-SI" w:eastAsia="sl-SI"/>
        </w:rPr>
        <mc:AlternateContent>
          <mc:Choice Requires="wps">
            <w:drawing>
              <wp:inline distT="0" distB="0" distL="0" distR="0" wp14:anchorId="5FE3E00C" wp14:editId="441719E8">
                <wp:extent cx="4320000" cy="947420"/>
                <wp:effectExtent l="0" t="0" r="0" b="0"/>
                <wp:docPr id="2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43E6D48B" w14:textId="186AAB83" w:rsidR="005F3D48" w:rsidRPr="00CE2A20" w:rsidRDefault="005F3D48" w:rsidP="000766EF">
                            <w:pPr>
                              <w:pBdr>
                                <w:left w:val="single" w:sz="12" w:space="9" w:color="34125B" w:themeColor="accent1"/>
                              </w:pBdr>
                              <w:jc w:val="right"/>
                              <w:rPr>
                                <w:rFonts w:cs="Tahoma"/>
                                <w:color w:val="34125B"/>
                                <w:szCs w:val="20"/>
                              </w:rPr>
                            </w:pPr>
                            <w:r>
                              <w:rPr>
                                <w:i/>
                                <w:color w:val="34125B"/>
                              </w:rPr>
                              <w:t>In 2025, the number of all offences against sexual integrity decreased, with the exception of sexual assaults on persons under the age of 15, the number of which rose from 119 in 2021 to 163 in 2025, and acts of sexual violence, the rise in the number of which levelled off in 2025.</w:t>
                            </w:r>
                          </w:p>
                        </w:txbxContent>
                      </wps:txbx>
                      <wps:bodyPr rot="0" vert="horz" wrap="square" lIns="91440" tIns="45720" rIns="91440" bIns="45720" anchor="t" anchorCtr="0" upright="1">
                        <a:spAutoFit/>
                      </wps:bodyPr>
                    </wps:wsp>
                  </a:graphicData>
                </a:graphic>
              </wp:inline>
            </w:drawing>
          </mc:Choice>
          <mc:Fallback>
            <w:pict>
              <v:shape w14:anchorId="5FE3E00C" id="_x0000_s1051"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J272TVM&#10;AgAAcAQAAA4AAAAAAAAAAAAAAAAALgIAAGRycy9lMm9Eb2MueG1sUEsBAi0AFAAGAAgAAAAhAC9q&#10;ck/aAAAABQEAAA8AAAAAAAAAAAAAAAAApgQAAGRycy9kb3ducmV2LnhtbFBLBQYAAAAABAAEAPMA&#10;AACtBQAAAAA=&#10;" filled="f" stroked="f">
                <v:textbox style="mso-fit-shape-to-text:t">
                  <w:txbxContent>
                    <w:p w14:paraId="43E6D48B" w14:textId="186AAB83" w:rsidR="005F3D48" w:rsidRPr="00CE2A20" w:rsidRDefault="005F3D48" w:rsidP="000766EF">
                      <w:pPr>
                        <w:pBdr>
                          <w:left w:val="single" w:sz="12" w:space="9" w:color="34125B" w:themeColor="accent1"/>
                        </w:pBdr>
                        <w:jc w:val="right"/>
                        <w:rPr>
                          <w:rFonts w:cs="Tahoma"/>
                          <w:color w:val="34125B"/>
                          <w:szCs w:val="20"/>
                        </w:rPr>
                      </w:pPr>
                      <w:r>
                        <w:rPr>
                          <w:i/>
                          <w:color w:val="34125B"/>
                        </w:rPr>
                        <w:t>In 2025, the number of all offences against sexual integrity decreased, with the exception of sexual assaults on persons under the age of 15, the number of which rose from 119 in 2021 to 163 in 2025, and acts of sexual violence, the rise in the number of which levelled off in 2025.</w:t>
                      </w:r>
                    </w:p>
                  </w:txbxContent>
                </v:textbox>
                <w10:anchorlock/>
              </v:shape>
            </w:pict>
          </mc:Fallback>
        </mc:AlternateContent>
      </w:r>
    </w:p>
    <w:p w14:paraId="68BC9AAE" w14:textId="77777777" w:rsidR="000766EF" w:rsidRPr="00136394" w:rsidRDefault="000766EF" w:rsidP="000766EF">
      <w:pPr>
        <w:jc w:val="both"/>
        <w:rPr>
          <w:rFonts w:cs="Tahoma"/>
          <w:color w:val="0D0D0D" w:themeColor="text1" w:themeTint="F2"/>
          <w:szCs w:val="20"/>
        </w:rPr>
      </w:pPr>
    </w:p>
    <w:p w14:paraId="2686E426" w14:textId="3668C7F8" w:rsidR="000766EF" w:rsidRPr="00136394" w:rsidRDefault="000766EF" w:rsidP="000766EF">
      <w:pPr>
        <w:jc w:val="both"/>
        <w:rPr>
          <w:rFonts w:cs="Tahoma"/>
          <w:color w:val="0D0D0D" w:themeColor="text1" w:themeTint="F2"/>
          <w:szCs w:val="20"/>
        </w:rPr>
      </w:pPr>
      <w:r w:rsidRPr="00136394">
        <w:rPr>
          <w:color w:val="0D0D0D" w:themeColor="text1" w:themeTint="F2"/>
        </w:rPr>
        <w:t xml:space="preserve">The number of </w:t>
      </w:r>
      <w:r w:rsidRPr="00136394">
        <w:rPr>
          <w:i/>
          <w:color w:val="34125B"/>
        </w:rPr>
        <w:t xml:space="preserve">offences against sexual integrity </w:t>
      </w:r>
      <w:r w:rsidRPr="00136394">
        <w:rPr>
          <w:color w:val="0D0D0D" w:themeColor="text1" w:themeTint="F2"/>
        </w:rPr>
        <w:t xml:space="preserve">handled by the Police reflects the increasing accessibility of the internet and the growing number of ever-younger users, who are particularly vulnerable to online predators, as well as to the Police's efforts to raise public awareness and encourage reporting of such offences. In 2025, the Police dealt with 555 such offences, slightly above the five-year average of 540. The clearance rate, while somewhat lower than in previous years, remained relatively high at 84.1%. The largest category, comprising 204 offences, involved the display, production, possession and distribution of pornographic material, most of which </w:t>
      </w:r>
      <w:proofErr w:type="gramStart"/>
      <w:r w:rsidRPr="00136394">
        <w:rPr>
          <w:color w:val="0D0D0D" w:themeColor="text1" w:themeTint="F2"/>
        </w:rPr>
        <w:t>was detected</w:t>
      </w:r>
      <w:proofErr w:type="gramEnd"/>
      <w:r w:rsidRPr="00136394">
        <w:rPr>
          <w:color w:val="0D0D0D" w:themeColor="text1" w:themeTint="F2"/>
        </w:rPr>
        <w:t xml:space="preserve"> through </w:t>
      </w:r>
      <w:r>
        <w:rPr>
          <w:color w:val="0D0D0D" w:themeColor="text1" w:themeTint="F2"/>
        </w:rPr>
        <w:t>proactive policing</w:t>
      </w:r>
      <w:r w:rsidRPr="00136394">
        <w:rPr>
          <w:color w:val="0D0D0D" w:themeColor="text1" w:themeTint="F2"/>
        </w:rPr>
        <w:t>. The</w:t>
      </w:r>
      <w:r w:rsidR="00337642">
        <w:rPr>
          <w:color w:val="0D0D0D" w:themeColor="text1" w:themeTint="F2"/>
        </w:rPr>
        <w:t> </w:t>
      </w:r>
      <w:r w:rsidRPr="00136394">
        <w:rPr>
          <w:color w:val="0D0D0D" w:themeColor="text1" w:themeTint="F2"/>
        </w:rPr>
        <w:t>number of rape cases investigated remained in line with the five-year average, whereas the number of acts of sexual violence more than doubled over the same period, rising from 43 in 2021 to 92 in</w:t>
      </w:r>
      <w:r w:rsidR="00337642">
        <w:rPr>
          <w:color w:val="0D0D0D" w:themeColor="text1" w:themeTint="F2"/>
        </w:rPr>
        <w:t> </w:t>
      </w:r>
      <w:r w:rsidRPr="00136394">
        <w:rPr>
          <w:color w:val="0D0D0D" w:themeColor="text1" w:themeTint="F2"/>
        </w:rPr>
        <w:t>2025.</w:t>
      </w:r>
    </w:p>
    <w:p w14:paraId="1FEB3E9A" w14:textId="77777777" w:rsidR="000766EF" w:rsidRPr="00136394" w:rsidRDefault="000766EF" w:rsidP="000766EF">
      <w:pPr>
        <w:jc w:val="both"/>
        <w:rPr>
          <w:rFonts w:cs="Tahoma"/>
          <w:color w:val="0D0D0D" w:themeColor="text1" w:themeTint="F2"/>
          <w:szCs w:val="20"/>
          <w:highlight w:val="darkGray"/>
        </w:rPr>
      </w:pPr>
    </w:p>
    <w:p w14:paraId="1ECD67A6" w14:textId="5181A7B6" w:rsidR="000766EF" w:rsidRPr="00136394" w:rsidRDefault="000766EF" w:rsidP="000766EF">
      <w:pPr>
        <w:jc w:val="both"/>
        <w:rPr>
          <w:rFonts w:cs="Tahoma"/>
          <w:color w:val="0D0D0D" w:themeColor="text1" w:themeTint="F2"/>
          <w:szCs w:val="20"/>
        </w:rPr>
      </w:pPr>
      <w:r w:rsidRPr="00136394">
        <w:rPr>
          <w:color w:val="0D0D0D" w:themeColor="text1" w:themeTint="F2"/>
        </w:rPr>
        <w:lastRenderedPageBreak/>
        <w:t xml:space="preserve">The Police remained highly active in combating online child sexual exploitation and, in 2025, continued to cooperate with foreign law enforcement authorities, Europol, and Interpol. As part of EMPACT 2022+, the Slovenian police participated in a range of activities led by other European Union member states aimed at strengthening efforts to combat child sexual exploitation. At the same time, the Slovenian police coordinated efforts to bring together countries of the Western Balkans in a joint response to this form of crime. In June 2025, a joint operational action targeting child sexual exploitation </w:t>
      </w:r>
      <w:proofErr w:type="gramStart"/>
      <w:r w:rsidRPr="00136394">
        <w:rPr>
          <w:color w:val="0D0D0D" w:themeColor="text1" w:themeTint="F2"/>
        </w:rPr>
        <w:t>was carried out</w:t>
      </w:r>
      <w:proofErr w:type="gramEnd"/>
      <w:r w:rsidRPr="00136394">
        <w:rPr>
          <w:color w:val="0D0D0D" w:themeColor="text1" w:themeTint="F2"/>
        </w:rPr>
        <w:t xml:space="preserve"> under EMPACT 2022+. In addition to the Slovenian police, the operation involved law enforcement authorities from Hungary, Croatia, Serbia, Montenegro, North Macedonia, and Bosnia and Herzegovina. In 44 searches of premises targeting 46 suspects, 393 electronic devices </w:t>
      </w:r>
      <w:proofErr w:type="gramStart"/>
      <w:r w:rsidRPr="00136394">
        <w:rPr>
          <w:color w:val="0D0D0D" w:themeColor="text1" w:themeTint="F2"/>
        </w:rPr>
        <w:t>were seized</w:t>
      </w:r>
      <w:proofErr w:type="gramEnd"/>
      <w:r w:rsidRPr="00136394">
        <w:rPr>
          <w:color w:val="0D0D0D" w:themeColor="text1" w:themeTint="F2"/>
        </w:rPr>
        <w:t xml:space="preserve"> and to date, 13 child victims of sexual abuse have been identified and rescued. Slovenian criminal investigators alone carried out seven searches of premises, seizing 175 electronic devices and other digital data carriers, together with a large quantity of optical media and several printed photographs depicting the sexual exploitation of children. The investigation remains ongoing, with efforts focused on identifying the</w:t>
      </w:r>
      <w:r w:rsidR="00337642">
        <w:rPr>
          <w:color w:val="0D0D0D" w:themeColor="text1" w:themeTint="F2"/>
        </w:rPr>
        <w:t> </w:t>
      </w:r>
      <w:r w:rsidRPr="00136394">
        <w:rPr>
          <w:color w:val="0D0D0D" w:themeColor="text1" w:themeTint="F2"/>
        </w:rPr>
        <w:t xml:space="preserve">victims shown in the abuse footage. The widespread availability of the internet and electronic devices to children and young people increases their exposure to the risk of sexual exploitation, particularly where they use virtual environments without adequate supervision and/or awareness of online risks. This risk </w:t>
      </w:r>
      <w:proofErr w:type="gramStart"/>
      <w:r w:rsidRPr="00136394">
        <w:rPr>
          <w:color w:val="0D0D0D" w:themeColor="text1" w:themeTint="F2"/>
        </w:rPr>
        <w:t>is further heightened</w:t>
      </w:r>
      <w:proofErr w:type="gramEnd"/>
      <w:r w:rsidRPr="00136394">
        <w:rPr>
          <w:color w:val="0D0D0D" w:themeColor="text1" w:themeTint="F2"/>
        </w:rPr>
        <w:t xml:space="preserve"> by the large number of offenders with a sexual interest in children, the effectiveness of methods used to conceal identity online, and the ease with which children can be contacted through digital platforms.</w:t>
      </w:r>
    </w:p>
    <w:p w14:paraId="490E0CA4" w14:textId="77777777" w:rsidR="000766EF" w:rsidRPr="00136394" w:rsidRDefault="000766EF" w:rsidP="000766EF">
      <w:pPr>
        <w:jc w:val="both"/>
        <w:rPr>
          <w:rFonts w:cs="Tahoma"/>
          <w:color w:val="0D0D0D" w:themeColor="text1" w:themeTint="F2"/>
          <w:szCs w:val="20"/>
          <w:highlight w:val="darkGray"/>
        </w:rPr>
      </w:pPr>
    </w:p>
    <w:p w14:paraId="3B07D867" w14:textId="42807044" w:rsidR="000766EF" w:rsidRPr="00136394" w:rsidRDefault="000766EF" w:rsidP="000766EF">
      <w:pPr>
        <w:jc w:val="both"/>
        <w:rPr>
          <w:rFonts w:cs="Tahoma"/>
          <w:color w:val="0D0D0D" w:themeColor="text1" w:themeTint="F2"/>
          <w:szCs w:val="20"/>
        </w:rPr>
      </w:pPr>
      <w:r w:rsidRPr="00136394">
        <w:t xml:space="preserve">The number of </w:t>
      </w:r>
      <w:r w:rsidRPr="00136394">
        <w:rPr>
          <w:i/>
          <w:color w:val="34125B"/>
        </w:rPr>
        <w:t>offences against marriage, family, and children</w:t>
      </w:r>
      <w:r w:rsidRPr="00136394">
        <w:t xml:space="preserve"> reached 3,064, broadly in line with 2024 and above the five-year average of 2,876.</w:t>
      </w:r>
      <w:r w:rsidRPr="00136394">
        <w:rPr>
          <w:color w:val="0D0D0D" w:themeColor="text1" w:themeTint="F2"/>
        </w:rPr>
        <w:t xml:space="preserve"> These offences predominantly involved domestic violence, as well as neglect and maltreatment of minors. Their number remained broadly consistent with the</w:t>
      </w:r>
      <w:r w:rsidR="00337642">
        <w:rPr>
          <w:color w:val="0D0D0D" w:themeColor="text1" w:themeTint="F2"/>
        </w:rPr>
        <w:t> </w:t>
      </w:r>
      <w:r w:rsidRPr="00136394">
        <w:rPr>
          <w:color w:val="0D0D0D" w:themeColor="text1" w:themeTint="F2"/>
        </w:rPr>
        <w:t>five</w:t>
      </w:r>
      <w:r w:rsidRPr="00136394">
        <w:rPr>
          <w:color w:val="0D0D0D" w:themeColor="text1" w:themeTint="F2"/>
        </w:rPr>
        <w:noBreakHyphen/>
        <w:t>year average. Over the past two years, however, the Police have recorded an increase in cases involving the neglect and maltreatment of minors, with 947 such offences in 2024 and 924 in 2025, compared with a five-year average of 783.</w:t>
      </w:r>
    </w:p>
    <w:p w14:paraId="3705C5AE" w14:textId="77777777" w:rsidR="000766EF" w:rsidRPr="00136394" w:rsidRDefault="000766EF" w:rsidP="000766EF">
      <w:pPr>
        <w:jc w:val="both"/>
        <w:rPr>
          <w:rFonts w:ascii="Helv" w:hAnsi="Helv" w:cs="Helv"/>
          <w:szCs w:val="20"/>
        </w:rPr>
      </w:pPr>
    </w:p>
    <w:p w14:paraId="737D6B04" w14:textId="77777777" w:rsidR="000766EF" w:rsidRPr="00136394" w:rsidRDefault="000766EF" w:rsidP="000766EF">
      <w:pPr>
        <w:jc w:val="both"/>
        <w:rPr>
          <w:rFonts w:ascii="Helv" w:hAnsi="Helv" w:cs="Helv"/>
          <w:szCs w:val="20"/>
        </w:rPr>
      </w:pPr>
      <w:r w:rsidRPr="00136394">
        <w:t xml:space="preserve">In the field of </w:t>
      </w:r>
      <w:r w:rsidRPr="00136394">
        <w:rPr>
          <w:i/>
          <w:color w:val="34125B"/>
        </w:rPr>
        <w:t>juvenile crime</w:t>
      </w:r>
      <w:r w:rsidRPr="00136394">
        <w:t xml:space="preserve">, in addition to investigating child sexual abuse and identifying victims and perpetrators, priority was also given to tackling domestic violence, with a particular focus on the effective protection of victims, addressing peer violence, and strengthening </w:t>
      </w:r>
      <w:proofErr w:type="spellStart"/>
      <w:r w:rsidRPr="00136394">
        <w:t>interinstitutional</w:t>
      </w:r>
      <w:proofErr w:type="spellEnd"/>
      <w:r w:rsidRPr="00136394">
        <w:t xml:space="preserve"> cooperation in all areas, with an emphasis on prevention and awareness-raising.</w:t>
      </w:r>
      <w:r w:rsidRPr="00136394">
        <w:rPr>
          <w:rFonts w:ascii="Helv" w:hAnsi="Helv"/>
        </w:rPr>
        <w:t xml:space="preserve"> Criminal investigators and police officers received training in the professional handling of domestic violence, juvenile crime, and child sexual abuse investigations, including offences committed online. Training also covered preventive activities aimed at the timely prevention and detection of violence against and among children and young people.</w:t>
      </w:r>
    </w:p>
    <w:p w14:paraId="2D7F6B3F" w14:textId="77777777" w:rsidR="000766EF" w:rsidRPr="00136394" w:rsidRDefault="000766EF" w:rsidP="000766EF">
      <w:pPr>
        <w:jc w:val="both"/>
        <w:rPr>
          <w:rFonts w:ascii="Helv" w:hAnsi="Helv" w:cs="Helv"/>
          <w:szCs w:val="20"/>
        </w:rPr>
      </w:pPr>
    </w:p>
    <w:p w14:paraId="0C420DDB" w14:textId="77777777" w:rsidR="000766EF" w:rsidRPr="00136394" w:rsidRDefault="000766EF" w:rsidP="000766EF">
      <w:pPr>
        <w:jc w:val="both"/>
        <w:rPr>
          <w:rFonts w:ascii="Helv" w:hAnsi="Helv" w:cs="Helv"/>
          <w:szCs w:val="20"/>
        </w:rPr>
      </w:pPr>
    </w:p>
    <w:p w14:paraId="5D1A465A" w14:textId="77777777" w:rsidR="000766EF" w:rsidRPr="00136394" w:rsidRDefault="000766EF" w:rsidP="000766EF">
      <w:pPr>
        <w:jc w:val="both"/>
        <w:rPr>
          <w:rFonts w:ascii="Helv" w:hAnsi="Helv" w:cs="Helv"/>
          <w:szCs w:val="20"/>
        </w:rPr>
      </w:pPr>
    </w:p>
    <w:p w14:paraId="5409C296" w14:textId="77777777" w:rsidR="000766EF" w:rsidRPr="00136394" w:rsidRDefault="000766EF" w:rsidP="000766EF">
      <w:pPr>
        <w:jc w:val="both"/>
        <w:rPr>
          <w:rFonts w:ascii="Helv" w:hAnsi="Helv" w:cs="Helv"/>
          <w:szCs w:val="20"/>
        </w:rPr>
      </w:pPr>
    </w:p>
    <w:p w14:paraId="157AD0CF" w14:textId="77777777" w:rsidR="000766EF" w:rsidRPr="00136394" w:rsidRDefault="000766EF" w:rsidP="000766EF">
      <w:pPr>
        <w:jc w:val="both"/>
        <w:rPr>
          <w:rFonts w:ascii="Helv" w:hAnsi="Helv" w:cs="Helv"/>
          <w:szCs w:val="20"/>
        </w:rPr>
      </w:pPr>
      <w:r w:rsidRPr="00136394">
        <w:rPr>
          <w:noProof/>
          <w:color w:val="0D0D0D" w:themeColor="text1" w:themeTint="F2"/>
          <w:lang w:val="sl-SI" w:eastAsia="sl-SI"/>
        </w:rPr>
        <mc:AlternateContent>
          <mc:Choice Requires="wps">
            <w:drawing>
              <wp:inline distT="0" distB="0" distL="0" distR="0" wp14:anchorId="4549A230" wp14:editId="34DFDB2A">
                <wp:extent cx="4320000" cy="947420"/>
                <wp:effectExtent l="0" t="0" r="0" b="0"/>
                <wp:docPr id="10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5F5A22D9" w14:textId="145561B8" w:rsidR="005F3D48" w:rsidRPr="002412CA" w:rsidRDefault="005F3D48" w:rsidP="000766EF">
                            <w:pPr>
                              <w:pBdr>
                                <w:left w:val="single" w:sz="12" w:space="9" w:color="34125B" w:themeColor="accent1"/>
                              </w:pBdr>
                              <w:jc w:val="right"/>
                              <w:rPr>
                                <w:rFonts w:cs="Tahoma"/>
                                <w:i/>
                                <w:iCs/>
                                <w:color w:val="34125B"/>
                                <w:szCs w:val="20"/>
                              </w:rPr>
                            </w:pPr>
                            <w:r>
                              <w:rPr>
                                <w:i/>
                                <w:color w:val="34125B"/>
                              </w:rPr>
                              <w:t>Among juvenile offences, cases of violent conduct quadrupled over the past five years, while cases of minor bodily injuries nearly tripled. These cases frequently involved peer violence.</w:t>
                            </w:r>
                          </w:p>
                        </w:txbxContent>
                      </wps:txbx>
                      <wps:bodyPr rot="0" vert="horz" wrap="square" lIns="91440" tIns="45720" rIns="91440" bIns="45720" anchor="t" anchorCtr="0" upright="1">
                        <a:spAutoFit/>
                      </wps:bodyPr>
                    </wps:wsp>
                  </a:graphicData>
                </a:graphic>
              </wp:inline>
            </w:drawing>
          </mc:Choice>
          <mc:Fallback>
            <w:pict>
              <v:shape w14:anchorId="4549A230" id="_x0000_s1052"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AIatsx&#10;TQIAAHEEAAAOAAAAAAAAAAAAAAAAAC4CAABkcnMvZTJvRG9jLnhtbFBLAQItABQABgAIAAAAIQAv&#10;anJP2gAAAAUBAAAPAAAAAAAAAAAAAAAAAKcEAABkcnMvZG93bnJldi54bWxQSwUGAAAAAAQABADz&#10;AAAArgUAAAAA&#10;" filled="f" stroked="f">
                <v:textbox style="mso-fit-shape-to-text:t">
                  <w:txbxContent>
                    <w:p w14:paraId="5F5A22D9" w14:textId="145561B8" w:rsidR="005F3D48" w:rsidRPr="002412CA" w:rsidRDefault="005F3D48" w:rsidP="000766EF">
                      <w:pPr>
                        <w:pBdr>
                          <w:left w:val="single" w:sz="12" w:space="9" w:color="34125B" w:themeColor="accent1"/>
                        </w:pBdr>
                        <w:jc w:val="right"/>
                        <w:rPr>
                          <w:rFonts w:cs="Tahoma"/>
                          <w:i/>
                          <w:iCs/>
                          <w:color w:val="34125B"/>
                          <w:szCs w:val="20"/>
                        </w:rPr>
                      </w:pPr>
                      <w:r>
                        <w:rPr>
                          <w:i/>
                          <w:color w:val="34125B"/>
                        </w:rPr>
                        <w:t>Among juvenile offences, cases of violent conduct quadrupled over the past five years, while cases of minor bodily injuries nearly tripled. These cases frequently involved peer violence.</w:t>
                      </w:r>
                    </w:p>
                  </w:txbxContent>
                </v:textbox>
                <w10:anchorlock/>
              </v:shape>
            </w:pict>
          </mc:Fallback>
        </mc:AlternateContent>
      </w:r>
    </w:p>
    <w:p w14:paraId="23A94049" w14:textId="77777777" w:rsidR="000766EF" w:rsidRPr="00136394" w:rsidRDefault="000766EF" w:rsidP="000766EF">
      <w:pPr>
        <w:jc w:val="both"/>
        <w:rPr>
          <w:rFonts w:ascii="Helv" w:hAnsi="Helv" w:cs="Helv"/>
          <w:szCs w:val="20"/>
        </w:rPr>
      </w:pPr>
    </w:p>
    <w:p w14:paraId="2F13F501" w14:textId="0834E95D" w:rsidR="000766EF" w:rsidRPr="00136394" w:rsidRDefault="000766EF" w:rsidP="000766EF">
      <w:pPr>
        <w:jc w:val="both"/>
        <w:rPr>
          <w:rFonts w:cs="Tahoma"/>
          <w:color w:val="0D0D0D" w:themeColor="text1" w:themeTint="F2"/>
          <w:szCs w:val="20"/>
          <w:highlight w:val="darkGray"/>
        </w:rPr>
      </w:pPr>
      <w:r w:rsidRPr="00136394">
        <w:t>In 2025, juvenile offences accounted for 2.8% of all recorded criminal offences. Over the past ten years, only 2023 and 2024 recorded a higher proportion, with 1,660 juvenile offences investigated.</w:t>
      </w:r>
      <w:r w:rsidRPr="00136394">
        <w:rPr>
          <w:color w:val="0D0D0D" w:themeColor="text1" w:themeTint="F2"/>
        </w:rPr>
        <w:t xml:space="preserve"> The</w:t>
      </w:r>
      <w:r w:rsidR="00337642">
        <w:rPr>
          <w:color w:val="0D0D0D" w:themeColor="text1" w:themeTint="F2"/>
        </w:rPr>
        <w:t> </w:t>
      </w:r>
      <w:r w:rsidRPr="00136394">
        <w:rPr>
          <w:color w:val="0D0D0D" w:themeColor="text1" w:themeTint="F2"/>
        </w:rPr>
        <w:t>ten</w:t>
      </w:r>
      <w:r w:rsidRPr="00136394">
        <w:rPr>
          <w:color w:val="0D0D0D" w:themeColor="text1" w:themeTint="F2"/>
        </w:rPr>
        <w:noBreakHyphen/>
        <w:t xml:space="preserve">year average stands at 1,378 juvenile offences, while the five-year average is 1,421. </w:t>
      </w:r>
      <w:r w:rsidRPr="00136394">
        <w:t>Following</w:t>
      </w:r>
      <w:r w:rsidR="00337642">
        <w:t> </w:t>
      </w:r>
      <w:r w:rsidRPr="00136394">
        <w:t>an upward trend after 2021, the number of juvenile offences declined again in 2025. Whether</w:t>
      </w:r>
      <w:r w:rsidR="00337642">
        <w:t> </w:t>
      </w:r>
      <w:r w:rsidRPr="00136394">
        <w:t xml:space="preserve">this represents a temporary annual fluctuation or a longer-term change in the trend will become clearer in the coming years. The Police attribute this increase in recent years to greater awareness of the need to report all forms of violence, particularly in educational institutions. The number of committed offences and reported cases </w:t>
      </w:r>
      <w:proofErr w:type="gramStart"/>
      <w:r w:rsidRPr="00136394">
        <w:t>was also influenced</w:t>
      </w:r>
      <w:proofErr w:type="gramEnd"/>
      <w:r w:rsidRPr="00136394">
        <w:t xml:space="preserve"> by events in Slovenia's immediate neighbourhood. A particularly notable trend is the increase in violent conduct committed by juveniles, with numbers rising steadily every year. The Police dealt with 55 such offences in 2021, compared with 219 in 2025. A similar trend </w:t>
      </w:r>
      <w:proofErr w:type="gramStart"/>
      <w:r w:rsidRPr="00136394">
        <w:t>was observed</w:t>
      </w:r>
      <w:proofErr w:type="gramEnd"/>
      <w:r w:rsidRPr="00136394">
        <w:t xml:space="preserve"> in cases of minor bodily injury caused by juvenile offenders, which increased from 50 in 2021 to 143 in 2025. Both types of offences (violent conduct and minor bodily injury) frequently involved peer violence.</w:t>
      </w:r>
    </w:p>
    <w:p w14:paraId="2BAB01F4" w14:textId="77777777" w:rsidR="000766EF" w:rsidRPr="00136394" w:rsidRDefault="000766EF" w:rsidP="000766EF">
      <w:pPr>
        <w:jc w:val="both"/>
        <w:rPr>
          <w:rFonts w:cs="Tahoma"/>
          <w:color w:val="0D0D0D" w:themeColor="text1" w:themeTint="F2"/>
          <w:szCs w:val="20"/>
        </w:rPr>
      </w:pPr>
    </w:p>
    <w:p w14:paraId="5A76B845" w14:textId="77777777" w:rsidR="000766EF" w:rsidRPr="00136394" w:rsidRDefault="000766EF" w:rsidP="000766EF">
      <w:pPr>
        <w:jc w:val="both"/>
        <w:rPr>
          <w:rFonts w:cs="Tahoma"/>
          <w:color w:val="0D0D0D" w:themeColor="text1" w:themeTint="F2"/>
          <w:szCs w:val="20"/>
        </w:rPr>
      </w:pPr>
      <w:r w:rsidRPr="00136394">
        <w:t xml:space="preserve">The number of criminal offences meeting the criteria for </w:t>
      </w:r>
      <w:r w:rsidRPr="00136394">
        <w:rPr>
          <w:i/>
          <w:color w:val="34125B"/>
        </w:rPr>
        <w:t xml:space="preserve">organised crime </w:t>
      </w:r>
      <w:r w:rsidRPr="00136394">
        <w:t>in 2025 was significantly below the ten-year average of 558.</w:t>
      </w:r>
      <w:r w:rsidRPr="00136394">
        <w:rPr>
          <w:color w:val="0D0D0D" w:themeColor="text1" w:themeTint="F2"/>
        </w:rPr>
        <w:t xml:space="preserve"> Of the 294 organised crime offences recorded, the most prevalent involved </w:t>
      </w:r>
      <w:r w:rsidRPr="00136394">
        <w:rPr>
          <w:color w:val="0D0D0D" w:themeColor="text1" w:themeTint="F2"/>
        </w:rPr>
        <w:lastRenderedPageBreak/>
        <w:t>the irregular crossing of the state border or territory, as well as the illicit manufacture and trafficking of narcotic drugs, prohibited substances and methods in sport, and precursors used for the manufacture and trafficking of illicit drugs. Compared with previous years, the number of such offences declined significantly in 2025, particularly of irregular crossing of the state border or territory. International irregular migration along the so-called Balkan route, which continues to be heavily influenced by organised criminal groups smuggling migrants into Slovenia and other European Union member states, also subsided somewhat.</w:t>
      </w:r>
    </w:p>
    <w:p w14:paraId="1788059D" w14:textId="77777777" w:rsidR="000766EF" w:rsidRPr="00136394" w:rsidRDefault="000766EF" w:rsidP="000766EF">
      <w:pPr>
        <w:jc w:val="both"/>
        <w:rPr>
          <w:rFonts w:cs="Tahoma"/>
          <w:color w:val="0D0D0D" w:themeColor="text1" w:themeTint="F2"/>
          <w:szCs w:val="20"/>
          <w:highlight w:val="darkGray"/>
        </w:rPr>
      </w:pPr>
    </w:p>
    <w:p w14:paraId="584C03A4" w14:textId="75FD3A5B" w:rsidR="000766EF" w:rsidRDefault="000766EF" w:rsidP="000766EF">
      <w:pPr>
        <w:jc w:val="both"/>
      </w:pPr>
      <w:r w:rsidRPr="00136394">
        <w:t xml:space="preserve">In the area of </w:t>
      </w:r>
      <w:r w:rsidRPr="00136394">
        <w:rPr>
          <w:i/>
          <w:color w:val="34125B"/>
        </w:rPr>
        <w:t>illicit drugs</w:t>
      </w:r>
      <w:r w:rsidRPr="00136394">
        <w:t>, the Police dealt with 921 criminal offences in 2025 relating to the unlawful manufacture of and trade in illicit drugs, prohibited substances and methods in sport, and precursors used for the manufacture of illicit drugs. This figure is down from the five-year average of 1,088 offences. To improve the effectiveness of investigations into drug-related crime, the Police continued to systematically plan criminal investigations, provide expert support for said investigations, and carry out targeted enhanced controls based on the analysis of collected information. In 2025, the</w:t>
      </w:r>
      <w:r w:rsidR="00337642">
        <w:t> </w:t>
      </w:r>
      <w:r w:rsidRPr="00136394">
        <w:t xml:space="preserve">Police conducted several large-scale investigations into international organised criminal groups, resulting in the seizure of substantial quantities of illicit drugs. Notable seizures included nearly 930 kg of cannabis at a customs warehouse in </w:t>
      </w:r>
      <w:proofErr w:type="spellStart"/>
      <w:r w:rsidRPr="00136394">
        <w:t>Sežana</w:t>
      </w:r>
      <w:proofErr w:type="spellEnd"/>
      <w:r w:rsidRPr="00136394">
        <w:t xml:space="preserve"> and 2.5 tonnes of </w:t>
      </w:r>
      <w:proofErr w:type="spellStart"/>
      <w:r w:rsidRPr="00136394">
        <w:t>kratom</w:t>
      </w:r>
      <w:proofErr w:type="spellEnd"/>
      <w:r w:rsidRPr="00136394">
        <w:t xml:space="preserve"> at the Port of Koper. In</w:t>
      </w:r>
      <w:r w:rsidR="00337642">
        <w:t> </w:t>
      </w:r>
      <w:r w:rsidRPr="00136394">
        <w:t xml:space="preserve">addition, 46 indoor </w:t>
      </w:r>
      <w:proofErr w:type="gramStart"/>
      <w:r w:rsidRPr="00136394">
        <w:t>cannabis growing</w:t>
      </w:r>
      <w:proofErr w:type="gramEnd"/>
      <w:r w:rsidRPr="00136394">
        <w:t xml:space="preserve"> operations and 53 outdoor cannabis plantations were uncovered during last year.</w:t>
      </w:r>
    </w:p>
    <w:p w14:paraId="2E824DDF" w14:textId="77777777" w:rsidR="00A63392" w:rsidRPr="00136394" w:rsidRDefault="00A63392" w:rsidP="000766EF">
      <w:pPr>
        <w:jc w:val="both"/>
        <w:rPr>
          <w:rFonts w:cs="Tahoma"/>
          <w:szCs w:val="20"/>
        </w:rPr>
      </w:pPr>
    </w:p>
    <w:p w14:paraId="77349FD6" w14:textId="77777777" w:rsidR="000766EF" w:rsidRPr="00136394" w:rsidRDefault="000766EF" w:rsidP="000766EF">
      <w:pPr>
        <w:jc w:val="both"/>
        <w:rPr>
          <w:rFonts w:cs="Tahoma"/>
          <w:szCs w:val="20"/>
        </w:rPr>
      </w:pPr>
    </w:p>
    <w:p w14:paraId="38E4DF36" w14:textId="77777777" w:rsidR="000766EF" w:rsidRPr="00136394" w:rsidRDefault="000766EF" w:rsidP="000766EF">
      <w:pPr>
        <w:jc w:val="both"/>
        <w:rPr>
          <w:rFonts w:cs="Tahoma"/>
          <w:szCs w:val="20"/>
        </w:rPr>
      </w:pPr>
    </w:p>
    <w:p w14:paraId="3F53E7DE" w14:textId="77777777" w:rsidR="000766EF" w:rsidRPr="00136394" w:rsidRDefault="000766EF" w:rsidP="000766EF">
      <w:pPr>
        <w:jc w:val="both"/>
        <w:rPr>
          <w:rFonts w:cs="Tahoma"/>
          <w:color w:val="0D0D0D" w:themeColor="text1" w:themeTint="F2"/>
          <w:szCs w:val="20"/>
        </w:rPr>
      </w:pPr>
    </w:p>
    <w:p w14:paraId="10F313E8" w14:textId="77777777" w:rsidR="000766EF" w:rsidRPr="00136394" w:rsidRDefault="000766EF" w:rsidP="000766EF">
      <w:pPr>
        <w:jc w:val="both"/>
        <w:rPr>
          <w:rFonts w:cs="Tahoma"/>
          <w:color w:val="000000" w:themeColor="text1"/>
          <w:szCs w:val="20"/>
        </w:rPr>
      </w:pPr>
    </w:p>
    <w:p w14:paraId="584F601B" w14:textId="77777777" w:rsidR="000766EF" w:rsidRPr="00136394" w:rsidRDefault="000766EF" w:rsidP="000766EF">
      <w:pPr>
        <w:jc w:val="both"/>
        <w:rPr>
          <w:rFonts w:cs="Tahoma"/>
          <w:color w:val="000000" w:themeColor="text1"/>
          <w:szCs w:val="20"/>
        </w:rPr>
      </w:pPr>
    </w:p>
    <w:p w14:paraId="7826C7D1" w14:textId="77777777" w:rsidR="000766EF" w:rsidRPr="00136394" w:rsidRDefault="000766EF" w:rsidP="000766EF">
      <w:pPr>
        <w:jc w:val="both"/>
        <w:rPr>
          <w:rFonts w:cs="Tahoma"/>
          <w:color w:val="000000" w:themeColor="text1"/>
          <w:szCs w:val="20"/>
        </w:rPr>
      </w:pPr>
    </w:p>
    <w:p w14:paraId="02CC9F3B" w14:textId="77777777" w:rsidR="000766EF" w:rsidRPr="00136394" w:rsidRDefault="000766EF" w:rsidP="000766EF">
      <w:pPr>
        <w:jc w:val="both"/>
        <w:rPr>
          <w:rFonts w:cs="Tahoma"/>
          <w:color w:val="000000" w:themeColor="text1"/>
          <w:szCs w:val="20"/>
        </w:rPr>
      </w:pPr>
      <w:r w:rsidRPr="00136394">
        <w:rPr>
          <w:noProof/>
          <w:color w:val="0D0D0D" w:themeColor="text1" w:themeTint="F2"/>
          <w:lang w:val="sl-SI" w:eastAsia="sl-SI"/>
        </w:rPr>
        <mc:AlternateContent>
          <mc:Choice Requires="wps">
            <w:drawing>
              <wp:inline distT="0" distB="0" distL="0" distR="0" wp14:anchorId="0AE797ED" wp14:editId="71BC2561">
                <wp:extent cx="4320000" cy="947420"/>
                <wp:effectExtent l="0" t="0" r="0" b="0"/>
                <wp:docPr id="2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0159E349" w14:textId="2463C905" w:rsidR="005F3D48" w:rsidRPr="00C67938" w:rsidRDefault="005F3D48" w:rsidP="000766EF">
                            <w:pPr>
                              <w:pBdr>
                                <w:left w:val="single" w:sz="12" w:space="9" w:color="34125B" w:themeColor="accent1"/>
                              </w:pBdr>
                              <w:jc w:val="right"/>
                              <w:rPr>
                                <w:rFonts w:cs="Tahoma"/>
                                <w:i/>
                                <w:iCs/>
                                <w:color w:val="34125B"/>
                                <w:szCs w:val="20"/>
                              </w:rPr>
                            </w:pPr>
                            <w:r>
                              <w:rPr>
                                <w:i/>
                                <w:color w:val="34125B"/>
                              </w:rPr>
                              <w:t xml:space="preserve">Following a tip-off from the Austrian Agency for Health and Food Safety, the Slovenian police uncovered a small laboratory operating on company premises within the jurisdiction of the Koper Police Directorate, where non-food products in the form of sweets and chocolates containing THC </w:t>
                            </w:r>
                            <w:proofErr w:type="gramStart"/>
                            <w:r>
                              <w:rPr>
                                <w:i/>
                                <w:color w:val="34125B"/>
                              </w:rPr>
                              <w:t>were being manufactured</w:t>
                            </w:r>
                            <w:proofErr w:type="gramEnd"/>
                            <w:r>
                              <w:rPr>
                                <w:i/>
                                <w:color w:val="34125B"/>
                              </w:rPr>
                              <w:t xml:space="preserve">. The products </w:t>
                            </w:r>
                            <w:proofErr w:type="gramStart"/>
                            <w:r>
                              <w:rPr>
                                <w:i/>
                                <w:color w:val="34125B"/>
                              </w:rPr>
                              <w:t>were sold</w:t>
                            </w:r>
                            <w:proofErr w:type="gramEnd"/>
                            <w:r>
                              <w:rPr>
                                <w:i/>
                                <w:color w:val="34125B"/>
                              </w:rPr>
                              <w:t xml:space="preserve"> online throughout Europe.</w:t>
                            </w:r>
                          </w:p>
                        </w:txbxContent>
                      </wps:txbx>
                      <wps:bodyPr rot="0" vert="horz" wrap="square" lIns="91440" tIns="45720" rIns="91440" bIns="45720" anchor="t" anchorCtr="0" upright="1">
                        <a:spAutoFit/>
                      </wps:bodyPr>
                    </wps:wsp>
                  </a:graphicData>
                </a:graphic>
              </wp:inline>
            </w:drawing>
          </mc:Choice>
          <mc:Fallback>
            <w:pict>
              <v:shape w14:anchorId="0AE797ED" id="_x0000_s1053"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ELB50pM&#10;AgAAcAQAAA4AAAAAAAAAAAAAAAAALgIAAGRycy9lMm9Eb2MueG1sUEsBAi0AFAAGAAgAAAAhAC9q&#10;ck/aAAAABQEAAA8AAAAAAAAAAAAAAAAApgQAAGRycy9kb3ducmV2LnhtbFBLBQYAAAAABAAEAPMA&#10;AACtBQAAAAA=&#10;" filled="f" stroked="f">
                <v:textbox style="mso-fit-shape-to-text:t">
                  <w:txbxContent>
                    <w:p w14:paraId="0159E349" w14:textId="2463C905" w:rsidR="005F3D48" w:rsidRPr="00C67938" w:rsidRDefault="005F3D48" w:rsidP="000766EF">
                      <w:pPr>
                        <w:pBdr>
                          <w:left w:val="single" w:sz="12" w:space="9" w:color="34125B" w:themeColor="accent1"/>
                        </w:pBdr>
                        <w:jc w:val="right"/>
                        <w:rPr>
                          <w:rFonts w:cs="Tahoma"/>
                          <w:i/>
                          <w:iCs/>
                          <w:color w:val="34125B"/>
                          <w:szCs w:val="20"/>
                        </w:rPr>
                      </w:pPr>
                      <w:r>
                        <w:rPr>
                          <w:i/>
                          <w:color w:val="34125B"/>
                        </w:rPr>
                        <w:t>Following a tip-off from the Austrian Agency for Health and Food Safety, the Slovenian police uncovered a small laboratory operating on company premises within the jurisdiction of the Koper Police Directorate, where non-food products in the form of sweets and chocolates containing THC were being manufactured. The products were sold online throughout Europe.</w:t>
                      </w:r>
                    </w:p>
                  </w:txbxContent>
                </v:textbox>
                <w10:anchorlock/>
              </v:shape>
            </w:pict>
          </mc:Fallback>
        </mc:AlternateContent>
      </w:r>
    </w:p>
    <w:p w14:paraId="7F05491C" w14:textId="77777777" w:rsidR="000766EF" w:rsidRPr="00136394" w:rsidRDefault="000766EF" w:rsidP="000766EF">
      <w:pPr>
        <w:jc w:val="both"/>
        <w:rPr>
          <w:rFonts w:cs="Tahoma"/>
          <w:color w:val="000000" w:themeColor="text1"/>
          <w:szCs w:val="20"/>
        </w:rPr>
      </w:pPr>
    </w:p>
    <w:p w14:paraId="08D2BD99" w14:textId="77777777" w:rsidR="000766EF" w:rsidRPr="00136394" w:rsidRDefault="000766EF" w:rsidP="000766EF">
      <w:pPr>
        <w:jc w:val="both"/>
        <w:rPr>
          <w:rFonts w:cs="Tahoma"/>
          <w:color w:val="0D0D0D" w:themeColor="text1" w:themeTint="F2"/>
          <w:szCs w:val="20"/>
        </w:rPr>
      </w:pPr>
      <w:r w:rsidRPr="00136394">
        <w:t xml:space="preserve">The Police also further enhanced cooperation with the Financial Administration of the Republic of Slovenia in investigations into the smuggling of illicit drugs through the Port of Koper and via postal consignments. Efforts </w:t>
      </w:r>
      <w:proofErr w:type="gramStart"/>
      <w:r w:rsidRPr="00136394">
        <w:t>were also initiated</w:t>
      </w:r>
      <w:proofErr w:type="gramEnd"/>
      <w:r w:rsidRPr="00136394">
        <w:t xml:space="preserve"> to establish a public-private partnership with the Port of Koper. A trilateral cooperation agreement between the Police, the Financial Administration of the Republic of Slovenia and the Port of Koper </w:t>
      </w:r>
      <w:proofErr w:type="gramStart"/>
      <w:r w:rsidRPr="00136394">
        <w:t>is expected to be signed</w:t>
      </w:r>
      <w:proofErr w:type="gramEnd"/>
      <w:r w:rsidRPr="00136394">
        <w:t xml:space="preserve"> in 2026. In the field of illicit drugs, the Police also devoted significant attention to awareness-raising activities and the training of criminal investigators. </w:t>
      </w:r>
      <w:r w:rsidRPr="00136394">
        <w:rPr>
          <w:color w:val="0D0D0D" w:themeColor="text1" w:themeTint="F2"/>
        </w:rPr>
        <w:t xml:space="preserve">They participated in projects relating to banned substances in sport and food supplements, in the </w:t>
      </w:r>
      <w:r w:rsidRPr="00136394">
        <w:rPr>
          <w:i/>
          <w:iCs/>
          <w:color w:val="0D0D0D" w:themeColor="text1" w:themeTint="F2"/>
        </w:rPr>
        <w:t>Early Warning System on New Psychoactive Substances</w:t>
      </w:r>
      <w:r w:rsidRPr="00136394">
        <w:rPr>
          <w:color w:val="0D0D0D" w:themeColor="text1" w:themeTint="F2"/>
        </w:rPr>
        <w:t>, in EMPACT projects, and the reference groups of the European Union Drugs Agency (EUDA) on the drug market and crime.</w:t>
      </w:r>
    </w:p>
    <w:p w14:paraId="17C05BE5" w14:textId="77777777" w:rsidR="000766EF" w:rsidRPr="00136394" w:rsidRDefault="000766EF" w:rsidP="000766EF">
      <w:pPr>
        <w:jc w:val="both"/>
        <w:rPr>
          <w:rFonts w:cs="Tahoma"/>
          <w:color w:val="000000" w:themeColor="text1"/>
          <w:szCs w:val="20"/>
          <w:highlight w:val="darkGray"/>
        </w:rPr>
      </w:pPr>
    </w:p>
    <w:p w14:paraId="49921457" w14:textId="7338647F" w:rsidR="000766EF" w:rsidRPr="00136394" w:rsidRDefault="000766EF" w:rsidP="000766EF">
      <w:pPr>
        <w:jc w:val="both"/>
        <w:rPr>
          <w:rFonts w:cs="Tahoma"/>
          <w:szCs w:val="20"/>
        </w:rPr>
      </w:pPr>
      <w:r w:rsidRPr="00136394">
        <w:t xml:space="preserve">In the field of </w:t>
      </w:r>
      <w:r w:rsidRPr="00136394">
        <w:rPr>
          <w:i/>
          <w:color w:val="34125B"/>
        </w:rPr>
        <w:t>counter-terrorism and violent extremism</w:t>
      </w:r>
      <w:r w:rsidRPr="00136394">
        <w:t xml:space="preserve">, the Police implemented the </w:t>
      </w:r>
      <w:r w:rsidRPr="008E67E7">
        <w:rPr>
          <w:i/>
          <w:iCs/>
        </w:rPr>
        <w:t>Action plan on preventing and countering of terrorism and violent extremism</w:t>
      </w:r>
      <w:r w:rsidRPr="00136394">
        <w:t xml:space="preserve"> and acted as a key coordinating body, bringing together over 20 national stakeholders through a whole-of-society approach involving the</w:t>
      </w:r>
      <w:r w:rsidR="00337642">
        <w:t> </w:t>
      </w:r>
      <w:r w:rsidRPr="00136394">
        <w:t>private sector, civil society and other relevant stakeholders. The Police also participated in the</w:t>
      </w:r>
      <w:r w:rsidR="00337642">
        <w:t> </w:t>
      </w:r>
      <w:r w:rsidRPr="00136394">
        <w:t>Counter</w:t>
      </w:r>
      <w:r w:rsidRPr="00136394">
        <w:noBreakHyphen/>
        <w:t>Terrorism Programme Board (CTPB), operating within the framework of the European Counter Terrorism Centre (ECTC), as well as in other international forums contributing to the</w:t>
      </w:r>
      <w:r w:rsidR="00337642">
        <w:t> </w:t>
      </w:r>
      <w:r w:rsidRPr="00136394">
        <w:t>development and implementation of standards at national level.</w:t>
      </w:r>
    </w:p>
    <w:p w14:paraId="042337A2" w14:textId="77777777" w:rsidR="000766EF" w:rsidRPr="00136394" w:rsidRDefault="000766EF" w:rsidP="000766EF">
      <w:pPr>
        <w:jc w:val="both"/>
        <w:rPr>
          <w:rFonts w:cs="Tahoma"/>
          <w:szCs w:val="20"/>
        </w:rPr>
      </w:pPr>
    </w:p>
    <w:p w14:paraId="5619F627" w14:textId="1691816A" w:rsidR="000766EF" w:rsidRPr="00136394" w:rsidRDefault="000766EF" w:rsidP="000766EF">
      <w:pPr>
        <w:autoSpaceDE w:val="0"/>
        <w:autoSpaceDN w:val="0"/>
        <w:adjustRightInd w:val="0"/>
        <w:jc w:val="both"/>
        <w:rPr>
          <w:rFonts w:eastAsia="Calibri" w:cs="Tahoma"/>
          <w:szCs w:val="20"/>
        </w:rPr>
      </w:pPr>
      <w:r w:rsidRPr="00136394">
        <w:t xml:space="preserve">The Police focused their activities on the timely detection of all forms of hostility, intolerance and radicalisation that could lead to violence. In cooperation with the Office for Money Laundering Prevention of the Republic of Slovenia, they also focused on identifying terrorism factors related to terrorism financing. </w:t>
      </w:r>
      <w:proofErr w:type="gramStart"/>
      <w:r w:rsidRPr="00136394">
        <w:t xml:space="preserve">As most activities related to violent extremism and terrorism </w:t>
      </w:r>
      <w:r>
        <w:t>–</w:t>
      </w:r>
      <w:r w:rsidRPr="00136394">
        <w:t xml:space="preserve"> including radicalisation, recruitment, glorification, the dissemination of manuals and instructions, and financing </w:t>
      </w:r>
      <w:r>
        <w:t>–</w:t>
      </w:r>
      <w:r w:rsidRPr="00136394">
        <w:t xml:space="preserve"> have shifted to the internet, including both the surface web and the dark web, the Police face the</w:t>
      </w:r>
      <w:r w:rsidR="00337642">
        <w:t> </w:t>
      </w:r>
      <w:r w:rsidRPr="00136394">
        <w:t>challenge of establishing an effective system enabling the timely detection and prevention of such activities, as well as the proper collection and securing of evidence for pre-trial proceedings.</w:t>
      </w:r>
      <w:proofErr w:type="gramEnd"/>
    </w:p>
    <w:p w14:paraId="3D0507C4" w14:textId="77777777" w:rsidR="000766EF" w:rsidRPr="00136394" w:rsidRDefault="000766EF" w:rsidP="000766EF">
      <w:pPr>
        <w:jc w:val="both"/>
        <w:rPr>
          <w:rFonts w:cs="Tahoma"/>
          <w:color w:val="000000" w:themeColor="text1"/>
          <w:szCs w:val="20"/>
          <w:highlight w:val="darkGray"/>
        </w:rPr>
      </w:pPr>
    </w:p>
    <w:p w14:paraId="0507BCA1" w14:textId="77777777" w:rsidR="000766EF" w:rsidRPr="00136394" w:rsidRDefault="000766EF" w:rsidP="000766EF">
      <w:pPr>
        <w:jc w:val="both"/>
        <w:rPr>
          <w:rFonts w:cs="Tahoma"/>
          <w:szCs w:val="20"/>
        </w:rPr>
      </w:pPr>
      <w:r w:rsidRPr="00136394">
        <w:lastRenderedPageBreak/>
        <w:t xml:space="preserve">In 2025, the Slovenian police cooperated with foreign law enforcement authorities on several investigations into international criminal organisations involved in </w:t>
      </w:r>
      <w:r w:rsidRPr="00136394">
        <w:rPr>
          <w:i/>
          <w:color w:val="34125B"/>
        </w:rPr>
        <w:t>human trafficking</w:t>
      </w:r>
      <w:r w:rsidRPr="00136394">
        <w:t>.</w:t>
      </w:r>
      <w:r w:rsidRPr="00136394">
        <w:rPr>
          <w:color w:val="000000" w:themeColor="text1"/>
        </w:rPr>
        <w:t xml:space="preserve"> The Police were active within the framework of the EMPACT THB project (Trafficking in Human Beings), particularly through Joint Action Days conducted simultaneously in several countries. In the field of human trafficking, the Police devoted considerable attention to awareness-raising activities and cooperation with other stakeholders, including non-governmental organisations. As of 2025, Slovenia is no longer solely a destination and transit country for the exploitation of victims. The Police have identified cases involving the exploitation of a Slovenian national who was a victim of human trafficking in a third country. </w:t>
      </w:r>
      <w:r w:rsidRPr="00136394">
        <w:t>In 2025, the Police dealt with five cases of human trafficking and four cases of exploitation of prostitution. The increase in the number of such offences in recent years is attributable to several large</w:t>
      </w:r>
      <w:r w:rsidRPr="00136394">
        <w:noBreakHyphen/>
        <w:t xml:space="preserve">scale investigations involving the use of covert investigative measures. </w:t>
      </w:r>
    </w:p>
    <w:p w14:paraId="14DC1879" w14:textId="77777777" w:rsidR="000766EF" w:rsidRPr="00136394" w:rsidRDefault="000766EF" w:rsidP="000766EF">
      <w:pPr>
        <w:jc w:val="both"/>
        <w:rPr>
          <w:rFonts w:cs="Tahoma"/>
          <w:szCs w:val="20"/>
        </w:rPr>
      </w:pPr>
    </w:p>
    <w:p w14:paraId="5AA3A555" w14:textId="02140D2A" w:rsidR="000766EF" w:rsidRDefault="000766EF" w:rsidP="000766EF">
      <w:pPr>
        <w:jc w:val="both"/>
      </w:pPr>
      <w:r w:rsidRPr="00136394">
        <w:t xml:space="preserve">In the area of </w:t>
      </w:r>
      <w:r w:rsidRPr="00136394">
        <w:rPr>
          <w:i/>
          <w:color w:val="34125B"/>
        </w:rPr>
        <w:t>criminal offences related to trafficking and smuggling of weapons</w:t>
      </w:r>
      <w:r w:rsidRPr="00136394">
        <w:t>, the Slovenian police continued to cooperate closely with foreign law enforcement authorities and Europol in 2025. A</w:t>
      </w:r>
      <w:r w:rsidR="00337642">
        <w:t> </w:t>
      </w:r>
      <w:r w:rsidRPr="00136394">
        <w:t>significant part of their activities was also directed towards the implementation of restrictive measures related to the situations in Ukraine and Russia, the prevention of misuse of dual-use items, and the</w:t>
      </w:r>
      <w:r w:rsidR="00337642">
        <w:t> </w:t>
      </w:r>
      <w:r w:rsidRPr="00136394">
        <w:t xml:space="preserve">management of various security risks and </w:t>
      </w:r>
      <w:proofErr w:type="gramStart"/>
      <w:r w:rsidRPr="00136394">
        <w:t>crisis situations</w:t>
      </w:r>
      <w:proofErr w:type="gramEnd"/>
      <w:r w:rsidRPr="00136394">
        <w:t xml:space="preserve">. During criminal investigations conducted in 2025, a significant quantity of weapons and explosive devices </w:t>
      </w:r>
      <w:proofErr w:type="gramStart"/>
      <w:r w:rsidRPr="00136394">
        <w:t>was seized</w:t>
      </w:r>
      <w:proofErr w:type="gramEnd"/>
      <w:r w:rsidRPr="00136394">
        <w:t>. The Police dealt with 78 criminal offences involving the illicit manufacture and trafficking of weapons or explosives, the</w:t>
      </w:r>
      <w:r w:rsidR="00337642">
        <w:t> </w:t>
      </w:r>
      <w:r w:rsidRPr="00136394">
        <w:t>highest number recorded in the last five years and above the five-year average of 63.</w:t>
      </w:r>
    </w:p>
    <w:p w14:paraId="7EB25A1C" w14:textId="77777777" w:rsidR="00A63392" w:rsidRPr="00136394" w:rsidRDefault="00A63392" w:rsidP="000766EF">
      <w:pPr>
        <w:jc w:val="both"/>
        <w:rPr>
          <w:rFonts w:cs="Tahoma"/>
          <w:szCs w:val="20"/>
        </w:rPr>
      </w:pPr>
    </w:p>
    <w:p w14:paraId="530AA3BE" w14:textId="77777777" w:rsidR="000766EF" w:rsidRPr="00136394" w:rsidRDefault="000766EF" w:rsidP="000766EF">
      <w:pPr>
        <w:jc w:val="both"/>
        <w:rPr>
          <w:rFonts w:cs="Tahoma"/>
          <w:szCs w:val="20"/>
        </w:rPr>
      </w:pPr>
    </w:p>
    <w:p w14:paraId="5A387F25" w14:textId="77777777" w:rsidR="000766EF" w:rsidRPr="00136394" w:rsidRDefault="000766EF" w:rsidP="000766EF">
      <w:pPr>
        <w:jc w:val="both"/>
        <w:rPr>
          <w:rFonts w:cs="Tahoma"/>
          <w:szCs w:val="20"/>
        </w:rPr>
      </w:pPr>
    </w:p>
    <w:p w14:paraId="4472A773" w14:textId="77777777" w:rsidR="000766EF" w:rsidRPr="00136394" w:rsidRDefault="000766EF" w:rsidP="000766EF">
      <w:pPr>
        <w:jc w:val="both"/>
        <w:rPr>
          <w:rFonts w:cs="Tahoma"/>
          <w:szCs w:val="20"/>
        </w:rPr>
      </w:pPr>
    </w:p>
    <w:p w14:paraId="7D8ECE06" w14:textId="77777777" w:rsidR="000766EF" w:rsidRPr="00136394" w:rsidRDefault="000766EF" w:rsidP="000766EF">
      <w:pPr>
        <w:jc w:val="both"/>
        <w:rPr>
          <w:rFonts w:cs="Tahoma"/>
          <w:szCs w:val="20"/>
        </w:rPr>
      </w:pPr>
    </w:p>
    <w:p w14:paraId="6A82C7EB" w14:textId="77777777" w:rsidR="000766EF" w:rsidRPr="00136394" w:rsidRDefault="000766EF" w:rsidP="000766EF">
      <w:pPr>
        <w:jc w:val="both"/>
        <w:rPr>
          <w:rFonts w:cs="Tahoma"/>
          <w:szCs w:val="20"/>
        </w:rPr>
      </w:pPr>
    </w:p>
    <w:p w14:paraId="363C796F" w14:textId="77777777" w:rsidR="000766EF" w:rsidRPr="00136394" w:rsidRDefault="000766EF" w:rsidP="000766EF">
      <w:pPr>
        <w:jc w:val="both"/>
        <w:rPr>
          <w:rFonts w:cs="Tahoma"/>
          <w:szCs w:val="20"/>
        </w:rPr>
      </w:pPr>
      <w:r w:rsidRPr="00136394">
        <w:rPr>
          <w:noProof/>
          <w:color w:val="0D0D0D" w:themeColor="text1" w:themeTint="F2"/>
          <w:lang w:val="sl-SI" w:eastAsia="sl-SI"/>
        </w:rPr>
        <mc:AlternateContent>
          <mc:Choice Requires="wps">
            <w:drawing>
              <wp:inline distT="0" distB="0" distL="0" distR="0" wp14:anchorId="59F2E29D" wp14:editId="55EC7BEC">
                <wp:extent cx="4320000" cy="947420"/>
                <wp:effectExtent l="0" t="0" r="0" b="0"/>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3C7EED52" w14:textId="77777777" w:rsidR="005F3D48" w:rsidRPr="00C67938" w:rsidRDefault="005F3D48" w:rsidP="000766EF">
                            <w:pPr>
                              <w:pBdr>
                                <w:left w:val="single" w:sz="12" w:space="9" w:color="34125B" w:themeColor="accent1"/>
                              </w:pBdr>
                              <w:jc w:val="right"/>
                              <w:rPr>
                                <w:rFonts w:cs="Tahoma"/>
                                <w:i/>
                                <w:iCs/>
                                <w:color w:val="34125B"/>
                                <w:szCs w:val="20"/>
                              </w:rPr>
                            </w:pPr>
                            <w:r>
                              <w:rPr>
                                <w:i/>
                                <w:color w:val="34125B"/>
                              </w:rPr>
                              <w:t xml:space="preserve">Alarm and signal weapons of Turkish origin that </w:t>
                            </w:r>
                            <w:proofErr w:type="gramStart"/>
                            <w:r>
                              <w:rPr>
                                <w:i/>
                                <w:color w:val="34125B"/>
                              </w:rPr>
                              <w:t>have been converted</w:t>
                            </w:r>
                            <w:proofErr w:type="gramEnd"/>
                            <w:r>
                              <w:rPr>
                                <w:i/>
                                <w:color w:val="34125B"/>
                              </w:rPr>
                              <w:t xml:space="preserve"> into firearms have appeared on the market. No counterfeit or 3D</w:t>
                            </w:r>
                            <w:r>
                              <w:rPr>
                                <w:i/>
                                <w:color w:val="34125B"/>
                              </w:rPr>
                              <w:noBreakHyphen/>
                              <w:t xml:space="preserve">printed firearms </w:t>
                            </w:r>
                            <w:proofErr w:type="gramStart"/>
                            <w:r>
                              <w:rPr>
                                <w:i/>
                                <w:color w:val="34125B"/>
                              </w:rPr>
                              <w:t>have yet been detected</w:t>
                            </w:r>
                            <w:proofErr w:type="gramEnd"/>
                            <w:r>
                              <w:rPr>
                                <w:i/>
                                <w:color w:val="34125B"/>
                              </w:rPr>
                              <w:t xml:space="preserve"> in Slovenia, although law enforcement authorities in other European Union member states are already encountering this phenomenon.</w:t>
                            </w:r>
                          </w:p>
                        </w:txbxContent>
                      </wps:txbx>
                      <wps:bodyPr rot="0" vert="horz" wrap="square" lIns="91440" tIns="45720" rIns="91440" bIns="45720" anchor="t" anchorCtr="0" upright="1">
                        <a:spAutoFit/>
                      </wps:bodyPr>
                    </wps:wsp>
                  </a:graphicData>
                </a:graphic>
              </wp:inline>
            </w:drawing>
          </mc:Choice>
          <mc:Fallback>
            <w:pict>
              <v:shape w14:anchorId="59F2E29D" id="_x0000_s1054"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" filled="f" stroked="f">
                <v:textbox style="mso-fit-shape-to-text:t">
                  <w:txbxContent>
                    <w:p w14:paraId="3C7EED52" w14:textId="77777777" w:rsidR="005F3D48" w:rsidRPr="00C67938" w:rsidRDefault="005F3D48" w:rsidP="000766EF">
                      <w:pPr>
                        <w:pBdr>
                          <w:left w:val="single" w:sz="12" w:space="9" w:color="34125B" w:themeColor="accent1"/>
                        </w:pBdr>
                        <w:jc w:val="right"/>
                        <w:rPr>
                          <w:rFonts w:cs="Tahoma"/>
                          <w:i/>
                          <w:iCs/>
                          <w:color w:val="34125B"/>
                          <w:szCs w:val="20"/>
                        </w:rPr>
                      </w:pPr>
                      <w:r>
                        <w:rPr>
                          <w:i/>
                          <w:color w:val="34125B"/>
                        </w:rPr>
                        <w:t>Alarm and signal weapons of Turkish origin that have been converted into firearms have appeared on the market. No counterfeit or 3D</w:t>
                      </w:r>
                      <w:r>
                        <w:rPr>
                          <w:i/>
                          <w:color w:val="34125B"/>
                        </w:rPr>
                        <w:noBreakHyphen/>
                        <w:t>printed firearms have yet been detected in Slovenia, although law enforcement authorities in other European Union member states are already encountering this phenomenon.</w:t>
                      </w:r>
                    </w:p>
                  </w:txbxContent>
                </v:textbox>
                <w10:anchorlock/>
              </v:shape>
            </w:pict>
          </mc:Fallback>
        </mc:AlternateContent>
      </w:r>
    </w:p>
    <w:p w14:paraId="490B62DA" w14:textId="77777777" w:rsidR="000766EF" w:rsidRPr="00136394" w:rsidRDefault="000766EF" w:rsidP="000766EF">
      <w:pPr>
        <w:jc w:val="both"/>
        <w:rPr>
          <w:rFonts w:cs="Tahoma"/>
          <w:color w:val="0D0D0D" w:themeColor="text1" w:themeTint="F2"/>
          <w:szCs w:val="20"/>
        </w:rPr>
      </w:pPr>
    </w:p>
    <w:p w14:paraId="54DC22A1" w14:textId="6655B609" w:rsidR="000766EF" w:rsidRPr="00136394" w:rsidRDefault="000766EF" w:rsidP="000766EF">
      <w:pPr>
        <w:jc w:val="both"/>
        <w:rPr>
          <w:rFonts w:cs="Tahoma"/>
          <w:color w:val="0D0D0D" w:themeColor="text1" w:themeTint="F2"/>
          <w:szCs w:val="20"/>
        </w:rPr>
      </w:pPr>
      <w:r w:rsidRPr="00136394">
        <w:t>The Police dealt with 2,551 criminal offences relating to endangering public safety, exceeding the</w:t>
      </w:r>
      <w:r w:rsidR="007D4F48">
        <w:t> </w:t>
      </w:r>
      <w:r w:rsidRPr="00136394">
        <w:t>five</w:t>
      </w:r>
      <w:r w:rsidRPr="00136394">
        <w:noBreakHyphen/>
        <w:t>year average of 2,377.</w:t>
      </w:r>
      <w:r w:rsidRPr="00136394">
        <w:rPr>
          <w:color w:val="0D0D0D" w:themeColor="text1" w:themeTint="F2"/>
        </w:rPr>
        <w:t xml:space="preserve"> This category </w:t>
      </w:r>
      <w:proofErr w:type="gramStart"/>
      <w:r w:rsidRPr="00136394">
        <w:rPr>
          <w:color w:val="0D0D0D" w:themeColor="text1" w:themeTint="F2"/>
        </w:rPr>
        <w:t>is most affected</w:t>
      </w:r>
      <w:proofErr w:type="gramEnd"/>
      <w:r w:rsidRPr="00136394">
        <w:rPr>
          <w:color w:val="0D0D0D" w:themeColor="text1" w:themeTint="F2"/>
        </w:rPr>
        <w:t xml:space="preserve"> by the incidence of threats, with 1,865</w:t>
      </w:r>
      <w:r w:rsidR="007D4F48">
        <w:rPr>
          <w:color w:val="0D0D0D" w:themeColor="text1" w:themeTint="F2"/>
        </w:rPr>
        <w:t> </w:t>
      </w:r>
      <w:r w:rsidRPr="00136394">
        <w:rPr>
          <w:color w:val="0D0D0D" w:themeColor="text1" w:themeTint="F2"/>
        </w:rPr>
        <w:t>threats recorded in 2025. This figure also includes threats made online or in other digital environments. In</w:t>
      </w:r>
      <w:r w:rsidR="007D4F48">
        <w:rPr>
          <w:color w:val="0D0D0D" w:themeColor="text1" w:themeTint="F2"/>
        </w:rPr>
        <w:t> </w:t>
      </w:r>
      <w:r w:rsidRPr="00136394">
        <w:rPr>
          <w:color w:val="0D0D0D" w:themeColor="text1" w:themeTint="F2"/>
        </w:rPr>
        <w:t>2025, the Police dealt with three cases of kidnapping, while the number of extortions and blackmail, as well as unlawful deprivations of liberty, remained in line with the five-year average. An increasing share of extortions and blackmail are also being committed online or through other digital</w:t>
      </w:r>
      <w:r w:rsidR="007D4F48">
        <w:rPr>
          <w:color w:val="0D0D0D" w:themeColor="text1" w:themeTint="F2"/>
        </w:rPr>
        <w:t> </w:t>
      </w:r>
      <w:r w:rsidRPr="00136394">
        <w:rPr>
          <w:color w:val="0D0D0D" w:themeColor="text1" w:themeTint="F2"/>
        </w:rPr>
        <w:t>environments.</w:t>
      </w:r>
    </w:p>
    <w:p w14:paraId="1C2967BC" w14:textId="77777777" w:rsidR="000766EF" w:rsidRPr="00136394" w:rsidRDefault="000766EF" w:rsidP="000766EF">
      <w:pPr>
        <w:jc w:val="both"/>
        <w:rPr>
          <w:rFonts w:cs="Tahoma"/>
          <w:color w:val="0D0D0D" w:themeColor="text1" w:themeTint="F2"/>
          <w:szCs w:val="20"/>
        </w:rPr>
      </w:pPr>
    </w:p>
    <w:p w14:paraId="7B7D6AB0" w14:textId="2E0292D8" w:rsidR="000766EF" w:rsidRPr="00136394" w:rsidRDefault="000766EF" w:rsidP="000766EF">
      <w:pPr>
        <w:jc w:val="both"/>
        <w:rPr>
          <w:rFonts w:cs="Tahoma"/>
          <w:color w:val="0D0D0D" w:themeColor="text1" w:themeTint="F2"/>
          <w:szCs w:val="20"/>
        </w:rPr>
      </w:pPr>
      <w:r w:rsidRPr="00136394">
        <w:t xml:space="preserve">In 2025, the Police dealt with 265 cases of </w:t>
      </w:r>
      <w:r w:rsidRPr="00136394">
        <w:rPr>
          <w:i/>
          <w:color w:val="34125B"/>
        </w:rPr>
        <w:t>irregular crossing of the state border or territory</w:t>
      </w:r>
      <w:r w:rsidRPr="00136394">
        <w:t>, the lowest number recorded in the last five years, of which 180 met the criteria for organised crime.</w:t>
      </w:r>
      <w:r w:rsidRPr="00136394">
        <w:rPr>
          <w:color w:val="0D0D0D" w:themeColor="text1" w:themeTint="F2"/>
        </w:rPr>
        <w:t xml:space="preserve"> According to the Police, the decrease in the number of these offences was also attributable to the temporary reintroduction of border controls at internal borders and the conclusion of long-running criminal investigations. Trends in migrant smuggling </w:t>
      </w:r>
      <w:proofErr w:type="gramStart"/>
      <w:r w:rsidRPr="00136394">
        <w:rPr>
          <w:color w:val="0D0D0D" w:themeColor="text1" w:themeTint="F2"/>
        </w:rPr>
        <w:t>are shaped</w:t>
      </w:r>
      <w:proofErr w:type="gramEnd"/>
      <w:r w:rsidRPr="00136394">
        <w:rPr>
          <w:color w:val="0D0D0D" w:themeColor="text1" w:themeTint="F2"/>
        </w:rPr>
        <w:t xml:space="preserve"> by a complex interplay of factors, including the</w:t>
      </w:r>
      <w:r w:rsidR="00337642">
        <w:rPr>
          <w:color w:val="0D0D0D" w:themeColor="text1" w:themeTint="F2"/>
        </w:rPr>
        <w:t> </w:t>
      </w:r>
      <w:r w:rsidRPr="00136394">
        <w:rPr>
          <w:color w:val="0D0D0D" w:themeColor="text1" w:themeTint="F2"/>
        </w:rPr>
        <w:t xml:space="preserve">international situation, security, socio-economic conditions in countries of origin, conditions in countries along migration routes, and the actions of both state and non-state actors. </w:t>
      </w:r>
      <w:r w:rsidRPr="00136394">
        <w:t>Combating migrant smuggling is complex and multifaceted, requiring cooperation among various stakeholders, as well as the implementation of a range of operational activities and measures, such as the work of the</w:t>
      </w:r>
      <w:r w:rsidR="007D4F48">
        <w:t> </w:t>
      </w:r>
      <w:r w:rsidRPr="00136394">
        <w:t xml:space="preserve">international Operational Task Force </w:t>
      </w:r>
      <w:proofErr w:type="spellStart"/>
      <w:r w:rsidRPr="00136394">
        <w:t>ZeBRa</w:t>
      </w:r>
      <w:proofErr w:type="spellEnd"/>
      <w:r w:rsidRPr="00136394">
        <w:t xml:space="preserve"> (OTF </w:t>
      </w:r>
      <w:proofErr w:type="spellStart"/>
      <w:r w:rsidRPr="00136394">
        <w:t>ZeBRa</w:t>
      </w:r>
      <w:proofErr w:type="spellEnd"/>
      <w:r w:rsidRPr="00136394">
        <w:t>) and the EMPACT Task Force Western Balkans. The Police also continued cooperation within the EMPACT MS (Migrant Smuggling) project and were active in activities targeting smuggling along the Balkan routes and through airports, document fraud, financial investigations, and the use of online platforms to organise smuggling activities.</w:t>
      </w:r>
    </w:p>
    <w:p w14:paraId="1572E883" w14:textId="77777777" w:rsidR="000766EF" w:rsidRPr="00136394" w:rsidRDefault="000766EF" w:rsidP="000766EF">
      <w:pPr>
        <w:jc w:val="both"/>
        <w:rPr>
          <w:rFonts w:cs="Tahoma"/>
          <w:color w:val="0D0D0D" w:themeColor="text1" w:themeTint="F2"/>
          <w:szCs w:val="20"/>
          <w:highlight w:val="darkGray"/>
        </w:rPr>
      </w:pPr>
    </w:p>
    <w:p w14:paraId="744EA5C1" w14:textId="218C0D18" w:rsidR="000766EF" w:rsidRPr="00136394" w:rsidRDefault="000766EF" w:rsidP="000766EF">
      <w:pPr>
        <w:jc w:val="both"/>
        <w:rPr>
          <w:rFonts w:cs="Tahoma"/>
          <w:color w:val="000000"/>
          <w:szCs w:val="20"/>
        </w:rPr>
      </w:pPr>
      <w:r w:rsidRPr="00136394">
        <w:t xml:space="preserve">In 2025, the Police dealt with 1,054 cases of </w:t>
      </w:r>
      <w:r w:rsidRPr="00136394">
        <w:rPr>
          <w:i/>
          <w:color w:val="34125B"/>
        </w:rPr>
        <w:t>money counterfeiting</w:t>
      </w:r>
      <w:r w:rsidRPr="00136394">
        <w:t>, the highest number recorded in the</w:t>
      </w:r>
      <w:r w:rsidR="007D4F48">
        <w:t> </w:t>
      </w:r>
      <w:r w:rsidRPr="00136394">
        <w:t xml:space="preserve">last five years and significantly above the five-year average of 728. Among the cases investigated in 2025 were incidents involving counterfeit euro banknotes marked </w:t>
      </w:r>
      <w:r w:rsidRPr="00F801C7">
        <w:rPr>
          <w:i/>
          <w:iCs/>
        </w:rPr>
        <w:t>Prop Copy</w:t>
      </w:r>
      <w:r w:rsidRPr="00136394">
        <w:t xml:space="preserve"> and </w:t>
      </w:r>
      <w:r w:rsidRPr="00F801C7">
        <w:rPr>
          <w:i/>
          <w:iCs/>
        </w:rPr>
        <w:t>Movie Money</w:t>
      </w:r>
      <w:r w:rsidRPr="00136394">
        <w:t xml:space="preserve">, which </w:t>
      </w:r>
      <w:proofErr w:type="gramStart"/>
      <w:r w:rsidRPr="00136394">
        <w:t>had been purchased</w:t>
      </w:r>
      <w:proofErr w:type="gramEnd"/>
      <w:r w:rsidRPr="00136394">
        <w:t xml:space="preserve"> online. In addition, 2,403 counterfeit euro banknotes </w:t>
      </w:r>
      <w:proofErr w:type="gramStart"/>
      <w:r w:rsidRPr="00136394">
        <w:t>were intercepted</w:t>
      </w:r>
      <w:proofErr w:type="gramEnd"/>
      <w:r w:rsidRPr="00136394">
        <w:t>. Counterfeit EUR 50, EUR 100 and EUR 200 banknotes had already appeared in 2023 and 2024. These are high</w:t>
      </w:r>
      <w:r w:rsidRPr="00136394">
        <w:noBreakHyphen/>
        <w:t xml:space="preserve">quality counterfeits entering Slovenia primarily from the Western Balkans and southern Italy. </w:t>
      </w:r>
    </w:p>
    <w:p w14:paraId="0839D7D9" w14:textId="77777777" w:rsidR="000766EF" w:rsidRPr="00136394" w:rsidRDefault="000766EF" w:rsidP="000766EF">
      <w:pPr>
        <w:jc w:val="both"/>
        <w:rPr>
          <w:rFonts w:cs="Tahoma"/>
          <w:color w:val="000000"/>
          <w:szCs w:val="20"/>
          <w:highlight w:val="darkGray"/>
        </w:rPr>
      </w:pPr>
    </w:p>
    <w:p w14:paraId="2E1A67B1" w14:textId="1C3ECB05" w:rsidR="000766EF" w:rsidRPr="00136394" w:rsidRDefault="000766EF" w:rsidP="000766EF">
      <w:pPr>
        <w:jc w:val="both"/>
        <w:rPr>
          <w:rFonts w:cs="Tahoma"/>
          <w:color w:val="000000"/>
          <w:szCs w:val="20"/>
        </w:rPr>
      </w:pPr>
      <w:r w:rsidRPr="00136394">
        <w:t xml:space="preserve">In 2025, the Police dealt with one case involving </w:t>
      </w:r>
      <w:r w:rsidRPr="00136394">
        <w:rPr>
          <w:i/>
          <w:color w:val="34125B"/>
        </w:rPr>
        <w:t>smuggling</w:t>
      </w:r>
      <w:r w:rsidRPr="00136394">
        <w:rPr>
          <w:color w:val="000000"/>
        </w:rPr>
        <w:t>. This is largely attributable to the inadequate</w:t>
      </w:r>
      <w:r>
        <w:rPr>
          <w:color w:val="000000"/>
        </w:rPr>
        <w:t xml:space="preserve"> </w:t>
      </w:r>
      <w:r w:rsidRPr="00136394">
        <w:rPr>
          <w:color w:val="000000"/>
        </w:rPr>
        <w:t xml:space="preserve">definition of the offence under the Criminal Code. As early as 2024, the Police submitted a proposal to amend the legislation and introduce a new criminal offence adapted to the current social and legal environment; however, the relevant legislation </w:t>
      </w:r>
      <w:proofErr w:type="gramStart"/>
      <w:r w:rsidRPr="00136394">
        <w:rPr>
          <w:color w:val="000000"/>
        </w:rPr>
        <w:t>has not yet been amended</w:t>
      </w:r>
      <w:proofErr w:type="gramEnd"/>
      <w:r w:rsidRPr="00136394">
        <w:rPr>
          <w:color w:val="000000"/>
        </w:rPr>
        <w:t xml:space="preserve">. Such cases </w:t>
      </w:r>
      <w:proofErr w:type="gramStart"/>
      <w:r w:rsidRPr="00136394">
        <w:rPr>
          <w:color w:val="000000"/>
        </w:rPr>
        <w:t>are generally</w:t>
      </w:r>
      <w:r w:rsidR="007D4F48">
        <w:rPr>
          <w:color w:val="000000"/>
        </w:rPr>
        <w:t> </w:t>
      </w:r>
      <w:r w:rsidRPr="00136394">
        <w:rPr>
          <w:color w:val="000000"/>
        </w:rPr>
        <w:t>dealt with</w:t>
      </w:r>
      <w:proofErr w:type="gramEnd"/>
      <w:r w:rsidRPr="00136394">
        <w:rPr>
          <w:color w:val="000000"/>
        </w:rPr>
        <w:t xml:space="preserve"> as excise duty evasion within the framework of tax evasion under Article 249 of the</w:t>
      </w:r>
      <w:r w:rsidR="007D4F48">
        <w:rPr>
          <w:color w:val="000000"/>
        </w:rPr>
        <w:t> </w:t>
      </w:r>
      <w:r w:rsidRPr="00136394">
        <w:rPr>
          <w:color w:val="000000"/>
        </w:rPr>
        <w:t>Criminal</w:t>
      </w:r>
      <w:r w:rsidR="007D4F48">
        <w:rPr>
          <w:color w:val="000000"/>
        </w:rPr>
        <w:t> </w:t>
      </w:r>
      <w:r w:rsidRPr="00136394">
        <w:rPr>
          <w:color w:val="000000"/>
        </w:rPr>
        <w:t xml:space="preserve">Code. In 2025, four major seizures of tobacco products </w:t>
      </w:r>
      <w:proofErr w:type="gramStart"/>
      <w:r w:rsidRPr="00136394">
        <w:rPr>
          <w:color w:val="000000"/>
        </w:rPr>
        <w:t>were carried out</w:t>
      </w:r>
      <w:proofErr w:type="gramEnd"/>
      <w:r w:rsidRPr="00136394">
        <w:rPr>
          <w:color w:val="000000"/>
        </w:rPr>
        <w:t xml:space="preserve"> in the areas under the jurisdiction of the Maribor, Koper, </w:t>
      </w:r>
      <w:proofErr w:type="spellStart"/>
      <w:r w:rsidRPr="00136394">
        <w:rPr>
          <w:color w:val="000000"/>
        </w:rPr>
        <w:t>Celje</w:t>
      </w:r>
      <w:proofErr w:type="spellEnd"/>
      <w:r w:rsidRPr="00136394">
        <w:rPr>
          <w:color w:val="000000"/>
        </w:rPr>
        <w:t xml:space="preserve"> and </w:t>
      </w:r>
      <w:proofErr w:type="spellStart"/>
      <w:r w:rsidRPr="00136394">
        <w:rPr>
          <w:color w:val="000000"/>
        </w:rPr>
        <w:t>Murska</w:t>
      </w:r>
      <w:proofErr w:type="spellEnd"/>
      <w:r w:rsidRPr="00136394">
        <w:rPr>
          <w:color w:val="000000"/>
        </w:rPr>
        <w:t xml:space="preserve"> </w:t>
      </w:r>
      <w:proofErr w:type="spellStart"/>
      <w:r w:rsidRPr="00136394">
        <w:rPr>
          <w:color w:val="000000"/>
        </w:rPr>
        <w:t>Sobota</w:t>
      </w:r>
      <w:proofErr w:type="spellEnd"/>
      <w:r w:rsidRPr="00136394">
        <w:rPr>
          <w:color w:val="000000"/>
        </w:rPr>
        <w:t xml:space="preserve"> Police Directorates. The Police also participated in the EMPACT project on excise fraud and the smuggling of tobacco and tobacco products.</w:t>
      </w:r>
    </w:p>
    <w:p w14:paraId="4608AC32" w14:textId="77777777" w:rsidR="000766EF" w:rsidRPr="00136394" w:rsidRDefault="000766EF" w:rsidP="000766EF">
      <w:pPr>
        <w:jc w:val="both"/>
        <w:rPr>
          <w:rFonts w:cs="Tahoma"/>
          <w:color w:val="000000"/>
          <w:szCs w:val="20"/>
          <w:highlight w:val="darkGray"/>
        </w:rPr>
      </w:pPr>
    </w:p>
    <w:p w14:paraId="55C2CB29" w14:textId="77777777" w:rsidR="000766EF" w:rsidRPr="00136394" w:rsidRDefault="000766EF" w:rsidP="000766EF">
      <w:pPr>
        <w:jc w:val="both"/>
        <w:rPr>
          <w:rFonts w:cs="Tahoma"/>
          <w:color w:val="000000"/>
          <w:szCs w:val="20"/>
        </w:rPr>
      </w:pPr>
      <w:r w:rsidRPr="00136394">
        <w:t xml:space="preserve">In 2025, the Police investigated </w:t>
      </w:r>
      <w:r w:rsidRPr="00136394">
        <w:rPr>
          <w:i/>
          <w:color w:val="34125B"/>
        </w:rPr>
        <w:t>cybercrime offences</w:t>
      </w:r>
      <w:r w:rsidRPr="00136394">
        <w:t xml:space="preserve"> involving attacks on information systems using methods broadly similar to those identified in 2024. Ransomware attacks continued to predominate. Such attacks rendered targeted information systems inoperable and consequently caused economic or financial damages. In some cases, perpetrators published data obtained through attacks on information systems on the dark web or demanded payment for </w:t>
      </w:r>
      <w:r>
        <w:t>not disclosing it</w:t>
      </w:r>
      <w:r w:rsidRPr="00136394">
        <w:t xml:space="preserve">. </w:t>
      </w:r>
      <w:r w:rsidRPr="00136394">
        <w:rPr>
          <w:color w:val="000000"/>
        </w:rPr>
        <w:t>The Police also dealt with several attacks targeting the information systems of critical infrastructure and public administration bodies, which may have had particularly serious and far-reaching consequences.</w:t>
      </w:r>
    </w:p>
    <w:p w14:paraId="2CF8CB4C" w14:textId="77777777" w:rsidR="000766EF" w:rsidRPr="00136394" w:rsidRDefault="000766EF" w:rsidP="000766EF">
      <w:pPr>
        <w:jc w:val="both"/>
        <w:rPr>
          <w:rFonts w:cs="Tahoma"/>
          <w:color w:val="000000"/>
          <w:szCs w:val="20"/>
        </w:rPr>
      </w:pPr>
    </w:p>
    <w:p w14:paraId="5F9BEF8F" w14:textId="77777777" w:rsidR="000766EF" w:rsidRPr="00136394" w:rsidRDefault="000766EF" w:rsidP="000766EF">
      <w:pPr>
        <w:jc w:val="both"/>
        <w:rPr>
          <w:rFonts w:cs="Tahoma"/>
          <w:color w:val="000000"/>
          <w:szCs w:val="20"/>
          <w:highlight w:val="darkGray"/>
        </w:rPr>
      </w:pPr>
      <w:r w:rsidRPr="00136394">
        <w:t xml:space="preserve">The investigation of cybercrime offences remains challenging, as perpetrators use online applications and services to conceal their identities and cover their tracks, while evidence </w:t>
      </w:r>
      <w:proofErr w:type="gramStart"/>
      <w:r w:rsidRPr="00136394">
        <w:t>is often dispersed</w:t>
      </w:r>
      <w:proofErr w:type="gramEnd"/>
      <w:r w:rsidRPr="00136394">
        <w:t xml:space="preserve"> across multiple jurisdictions and countries.</w:t>
      </w:r>
      <w:r w:rsidRPr="00136394">
        <w:rPr>
          <w:color w:val="000000"/>
        </w:rPr>
        <w:t xml:space="preserve"> In order to gather evidence and digital traces and to identify perpetrators, the Slovenian police utilise all available channels for international cooperation, including Europol, Interpol, the Council of Europe, other law enforcement authorities and foreign information service providers. In 2025, the Police dealt with 222 criminal offences involving attacks on information systems, which was below the five-year average of 432.</w:t>
      </w:r>
    </w:p>
    <w:p w14:paraId="7C422FB1" w14:textId="77777777" w:rsidR="000766EF" w:rsidRPr="00136394" w:rsidRDefault="000766EF" w:rsidP="000766EF">
      <w:pPr>
        <w:jc w:val="both"/>
        <w:rPr>
          <w:rFonts w:cs="Tahoma"/>
          <w:b/>
          <w:szCs w:val="20"/>
        </w:rPr>
      </w:pPr>
    </w:p>
    <w:p w14:paraId="122C84FA" w14:textId="77777777" w:rsidR="000766EF" w:rsidRPr="00136394" w:rsidRDefault="000766EF" w:rsidP="000766EF">
      <w:pPr>
        <w:jc w:val="both"/>
        <w:rPr>
          <w:rFonts w:cs="Tahoma"/>
          <w:szCs w:val="20"/>
        </w:rPr>
      </w:pPr>
      <w:r w:rsidRPr="00136394">
        <w:t xml:space="preserve">In the field of </w:t>
      </w:r>
      <w:r w:rsidRPr="00136394">
        <w:rPr>
          <w:i/>
          <w:color w:val="34125B"/>
        </w:rPr>
        <w:t>digital forensics</w:t>
      </w:r>
      <w:r w:rsidRPr="00136394">
        <w:t>, which involves the securing and examination of seized electronic devices, the Police examined over 4,300 electronic devices in 2025. Mobile phones accounted for 53.5% of all devices examined, hard drives for 16% and flash memory devices for 9.3%. The securing and analysing of data from various online profiles and/or accounts of suspects – such as social media, e-mail, and communication services – accounted for 14.5%.</w:t>
      </w:r>
    </w:p>
    <w:p w14:paraId="50F61F0B" w14:textId="77777777" w:rsidR="000766EF" w:rsidRPr="00136394" w:rsidRDefault="000766EF" w:rsidP="000766EF">
      <w:pPr>
        <w:jc w:val="both"/>
        <w:rPr>
          <w:rFonts w:cs="Tahoma"/>
          <w:bCs/>
          <w:szCs w:val="20"/>
        </w:rPr>
      </w:pPr>
    </w:p>
    <w:p w14:paraId="0D11D9FE" w14:textId="5480B052" w:rsidR="000766EF" w:rsidRPr="00136394" w:rsidRDefault="000766EF" w:rsidP="000766EF">
      <w:pPr>
        <w:jc w:val="both"/>
        <w:rPr>
          <w:rFonts w:cs="Tahoma"/>
          <w:bCs/>
          <w:szCs w:val="20"/>
        </w:rPr>
      </w:pPr>
      <w:r w:rsidRPr="00136394">
        <w:t>In 2025, the Police expanded computer investigation sections within police directorates, thereby reducing pressure on existing staff, increasing productivity and improving the quality of work. Additional</w:t>
      </w:r>
      <w:r w:rsidR="00337642">
        <w:t> </w:t>
      </w:r>
      <w:r w:rsidRPr="00136394">
        <w:t xml:space="preserve">specialist computer hardware and software </w:t>
      </w:r>
      <w:proofErr w:type="gramStart"/>
      <w:r w:rsidRPr="00136394">
        <w:t>were procured</w:t>
      </w:r>
      <w:proofErr w:type="gramEnd"/>
      <w:r w:rsidRPr="00136394">
        <w:t xml:space="preserve"> for newly recruited staff, while existing equipment was upgraded. The Police also participated in activities carried out within the</w:t>
      </w:r>
      <w:r w:rsidR="00337642">
        <w:t> </w:t>
      </w:r>
      <w:r w:rsidRPr="00136394">
        <w:t xml:space="preserve">EMPACT priority on </w:t>
      </w:r>
      <w:proofErr w:type="spellStart"/>
      <w:r w:rsidRPr="00136394">
        <w:t>cyber attacks</w:t>
      </w:r>
      <w:proofErr w:type="spellEnd"/>
      <w:r w:rsidRPr="00136394">
        <w:t xml:space="preserve"> against information systems (CAIS) and in the Operation Power</w:t>
      </w:r>
      <w:r w:rsidR="00337642">
        <w:t> </w:t>
      </w:r>
      <w:r w:rsidRPr="00136394">
        <w:t xml:space="preserve">OFF – joint action days focusing on </w:t>
      </w:r>
      <w:proofErr w:type="spellStart"/>
      <w:r w:rsidRPr="00136394">
        <w:t>DDoS</w:t>
      </w:r>
      <w:proofErr w:type="spellEnd"/>
      <w:r w:rsidRPr="00136394">
        <w:rPr>
          <w:rStyle w:val="Sprotnaopomba-sklic"/>
          <w:rFonts w:eastAsiaTheme="majorEastAsia" w:cs="Tahoma"/>
        </w:rPr>
        <w:footnoteReference w:id="41"/>
      </w:r>
      <w:r w:rsidRPr="00136394">
        <w:t xml:space="preserve"> attacks within the European Union. In addition, the</w:t>
      </w:r>
      <w:r w:rsidR="00337642">
        <w:t> </w:t>
      </w:r>
      <w:r w:rsidRPr="00136394">
        <w:t>Police took part in the European Union Cybercrime Task Force (EUCTF).</w:t>
      </w:r>
    </w:p>
    <w:p w14:paraId="00E49575" w14:textId="77777777" w:rsidR="000766EF" w:rsidRPr="00136394" w:rsidRDefault="000766EF" w:rsidP="000766EF">
      <w:pPr>
        <w:jc w:val="both"/>
        <w:rPr>
          <w:rFonts w:cs="Tahoma"/>
          <w:color w:val="000000"/>
          <w:szCs w:val="20"/>
          <w:highlight w:val="darkGray"/>
        </w:rPr>
      </w:pPr>
    </w:p>
    <w:p w14:paraId="5C46551C" w14:textId="77777777" w:rsidR="000766EF" w:rsidRPr="00136394" w:rsidRDefault="000766EF" w:rsidP="000766EF">
      <w:pPr>
        <w:jc w:val="both"/>
        <w:rPr>
          <w:rFonts w:cs="Tahoma"/>
          <w:color w:val="000000"/>
          <w:szCs w:val="20"/>
        </w:rPr>
      </w:pPr>
      <w:r w:rsidRPr="00136394">
        <w:t xml:space="preserve">In 2025, the Police </w:t>
      </w:r>
      <w:r>
        <w:t xml:space="preserve">entered </w:t>
      </w:r>
      <w:r w:rsidRPr="00136394">
        <w:t xml:space="preserve">4,381 </w:t>
      </w:r>
      <w:r w:rsidRPr="00136394">
        <w:rPr>
          <w:i/>
          <w:color w:val="34125B"/>
        </w:rPr>
        <w:t xml:space="preserve">police </w:t>
      </w:r>
      <w:r>
        <w:rPr>
          <w:i/>
          <w:color w:val="34125B"/>
        </w:rPr>
        <w:t>alerts</w:t>
      </w:r>
      <w:r w:rsidRPr="00136394">
        <w:rPr>
          <w:i/>
          <w:color w:val="34125B"/>
        </w:rPr>
        <w:t xml:space="preserve"> in national police records</w:t>
      </w:r>
      <w:r w:rsidRPr="00136394">
        <w:t>, compared with 3,681 in 2024.</w:t>
      </w:r>
      <w:r w:rsidRPr="00136394">
        <w:rPr>
          <w:color w:val="000000"/>
        </w:rPr>
        <w:t xml:space="preserve"> The increase was mainly due to a rise in court-issued measures aimed at preventing the evasion of proceedings (including outstanding arrest warrants and arrest notices), measures relating to unknown addresses and unsuccessful service of court documents, and refusals of entry into Slovenia.</w:t>
      </w:r>
    </w:p>
    <w:p w14:paraId="113C0870" w14:textId="77777777" w:rsidR="000766EF" w:rsidRPr="00136394" w:rsidRDefault="000766EF" w:rsidP="000766EF">
      <w:pPr>
        <w:jc w:val="both"/>
        <w:rPr>
          <w:rFonts w:cs="Tahoma"/>
          <w:color w:val="000000"/>
          <w:szCs w:val="20"/>
        </w:rPr>
      </w:pPr>
    </w:p>
    <w:p w14:paraId="471C79E4" w14:textId="77777777" w:rsidR="000766EF" w:rsidRPr="00136394" w:rsidRDefault="000766EF" w:rsidP="000766EF">
      <w:pPr>
        <w:jc w:val="both"/>
        <w:rPr>
          <w:rFonts w:cs="Tahoma"/>
          <w:bCs/>
          <w:color w:val="0D0D0D" w:themeColor="text1" w:themeTint="F2"/>
          <w:szCs w:val="20"/>
        </w:rPr>
      </w:pPr>
      <w:r w:rsidRPr="00136394">
        <w:t xml:space="preserve">In 2025, 1,341 </w:t>
      </w:r>
      <w:r w:rsidRPr="00136394">
        <w:rPr>
          <w:i/>
          <w:color w:val="34125B"/>
        </w:rPr>
        <w:t>covert investigative measures</w:t>
      </w:r>
      <w:r w:rsidRPr="00136394">
        <w:t xml:space="preserve"> </w:t>
      </w:r>
      <w:proofErr w:type="gramStart"/>
      <w:r w:rsidRPr="00136394">
        <w:t>were carried out,</w:t>
      </w:r>
      <w:proofErr w:type="gramEnd"/>
      <w:r w:rsidRPr="00136394">
        <w:t xml:space="preserve"> representing the highest number recorded in the last ten years.</w:t>
      </w:r>
      <w:r w:rsidRPr="00136394">
        <w:rPr>
          <w:rStyle w:val="Sprotnaopomba-sklic"/>
          <w:rFonts w:eastAsiaTheme="majorEastAsia"/>
          <w:color w:val="0D0D0D" w:themeColor="text1" w:themeTint="F2"/>
        </w:rPr>
        <w:footnoteReference w:id="42"/>
      </w:r>
      <w:r w:rsidRPr="00136394">
        <w:rPr>
          <w:color w:val="0D0D0D" w:themeColor="text1" w:themeTint="F2"/>
        </w:rPr>
        <w:t xml:space="preserve"> This figure also includes requests for subscriber data on the owner or </w:t>
      </w:r>
      <w:r w:rsidRPr="00136394">
        <w:rPr>
          <w:color w:val="0D0D0D" w:themeColor="text1" w:themeTint="F2"/>
        </w:rPr>
        <w:lastRenderedPageBreak/>
        <w:t>user of a communication medium under Article 149č of the Criminal Procedure Act, which the Police have been recording since August 2024.</w:t>
      </w:r>
    </w:p>
    <w:p w14:paraId="2A7D0B6D" w14:textId="77777777" w:rsidR="000766EF" w:rsidRPr="00136394" w:rsidRDefault="000766EF" w:rsidP="000766EF">
      <w:pPr>
        <w:jc w:val="both"/>
        <w:rPr>
          <w:rFonts w:cs="Tahoma"/>
          <w:bCs/>
          <w:color w:val="0D0D0D" w:themeColor="text1" w:themeTint="F2"/>
          <w:szCs w:val="20"/>
        </w:rPr>
      </w:pPr>
    </w:p>
    <w:p w14:paraId="1A2C2825" w14:textId="77777777" w:rsidR="000766EF" w:rsidRPr="00136394" w:rsidRDefault="000766EF" w:rsidP="000766EF">
      <w:pPr>
        <w:jc w:val="both"/>
        <w:rPr>
          <w:rFonts w:cs="Tahoma"/>
          <w:bCs/>
          <w:color w:val="0D0D0D" w:themeColor="text1" w:themeTint="F2"/>
          <w:szCs w:val="20"/>
        </w:rPr>
      </w:pPr>
      <w:r w:rsidRPr="00136394">
        <w:rPr>
          <w:color w:val="0D0D0D" w:themeColor="text1" w:themeTint="F2"/>
        </w:rPr>
        <w:t xml:space="preserve">To support the investigation of criminal offences committed through modern information and communication technology, the Police upgraded the electronic communications surveillance system and tools for tracking and analysing cryptocurrency transactions in 2025. A procurement procedure </w:t>
      </w:r>
      <w:proofErr w:type="gramStart"/>
      <w:r w:rsidRPr="00136394">
        <w:rPr>
          <w:color w:val="0D0D0D" w:themeColor="text1" w:themeTint="F2"/>
        </w:rPr>
        <w:t>was also launched</w:t>
      </w:r>
      <w:proofErr w:type="gramEnd"/>
      <w:r w:rsidRPr="00136394">
        <w:rPr>
          <w:color w:val="0D0D0D" w:themeColor="text1" w:themeTint="F2"/>
        </w:rPr>
        <w:t xml:space="preserve"> to renew licences for tools used in investigations relating to criminal activity on the dark web. Additional technical equipment </w:t>
      </w:r>
      <w:proofErr w:type="gramStart"/>
      <w:r w:rsidRPr="00136394">
        <w:rPr>
          <w:color w:val="0D0D0D" w:themeColor="text1" w:themeTint="F2"/>
        </w:rPr>
        <w:t>was procured</w:t>
      </w:r>
      <w:proofErr w:type="gramEnd"/>
      <w:r w:rsidRPr="00136394">
        <w:rPr>
          <w:color w:val="0D0D0D" w:themeColor="text1" w:themeTint="F2"/>
        </w:rPr>
        <w:t xml:space="preserve"> to support the implementation of covert investigative measures and the transfer of evidential material.</w:t>
      </w:r>
      <w:bookmarkStart w:id="37" w:name="_Toc132705446"/>
      <w:bookmarkStart w:id="38" w:name="_Toc134605039"/>
    </w:p>
    <w:p w14:paraId="2B0CDB39" w14:textId="77777777" w:rsidR="000766EF" w:rsidRPr="00136394" w:rsidRDefault="000766EF" w:rsidP="000766EF">
      <w:pPr>
        <w:jc w:val="both"/>
        <w:rPr>
          <w:rFonts w:cs="Tahoma"/>
          <w:bCs/>
          <w:color w:val="0D0D0D" w:themeColor="text1" w:themeTint="F2"/>
          <w:szCs w:val="20"/>
        </w:rPr>
      </w:pPr>
    </w:p>
    <w:p w14:paraId="2742F3FF" w14:textId="77777777" w:rsidR="000766EF" w:rsidRPr="00136394" w:rsidRDefault="000766EF" w:rsidP="000766EF">
      <w:pPr>
        <w:jc w:val="both"/>
        <w:rPr>
          <w:rFonts w:cs="Tahoma"/>
          <w:color w:val="34125B"/>
          <w:szCs w:val="20"/>
        </w:rPr>
      </w:pPr>
    </w:p>
    <w:p w14:paraId="4E9752C1" w14:textId="77777777" w:rsidR="000766EF" w:rsidRPr="00136394" w:rsidRDefault="000766EF" w:rsidP="000766EF">
      <w:pPr>
        <w:pStyle w:val="Naslov3"/>
      </w:pPr>
      <w:bookmarkStart w:id="39" w:name="_Toc227058806"/>
      <w:bookmarkStart w:id="40" w:name="_Toc231460876"/>
      <w:r w:rsidRPr="00136394">
        <w:t>2.1.2</w:t>
      </w:r>
      <w:r w:rsidRPr="00136394">
        <w:tab/>
        <w:t>Maintaining public order and ensuring the general safety of people and property</w:t>
      </w:r>
      <w:bookmarkEnd w:id="37"/>
      <w:bookmarkEnd w:id="38"/>
      <w:bookmarkEnd w:id="39"/>
      <w:bookmarkEnd w:id="40"/>
    </w:p>
    <w:p w14:paraId="1E4E9D24" w14:textId="77777777" w:rsidR="000766EF" w:rsidRPr="00136394" w:rsidRDefault="000766EF" w:rsidP="000766EF">
      <w:pPr>
        <w:jc w:val="both"/>
        <w:rPr>
          <w:rFonts w:cs="Tahoma"/>
          <w:color w:val="000000" w:themeColor="text1"/>
          <w:szCs w:val="20"/>
        </w:rPr>
      </w:pPr>
    </w:p>
    <w:p w14:paraId="48EF3E8D" w14:textId="77777777" w:rsidR="000766EF" w:rsidRPr="00136394" w:rsidRDefault="000766EF" w:rsidP="000766EF">
      <w:pPr>
        <w:jc w:val="both"/>
        <w:rPr>
          <w:rFonts w:cs="Tahoma"/>
          <w:color w:val="000000" w:themeColor="text1"/>
          <w:szCs w:val="20"/>
        </w:rPr>
      </w:pPr>
    </w:p>
    <w:p w14:paraId="709CB0A1" w14:textId="4AF89D4C" w:rsidR="00917A5B" w:rsidRPr="00917A5B" w:rsidRDefault="00917A5B" w:rsidP="00917A5B">
      <w:pPr>
        <w:keepNext/>
        <w:framePr w:dropCap="drop" w:lines="2" w:wrap="around" w:vAnchor="text" w:hAnchor="text"/>
        <w:spacing w:line="520" w:lineRule="exact"/>
        <w:jc w:val="both"/>
        <w:textAlignment w:val="baseline"/>
        <w:rPr>
          <w:rFonts w:cs="Tahoma"/>
          <w:color w:val="000000" w:themeColor="text1"/>
          <w:position w:val="-5"/>
          <w:sz w:val="58"/>
        </w:rPr>
      </w:pPr>
      <w:r w:rsidRPr="00917A5B">
        <w:rPr>
          <w:rFonts w:cs="Tahoma"/>
          <w:color w:val="34125B"/>
          <w:position w:val="-5"/>
          <w:sz w:val="58"/>
        </w:rPr>
        <w:t>T</w:t>
      </w:r>
    </w:p>
    <w:p w14:paraId="28BFCF0E" w14:textId="53CBC2AF" w:rsidR="000766EF" w:rsidRPr="00136394" w:rsidRDefault="000766EF" w:rsidP="000766EF">
      <w:pPr>
        <w:jc w:val="both"/>
        <w:rPr>
          <w:rFonts w:cs="Tahoma"/>
          <w:color w:val="000000" w:themeColor="text1"/>
          <w:szCs w:val="20"/>
        </w:rPr>
      </w:pPr>
      <w:r w:rsidRPr="00136394">
        <w:rPr>
          <w:color w:val="000000" w:themeColor="text1"/>
        </w:rPr>
        <w:t xml:space="preserve">he Police dedicated significant efforts to raising public awareness and conducting preventive work in the field of public order and public gatherings. In 2025, the Police provided security for </w:t>
      </w:r>
      <w:proofErr w:type="gramStart"/>
      <w:r w:rsidRPr="00136394">
        <w:rPr>
          <w:color w:val="000000" w:themeColor="text1"/>
        </w:rPr>
        <w:t>total of 2,746</w:t>
      </w:r>
      <w:proofErr w:type="gramEnd"/>
      <w:r w:rsidRPr="00136394">
        <w:rPr>
          <w:color w:val="000000" w:themeColor="text1"/>
        </w:rPr>
        <w:t xml:space="preserve"> events, the lowest figure in the last four years, and considerably lower than the pre-pandemic levels, when the Police provided security for an average of 4,504 events annually between 2015 and 2019. Most police activity in this area related to football matches in the Slovenian First League, UEFA club competition qualifiers involving the football clubs Maribor, </w:t>
      </w:r>
      <w:proofErr w:type="spellStart"/>
      <w:r w:rsidRPr="00136394">
        <w:rPr>
          <w:color w:val="000000" w:themeColor="text1"/>
        </w:rPr>
        <w:t>Celje</w:t>
      </w:r>
      <w:proofErr w:type="spellEnd"/>
      <w:r w:rsidRPr="00136394">
        <w:rPr>
          <w:color w:val="000000" w:themeColor="text1"/>
        </w:rPr>
        <w:t xml:space="preserve">, Koper and </w:t>
      </w:r>
      <w:proofErr w:type="spellStart"/>
      <w:r w:rsidRPr="00136394">
        <w:rPr>
          <w:color w:val="000000" w:themeColor="text1"/>
        </w:rPr>
        <w:t>Olimpija</w:t>
      </w:r>
      <w:proofErr w:type="spellEnd"/>
      <w:r w:rsidRPr="00136394">
        <w:rPr>
          <w:color w:val="000000" w:themeColor="text1"/>
        </w:rPr>
        <w:t xml:space="preserve">, and the UEFA Conference League, for which the </w:t>
      </w:r>
      <w:proofErr w:type="spellStart"/>
      <w:r w:rsidRPr="00136394">
        <w:rPr>
          <w:color w:val="000000" w:themeColor="text1"/>
        </w:rPr>
        <w:t>Celje</w:t>
      </w:r>
      <w:proofErr w:type="spellEnd"/>
      <w:r w:rsidRPr="00136394">
        <w:rPr>
          <w:color w:val="000000" w:themeColor="text1"/>
        </w:rPr>
        <w:t xml:space="preserve"> football club had qualified. In 2025, the Police had to devote significant attention to sporting events featuring Israeli athletes. The Police also provided security at a</w:t>
      </w:r>
      <w:r w:rsidR="007D4F48">
        <w:rPr>
          <w:color w:val="000000" w:themeColor="text1"/>
        </w:rPr>
        <w:t> </w:t>
      </w:r>
      <w:r w:rsidRPr="00136394">
        <w:rPr>
          <w:color w:val="000000" w:themeColor="text1"/>
        </w:rPr>
        <w:t xml:space="preserve">public gathering organised </w:t>
      </w:r>
      <w:proofErr w:type="gramStart"/>
      <w:r w:rsidRPr="00136394">
        <w:rPr>
          <w:color w:val="000000" w:themeColor="text1"/>
        </w:rPr>
        <w:t>in protest against the participation of the Israeli national volleyball team in a tournament in Maribor</w:t>
      </w:r>
      <w:proofErr w:type="gramEnd"/>
      <w:r w:rsidRPr="00136394">
        <w:rPr>
          <w:color w:val="000000" w:themeColor="text1"/>
        </w:rPr>
        <w:t>. Overall, the security situation at sporting events improved in 2025, with police officers handling three serious public order disturbances, compared to nine in 2024.</w:t>
      </w:r>
    </w:p>
    <w:p w14:paraId="4E7D7242" w14:textId="77777777" w:rsidR="000766EF" w:rsidRPr="00136394" w:rsidRDefault="000766EF" w:rsidP="000766EF">
      <w:pPr>
        <w:jc w:val="both"/>
        <w:rPr>
          <w:rFonts w:cs="Tahoma"/>
          <w:color w:val="000000" w:themeColor="text1"/>
          <w:szCs w:val="20"/>
        </w:rPr>
      </w:pPr>
    </w:p>
    <w:p w14:paraId="3D952AE3" w14:textId="77777777" w:rsidR="000766EF" w:rsidRPr="00136394" w:rsidRDefault="000766EF" w:rsidP="000766EF">
      <w:pPr>
        <w:jc w:val="both"/>
        <w:rPr>
          <w:rFonts w:cs="Tahoma"/>
          <w:color w:val="000000" w:themeColor="text1"/>
          <w:szCs w:val="20"/>
        </w:rPr>
      </w:pPr>
    </w:p>
    <w:p w14:paraId="1E9B294C" w14:textId="77777777" w:rsidR="000766EF" w:rsidRPr="00136394" w:rsidRDefault="000766EF" w:rsidP="000766EF">
      <w:pPr>
        <w:jc w:val="both"/>
        <w:rPr>
          <w:rFonts w:cs="Tahoma"/>
          <w:color w:val="000000" w:themeColor="text1"/>
          <w:szCs w:val="20"/>
        </w:rPr>
      </w:pPr>
    </w:p>
    <w:p w14:paraId="418C127D" w14:textId="77777777" w:rsidR="000766EF" w:rsidRPr="00136394" w:rsidRDefault="000766EF" w:rsidP="000766EF">
      <w:pPr>
        <w:jc w:val="both"/>
        <w:rPr>
          <w:rFonts w:cs="Tahoma"/>
          <w:color w:val="000000" w:themeColor="text1"/>
          <w:szCs w:val="20"/>
        </w:rPr>
      </w:pPr>
    </w:p>
    <w:p w14:paraId="35AE22FF" w14:textId="77777777" w:rsidR="000766EF" w:rsidRPr="00136394" w:rsidRDefault="000766EF" w:rsidP="000766EF">
      <w:pPr>
        <w:jc w:val="both"/>
        <w:rPr>
          <w:rFonts w:cs="Tahoma"/>
          <w:color w:val="000000" w:themeColor="text1"/>
          <w:szCs w:val="20"/>
        </w:rPr>
      </w:pPr>
    </w:p>
    <w:p w14:paraId="74816574" w14:textId="77777777" w:rsidR="000766EF" w:rsidRPr="00136394" w:rsidRDefault="000766EF" w:rsidP="000766EF">
      <w:pPr>
        <w:jc w:val="both"/>
        <w:rPr>
          <w:rFonts w:cs="Tahoma"/>
          <w:color w:val="000000" w:themeColor="text1"/>
          <w:szCs w:val="20"/>
        </w:rPr>
      </w:pPr>
    </w:p>
    <w:p w14:paraId="231E04A9" w14:textId="77777777" w:rsidR="000766EF" w:rsidRPr="00136394" w:rsidRDefault="000766EF" w:rsidP="000766EF">
      <w:pPr>
        <w:jc w:val="both"/>
        <w:rPr>
          <w:rFonts w:cs="Tahoma"/>
          <w:color w:val="000000" w:themeColor="text1"/>
          <w:szCs w:val="20"/>
        </w:rPr>
      </w:pPr>
    </w:p>
    <w:p w14:paraId="51A58210" w14:textId="77777777" w:rsidR="000766EF" w:rsidRPr="00136394" w:rsidRDefault="000766EF" w:rsidP="000766EF">
      <w:pPr>
        <w:jc w:val="both"/>
        <w:rPr>
          <w:rFonts w:cs="Tahoma"/>
          <w:color w:val="000000" w:themeColor="text1"/>
          <w:szCs w:val="20"/>
        </w:rPr>
      </w:pPr>
    </w:p>
    <w:p w14:paraId="557B8244" w14:textId="77777777" w:rsidR="000766EF" w:rsidRPr="00136394" w:rsidRDefault="000766EF" w:rsidP="000766EF">
      <w:pPr>
        <w:jc w:val="both"/>
        <w:rPr>
          <w:rFonts w:cs="Tahoma"/>
          <w:color w:val="000000" w:themeColor="text1"/>
          <w:szCs w:val="20"/>
        </w:rPr>
      </w:pPr>
    </w:p>
    <w:p w14:paraId="7E415E77" w14:textId="77777777" w:rsidR="000766EF" w:rsidRDefault="000766EF" w:rsidP="000766EF">
      <w:pPr>
        <w:jc w:val="both"/>
      </w:pPr>
      <w:r w:rsidRPr="00136394">
        <w:rPr>
          <w:noProof/>
          <w:color w:val="000000" w:themeColor="text1"/>
          <w:lang w:val="sl-SI" w:eastAsia="sl-SI"/>
        </w:rPr>
        <mc:AlternateContent>
          <mc:Choice Requires="wps">
            <w:drawing>
              <wp:inline distT="0" distB="0" distL="0" distR="0" wp14:anchorId="6C5AF33C" wp14:editId="78323137">
                <wp:extent cx="4365522" cy="1437968"/>
                <wp:effectExtent l="0" t="0" r="0" b="0"/>
                <wp:docPr id="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5522" cy="1437968"/>
                        </a:xfrm>
                        <a:prstGeom prst="rect">
                          <a:avLst/>
                        </a:prstGeom>
                        <a:noFill/>
                        <a:extLst>
                          <a:ext uri="{53640926-AAD7-44D8-BBD7-CCE9431645EC}">
                            <a14:shadowObscured xmlns:a14="http://schemas.microsoft.com/office/drawing/2010/main" val="1"/>
                          </a:ext>
                        </a:extLst>
                      </wps:spPr>
                      <wps:txbx>
                        <w:txbxContent>
                          <w:p w14:paraId="369278BB" w14:textId="57DF5F62" w:rsidR="005F3D48" w:rsidRPr="003E3D98" w:rsidRDefault="005F3D48" w:rsidP="000766EF">
                            <w:pPr>
                              <w:pBdr>
                                <w:left w:val="single" w:sz="12" w:space="9" w:color="34125B" w:themeColor="accent1"/>
                              </w:pBdr>
                              <w:jc w:val="right"/>
                              <w:rPr>
                                <w:rFonts w:cs="Tahoma"/>
                                <w:i/>
                                <w:color w:val="34125B"/>
                                <w:szCs w:val="20"/>
                              </w:rPr>
                            </w:pPr>
                            <w:r>
                              <w:rPr>
                                <w:i/>
                                <w:color w:val="34125B"/>
                              </w:rPr>
                              <w:t>The Police conducted analyses of security arrangements at sporting events where serious public order disturbances had occurred. These revealed that one of the primary causes of serious incidents at sporting events was the failure of event organisers to prevent the entry and use of pyrotechnic devices, the use of which resulted in injuries, damage to stadium infrastructure, and even match interruptions. When intervening against offenders, police officers often faced resistance, which in turn necessitated the use of means of coercion.</w:t>
                            </w:r>
                          </w:p>
                        </w:txbxContent>
                      </wps:txbx>
                      <wps:bodyPr rot="0" vert="horz" wrap="square" lIns="91440" tIns="45720" rIns="91440" bIns="45720" anchor="t" anchorCtr="0" upright="1">
                        <a:noAutofit/>
                      </wps:bodyPr>
                    </wps:wsp>
                  </a:graphicData>
                </a:graphic>
              </wp:inline>
            </w:drawing>
          </mc:Choice>
          <mc:Fallback>
            <w:pict>
              <v:shape w14:anchorId="6C5AF33C" id="_x0000_s1055" type="#_x0000_t202" style="width:343.75pt;height:1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" filled="f" stroked="f">
                <v:textbox>
                  <w:txbxContent>
                    <w:p w14:paraId="369278BB" w14:textId="57DF5F62" w:rsidR="005F3D48" w:rsidRPr="003E3D98" w:rsidRDefault="005F3D48" w:rsidP="000766EF">
                      <w:pPr>
                        <w:pBdr>
                          <w:left w:val="single" w:sz="12" w:space="9" w:color="34125B" w:themeColor="accent1"/>
                        </w:pBdr>
                        <w:jc w:val="right"/>
                        <w:rPr>
                          <w:rFonts w:cs="Tahoma"/>
                          <w:i/>
                          <w:color w:val="34125B"/>
                          <w:szCs w:val="20"/>
                        </w:rPr>
                      </w:pPr>
                      <w:r>
                        <w:rPr>
                          <w:i/>
                          <w:color w:val="34125B"/>
                        </w:rPr>
                        <w:t>The Police conducted analyses of security arrangements at sporting events where serious public order disturbances had occurred. These revealed that one of the primary causes of serious incidents at sporting events was the failure of event organisers to prevent the entry and use of pyrotechnic devices, the use of which resulted in injuries, damage to stadium infrastructure, and even match interruptions. When intervening against offenders, police officers often faced resistance, which in turn necessitated the use of means of coercion.</w:t>
                      </w:r>
                    </w:p>
                  </w:txbxContent>
                </v:textbox>
                <w10:anchorlock/>
              </v:shape>
            </w:pict>
          </mc:Fallback>
        </mc:AlternateContent>
      </w:r>
    </w:p>
    <w:p w14:paraId="2CD1ED6C" w14:textId="77777777" w:rsidR="000766EF" w:rsidRDefault="000766EF" w:rsidP="000766EF">
      <w:pPr>
        <w:jc w:val="both"/>
      </w:pPr>
    </w:p>
    <w:p w14:paraId="0C8E1B2F" w14:textId="5B19AC9F" w:rsidR="000766EF" w:rsidRPr="00136394" w:rsidRDefault="000766EF" w:rsidP="000766EF">
      <w:pPr>
        <w:jc w:val="both"/>
        <w:rPr>
          <w:rFonts w:cs="Tahoma"/>
          <w:szCs w:val="20"/>
        </w:rPr>
      </w:pPr>
      <w:r w:rsidRPr="00136394">
        <w:t>In 2025, the Police also provided security at 195 public assemblies. Over the last decade, only 2022, with 155 assemblies secured, and 2023, with 168 assemblies secured, recorded lower figures. The</w:t>
      </w:r>
      <w:r w:rsidR="007D4F48">
        <w:t> </w:t>
      </w:r>
      <w:r w:rsidRPr="00136394">
        <w:t>number of public assemblies secured in 2025 was more than 50% lower than in 2020 and 2021. Most assemblies were organised in response to current events in Slovenia and abroad, and took place without any major incidents.</w:t>
      </w:r>
    </w:p>
    <w:p w14:paraId="42B59079" w14:textId="77777777" w:rsidR="000766EF" w:rsidRPr="00136394" w:rsidRDefault="000766EF" w:rsidP="000766EF">
      <w:pPr>
        <w:jc w:val="both"/>
        <w:rPr>
          <w:rFonts w:cs="Tahoma"/>
          <w:color w:val="0D0D0D" w:themeColor="text1" w:themeTint="F2"/>
          <w:szCs w:val="20"/>
          <w:highlight w:val="darkGray"/>
        </w:rPr>
      </w:pPr>
    </w:p>
    <w:p w14:paraId="4A7446DA" w14:textId="29447BE2" w:rsidR="000766EF" w:rsidRPr="00136394" w:rsidRDefault="000766EF" w:rsidP="000766EF">
      <w:pPr>
        <w:jc w:val="both"/>
        <w:rPr>
          <w:rFonts w:cs="Tahoma"/>
          <w:szCs w:val="20"/>
        </w:rPr>
      </w:pPr>
      <w:r w:rsidRPr="00136394">
        <w:t xml:space="preserve">The National Football Information Point Slovenia </w:t>
      </w:r>
      <w:proofErr w:type="gramStart"/>
      <w:r w:rsidRPr="00136394">
        <w:t>was used</w:t>
      </w:r>
      <w:proofErr w:type="gramEnd"/>
      <w:r w:rsidRPr="00136394">
        <w:t xml:space="preserve"> to exchange information internationally and deploy police spotters.</w:t>
      </w:r>
      <w:r w:rsidRPr="00136394">
        <w:rPr>
          <w:rFonts w:cs="Tahoma"/>
          <w:szCs w:val="20"/>
          <w:vertAlign w:val="superscript"/>
        </w:rPr>
        <w:footnoteReference w:id="43"/>
      </w:r>
      <w:r w:rsidRPr="00136394">
        <w:t xml:space="preserve"> The tasks of police spotters included monitoring fan behaviour during the</w:t>
      </w:r>
      <w:r w:rsidR="0016140E">
        <w:t> </w:t>
      </w:r>
      <w:r w:rsidRPr="00136394">
        <w:t>events and preparing information related to public assemblies associated with sporting events (covering sport club activities, athletes, sport associations, and organised fan groups). As at 31</w:t>
      </w:r>
      <w:r w:rsidR="0016140E">
        <w:t> </w:t>
      </w:r>
      <w:r w:rsidRPr="00136394">
        <w:t xml:space="preserve">December 2025, 115 police officers </w:t>
      </w:r>
      <w:proofErr w:type="gramStart"/>
      <w:r w:rsidRPr="00136394">
        <w:t>had been trained</w:t>
      </w:r>
      <w:proofErr w:type="gramEnd"/>
      <w:r w:rsidRPr="00136394">
        <w:t xml:space="preserve"> as police spotters. They collected 180 pieces of information relating to sporting events, compared with 174 in 2024.</w:t>
      </w:r>
      <w:r w:rsidRPr="00136394">
        <w:rPr>
          <w:rFonts w:cs="Tahoma"/>
          <w:szCs w:val="20"/>
          <w:vertAlign w:val="superscript"/>
        </w:rPr>
        <w:footnoteReference w:id="44"/>
      </w:r>
      <w:r w:rsidRPr="00136394">
        <w:rPr>
          <w:vertAlign w:val="superscript"/>
        </w:rPr>
        <w:t xml:space="preserve"> </w:t>
      </w:r>
      <w:r w:rsidRPr="00136394">
        <w:t xml:space="preserve">In 2025, police officers issued 23 measures prohibiting attendance at sporting events in accordance with Article 62 of the Police Tasks </w:t>
      </w:r>
      <w:r w:rsidRPr="00136394">
        <w:lastRenderedPageBreak/>
        <w:t>and Powers Act, compared with 15 in 2024. Over the last ten years, police officers have issued an</w:t>
      </w:r>
      <w:r w:rsidR="0016140E">
        <w:t> </w:t>
      </w:r>
      <w:r w:rsidRPr="00136394">
        <w:t>average of 20 such measures annually.</w:t>
      </w:r>
    </w:p>
    <w:p w14:paraId="69CEEB51" w14:textId="77777777" w:rsidR="000766EF" w:rsidRPr="00136394" w:rsidRDefault="000766EF" w:rsidP="000766EF">
      <w:pPr>
        <w:jc w:val="both"/>
        <w:rPr>
          <w:rFonts w:cs="Tahoma"/>
          <w:szCs w:val="20"/>
        </w:rPr>
      </w:pPr>
    </w:p>
    <w:p w14:paraId="42265F43" w14:textId="6CE9DC8E" w:rsidR="000766EF" w:rsidRDefault="000766EF" w:rsidP="000766EF">
      <w:pPr>
        <w:jc w:val="both"/>
      </w:pPr>
      <w:r w:rsidRPr="00136394">
        <w:t xml:space="preserve">In 2025, the Police handled 30,952 public order violations, the lowest figure in the last ten years, and below the ten-year average of 33,787. Each year, the police directorates of Ljubljana, Maribor, and </w:t>
      </w:r>
      <w:proofErr w:type="spellStart"/>
      <w:r w:rsidRPr="00136394">
        <w:t>Celje</w:t>
      </w:r>
      <w:proofErr w:type="spellEnd"/>
      <w:r w:rsidRPr="00136394">
        <w:t xml:space="preserve"> handle the majority of these violations, accounting for 62.8% of all cases in 2025.</w:t>
      </w:r>
    </w:p>
    <w:p w14:paraId="62BF1909" w14:textId="77777777" w:rsidR="0016140E" w:rsidRPr="00136394" w:rsidRDefault="0016140E" w:rsidP="000766EF">
      <w:pPr>
        <w:jc w:val="both"/>
        <w:rPr>
          <w:rFonts w:cs="Tahoma"/>
          <w:szCs w:val="20"/>
        </w:rPr>
      </w:pPr>
    </w:p>
    <w:p w14:paraId="7DCDBDE3" w14:textId="77777777" w:rsidR="000766EF" w:rsidRPr="00136394" w:rsidRDefault="000766EF" w:rsidP="000766EF">
      <w:pPr>
        <w:jc w:val="both"/>
        <w:rPr>
          <w:rFonts w:cs="Tahoma"/>
          <w:szCs w:val="20"/>
        </w:rPr>
      </w:pPr>
      <w:r w:rsidRPr="00136394">
        <w:t xml:space="preserve">Of all public order violations in 2025, the majority (49%) were violations of the Protection of Public Order Act. These </w:t>
      </w:r>
      <w:proofErr w:type="gramStart"/>
      <w:r w:rsidRPr="00136394">
        <w:t>were followed</w:t>
      </w:r>
      <w:proofErr w:type="gramEnd"/>
      <w:r w:rsidRPr="00136394">
        <w:t xml:space="preserve"> by violations of the Production of and Trade in Illicit Drugs Act (9.7%), the Identity Card Act (9.2%), the Residence Registration Act (5%), and the Animal Protection Act (4.9%). </w:t>
      </w:r>
    </w:p>
    <w:p w14:paraId="58FAB10A" w14:textId="77777777" w:rsidR="000766EF" w:rsidRPr="00136394" w:rsidRDefault="000766EF" w:rsidP="000766EF">
      <w:pPr>
        <w:jc w:val="both"/>
        <w:rPr>
          <w:rFonts w:cs="Tahoma"/>
          <w:szCs w:val="20"/>
        </w:rPr>
      </w:pPr>
    </w:p>
    <w:p w14:paraId="2466A4FA" w14:textId="77777777" w:rsidR="000766EF" w:rsidRPr="00136394" w:rsidRDefault="000766EF" w:rsidP="000766EF">
      <w:pPr>
        <w:jc w:val="both"/>
        <w:rPr>
          <w:rFonts w:cs="Tahoma"/>
          <w:szCs w:val="20"/>
        </w:rPr>
      </w:pPr>
      <w:r w:rsidRPr="00136394">
        <w:t>From the entry into force of the Act on Urgent Measures to Ensure Public Safety until the end of 2025, the Police dealt with 846 cases of theft under Article 12 and 276 cases of criminal damage under Article 13. The Police also dealt with two cases involving the removal of persons from premises under Article 20 of the same Act.</w:t>
      </w:r>
      <w:r w:rsidRPr="00136394">
        <w:rPr>
          <w:rStyle w:val="Sprotnaopomba-sklic"/>
          <w:rFonts w:eastAsiaTheme="majorEastAsia" w:cs="Tahoma"/>
        </w:rPr>
        <w:footnoteReference w:id="45"/>
      </w:r>
      <w:r w:rsidRPr="00136394">
        <w:t xml:space="preserve"> During the reporting period, the Police:</w:t>
      </w:r>
    </w:p>
    <w:p w14:paraId="10D3C438" w14:textId="77777777" w:rsidR="000766EF" w:rsidRPr="00136394" w:rsidRDefault="000766EF" w:rsidP="00337642">
      <w:pPr>
        <w:pStyle w:val="Odstavekseznama"/>
        <w:numPr>
          <w:ilvl w:val="0"/>
          <w:numId w:val="14"/>
        </w:numPr>
        <w:spacing w:before="120"/>
        <w:ind w:left="714" w:hanging="357"/>
        <w:contextualSpacing w:val="0"/>
        <w:jc w:val="both"/>
        <w:rPr>
          <w:rFonts w:cs="Tahoma"/>
          <w:szCs w:val="20"/>
        </w:rPr>
      </w:pPr>
      <w:r w:rsidRPr="00136394">
        <w:t xml:space="preserve">did not carry out any entry into or searches of private dwellings, premises or vehicles for the immediate seizure of firearms pursuant to Article 16 of the Act on Urgent Measures to Ensure Public Safety; </w:t>
      </w:r>
    </w:p>
    <w:p w14:paraId="271B5111" w14:textId="77777777" w:rsidR="000766EF" w:rsidRPr="00136394" w:rsidRDefault="000766EF" w:rsidP="00337642">
      <w:pPr>
        <w:pStyle w:val="Odstavekseznama"/>
        <w:numPr>
          <w:ilvl w:val="0"/>
          <w:numId w:val="14"/>
        </w:numPr>
        <w:spacing w:before="120"/>
        <w:ind w:left="714" w:hanging="357"/>
        <w:contextualSpacing w:val="0"/>
        <w:jc w:val="both"/>
        <w:rPr>
          <w:rFonts w:cs="Tahoma"/>
          <w:szCs w:val="20"/>
        </w:rPr>
      </w:pPr>
      <w:r w:rsidRPr="00136394">
        <w:t>did not declare any security risk areas pursuant to Article 17 of the Act and therefore did not apply the associated technical means;</w:t>
      </w:r>
    </w:p>
    <w:p w14:paraId="5E01BFE8" w14:textId="77777777" w:rsidR="000766EF" w:rsidRPr="00136394" w:rsidRDefault="000766EF" w:rsidP="00337642">
      <w:pPr>
        <w:pStyle w:val="Odstavekseznama"/>
        <w:numPr>
          <w:ilvl w:val="0"/>
          <w:numId w:val="14"/>
        </w:numPr>
        <w:spacing w:before="120"/>
        <w:ind w:left="714" w:hanging="357"/>
        <w:contextualSpacing w:val="0"/>
        <w:jc w:val="both"/>
        <w:rPr>
          <w:rFonts w:cs="Tahoma"/>
          <w:szCs w:val="20"/>
        </w:rPr>
      </w:pPr>
      <w:r w:rsidRPr="00136394">
        <w:t>did not carry out any security actions pursuant to Article 18 of the Act;</w:t>
      </w:r>
    </w:p>
    <w:p w14:paraId="042C131B" w14:textId="77777777" w:rsidR="000766EF" w:rsidRPr="00136394" w:rsidRDefault="000766EF" w:rsidP="00337642">
      <w:pPr>
        <w:pStyle w:val="Odstavekseznama"/>
        <w:numPr>
          <w:ilvl w:val="0"/>
          <w:numId w:val="14"/>
        </w:numPr>
        <w:spacing w:before="120"/>
        <w:ind w:left="714" w:hanging="357"/>
        <w:contextualSpacing w:val="0"/>
        <w:jc w:val="both"/>
        <w:rPr>
          <w:rFonts w:cs="Tahoma"/>
          <w:szCs w:val="20"/>
        </w:rPr>
      </w:pPr>
      <w:r w:rsidRPr="00136394">
        <w:t>did not carry out automatic number-plate recognition checks pursuant to Article 19 of the Act;</w:t>
      </w:r>
    </w:p>
    <w:p w14:paraId="29E5B4E6" w14:textId="77777777" w:rsidR="000766EF" w:rsidRPr="00136394" w:rsidRDefault="000766EF" w:rsidP="00337642">
      <w:pPr>
        <w:pStyle w:val="Odstavekseznama"/>
        <w:numPr>
          <w:ilvl w:val="0"/>
          <w:numId w:val="14"/>
        </w:numPr>
        <w:spacing w:before="120"/>
        <w:ind w:left="714" w:hanging="357"/>
        <w:contextualSpacing w:val="0"/>
        <w:jc w:val="both"/>
        <w:rPr>
          <w:rFonts w:cs="Tahoma"/>
          <w:szCs w:val="20"/>
        </w:rPr>
      </w:pPr>
      <w:proofErr w:type="gramStart"/>
      <w:r w:rsidRPr="00136394">
        <w:t>and</w:t>
      </w:r>
      <w:proofErr w:type="gramEnd"/>
      <w:r w:rsidRPr="00136394">
        <w:t xml:space="preserve"> did not temporarily close any catering establishments or temporarily restrict the movement of persons in their immediate vicinity pursuant to Article 21 of the Act.</w:t>
      </w:r>
      <w:r w:rsidRPr="00136394">
        <w:rPr>
          <w:rStyle w:val="Sprotnaopomba-sklic"/>
          <w:rFonts w:eastAsiaTheme="majorEastAsia" w:cs="Tahoma"/>
        </w:rPr>
        <w:footnoteReference w:id="46"/>
      </w:r>
    </w:p>
    <w:p w14:paraId="6C5996F8" w14:textId="77777777" w:rsidR="000766EF" w:rsidRPr="00136394" w:rsidRDefault="000766EF" w:rsidP="000766EF">
      <w:pPr>
        <w:jc w:val="both"/>
        <w:rPr>
          <w:rFonts w:cs="Tahoma"/>
          <w:szCs w:val="20"/>
        </w:rPr>
      </w:pPr>
    </w:p>
    <w:p w14:paraId="4401A9DF" w14:textId="77777777" w:rsidR="000766EF" w:rsidRPr="00136394" w:rsidRDefault="000766EF" w:rsidP="000766EF">
      <w:pPr>
        <w:jc w:val="both"/>
        <w:rPr>
          <w:rFonts w:cs="Tahoma"/>
          <w:szCs w:val="20"/>
        </w:rPr>
      </w:pPr>
      <w:r w:rsidRPr="00136394">
        <w:t xml:space="preserve">The downward trend in violations of the Protection of Public Order Act continued in 2025, with the Police recording 15,155 such violations – the lowest figure in the last ten years and below the ten-year average of 17,844. According to the Police, this decrease </w:t>
      </w:r>
      <w:proofErr w:type="gramStart"/>
      <w:r w:rsidRPr="00136394">
        <w:t>was also influenced</w:t>
      </w:r>
      <w:proofErr w:type="gramEnd"/>
      <w:r w:rsidRPr="00136394">
        <w:t xml:space="preserve"> by their targeted efforts in areas with heightened security </w:t>
      </w:r>
      <w:r>
        <w:t>risks</w:t>
      </w:r>
      <w:r w:rsidRPr="00136394">
        <w:t>.</w:t>
      </w:r>
    </w:p>
    <w:p w14:paraId="0EDE9A92" w14:textId="77777777" w:rsidR="000766EF" w:rsidRPr="00136394" w:rsidRDefault="000766EF" w:rsidP="000766EF">
      <w:pPr>
        <w:jc w:val="both"/>
        <w:rPr>
          <w:rFonts w:cs="Tahoma"/>
          <w:szCs w:val="20"/>
        </w:rPr>
      </w:pPr>
    </w:p>
    <w:p w14:paraId="0CDC7C41" w14:textId="3230E701" w:rsidR="000766EF" w:rsidRPr="00136394" w:rsidRDefault="000766EF" w:rsidP="000766EF">
      <w:pPr>
        <w:jc w:val="both"/>
        <w:rPr>
          <w:rFonts w:cs="Tahoma"/>
          <w:szCs w:val="20"/>
        </w:rPr>
      </w:pPr>
      <w:r w:rsidRPr="00136394">
        <w:t xml:space="preserve">Most violations of the Protection of Public Order Act in 2025 </w:t>
      </w:r>
      <w:proofErr w:type="gramStart"/>
      <w:r w:rsidRPr="00136394">
        <w:t>were related</w:t>
      </w:r>
      <w:proofErr w:type="gramEnd"/>
      <w:r w:rsidRPr="00136394">
        <w:t xml:space="preserve"> to provoking or inciting fighting, accounting for 27.4% of all offences under this Act, compared to 30.3% in 2024. Through</w:t>
      </w:r>
      <w:r w:rsidR="00D25C46">
        <w:t> </w:t>
      </w:r>
      <w:r w:rsidRPr="00136394">
        <w:t xml:space="preserve">targeted operational activities and monitoring of the five most common </w:t>
      </w:r>
      <w:r>
        <w:t>forms</w:t>
      </w:r>
      <w:r w:rsidRPr="00136394">
        <w:t xml:space="preserve"> of public order violations (those most affected by police activities), the Police continue to adjust their methods to focus closely on addressing such minor offences. These violations typically occur in public spaces and </w:t>
      </w:r>
      <w:proofErr w:type="gramStart"/>
      <w:r w:rsidRPr="00136394">
        <w:t>impact</w:t>
      </w:r>
      <w:proofErr w:type="gramEnd"/>
      <w:r w:rsidRPr="00136394">
        <w:t xml:space="preserve"> the safety and well-being of others (e.g. acts of violence, disorderly conduct and indecent behaviour, incitement to intolerance, and noise nuisance).</w:t>
      </w:r>
    </w:p>
    <w:p w14:paraId="66A52671" w14:textId="77777777" w:rsidR="0016140E" w:rsidRPr="00136394" w:rsidRDefault="0016140E" w:rsidP="000766EF">
      <w:pPr>
        <w:jc w:val="both"/>
        <w:rPr>
          <w:rFonts w:cs="Tahoma"/>
          <w:szCs w:val="20"/>
        </w:rPr>
      </w:pPr>
    </w:p>
    <w:p w14:paraId="2B16F37F" w14:textId="5B60BE63" w:rsidR="000766EF" w:rsidRDefault="000766EF" w:rsidP="000766EF">
      <w:pPr>
        <w:jc w:val="both"/>
      </w:pPr>
      <w:r w:rsidRPr="00136394">
        <w:t xml:space="preserve">Across Slovenia, the Police maintained a favourable level of public order and safety in public places, partly </w:t>
      </w:r>
      <w:proofErr w:type="gramStart"/>
      <w:r w:rsidRPr="00136394">
        <w:t>as a result</w:t>
      </w:r>
      <w:proofErr w:type="gramEnd"/>
      <w:r w:rsidRPr="00136394">
        <w:t xml:space="preserve"> of cooperation with municipal wardens and other security bodies, including private security providers and inspection services. It thus comes as no surprise that the downward trend in the</w:t>
      </w:r>
      <w:r w:rsidR="00D25C46">
        <w:t> </w:t>
      </w:r>
      <w:r w:rsidRPr="00136394">
        <w:t xml:space="preserve">number of offences involving quarrelling, shouting, or disorderly conduct and indecent behaviour continued. Over the past ten years, the number of such minor offences fell by 41.2%, from 2,101 in 2016 to 1,235 in 2025. Nevertheless, these minor offences still accounted for 8.1% of all violations of the Protection of Public Order Act in 2025. In 2025, there was a slight increase in offences involving failure to comply with an official order, which rose to 1,878, and offences involving disrespectful </w:t>
      </w:r>
      <w:r w:rsidRPr="00136394">
        <w:lastRenderedPageBreak/>
        <w:t>behaviour towards officials, which totalled 1,744. The ten-year average stands at 1,798 minor offences involving failure to comply with an official order and 1,710 minor offences involving disrespectful behaviour towards officials.</w:t>
      </w:r>
    </w:p>
    <w:p w14:paraId="2974C77D" w14:textId="77777777" w:rsidR="00D25C46" w:rsidRPr="00136394" w:rsidRDefault="00D25C46" w:rsidP="000766EF">
      <w:pPr>
        <w:jc w:val="both"/>
        <w:rPr>
          <w:rFonts w:cs="Tahoma"/>
          <w:szCs w:val="20"/>
        </w:rPr>
      </w:pPr>
    </w:p>
    <w:p w14:paraId="40EA066A" w14:textId="77777777" w:rsidR="000766EF" w:rsidRPr="00136394" w:rsidRDefault="000766EF" w:rsidP="000766EF">
      <w:pPr>
        <w:jc w:val="both"/>
        <w:rPr>
          <w:rFonts w:cs="Tahoma"/>
          <w:szCs w:val="20"/>
        </w:rPr>
      </w:pPr>
    </w:p>
    <w:p w14:paraId="6D04DB2C" w14:textId="77777777" w:rsidR="000766EF" w:rsidRPr="00136394" w:rsidRDefault="000766EF" w:rsidP="000766EF">
      <w:pPr>
        <w:jc w:val="both"/>
        <w:rPr>
          <w:rFonts w:cs="Tahoma"/>
          <w:szCs w:val="20"/>
        </w:rPr>
      </w:pPr>
    </w:p>
    <w:p w14:paraId="6E59143A" w14:textId="77777777" w:rsidR="000766EF" w:rsidRPr="00136394" w:rsidRDefault="000766EF" w:rsidP="000766EF">
      <w:pPr>
        <w:jc w:val="both"/>
        <w:rPr>
          <w:rFonts w:cs="Tahoma"/>
          <w:szCs w:val="20"/>
        </w:rPr>
      </w:pPr>
    </w:p>
    <w:p w14:paraId="6A69EEFA" w14:textId="77777777" w:rsidR="000766EF" w:rsidRPr="00136394" w:rsidRDefault="000766EF" w:rsidP="000766EF">
      <w:pPr>
        <w:jc w:val="both"/>
        <w:rPr>
          <w:rFonts w:cs="Tahoma"/>
          <w:szCs w:val="20"/>
        </w:rPr>
      </w:pPr>
      <w:r w:rsidRPr="00136394">
        <w:rPr>
          <w:noProof/>
          <w:lang w:val="sl-SI" w:eastAsia="sl-SI"/>
        </w:rPr>
        <mc:AlternateContent>
          <mc:Choice Requires="wps">
            <w:drawing>
              <wp:inline distT="0" distB="0" distL="0" distR="0" wp14:anchorId="389704E4" wp14:editId="14A366B0">
                <wp:extent cx="4320000" cy="947420"/>
                <wp:effectExtent l="0" t="0" r="0" b="0"/>
                <wp:docPr id="67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0AB35B44" w14:textId="77777777" w:rsidR="005F3D48" w:rsidRPr="00615C50" w:rsidRDefault="005F3D48" w:rsidP="000766EF">
                            <w:pPr>
                              <w:pBdr>
                                <w:left w:val="single" w:sz="12" w:space="9" w:color="34125B" w:themeColor="accent1"/>
                              </w:pBdr>
                              <w:jc w:val="right"/>
                              <w:rPr>
                                <w:rFonts w:cs="Tahoma"/>
                                <w:color w:val="34125B"/>
                                <w:szCs w:val="20"/>
                              </w:rPr>
                            </w:pPr>
                            <w:r>
                              <w:rPr>
                                <w:i/>
                                <w:color w:val="34125B"/>
                              </w:rPr>
                              <w:t>The Police also dealt with violations of the Protection of Public Order Act involving elements of incitement to intolerance, as defined in Article 24. In 2025, the Police recorded 77 such violations, compared to 95 in 2024.</w:t>
                            </w:r>
                          </w:p>
                        </w:txbxContent>
                      </wps:txbx>
                      <wps:bodyPr rot="0" vert="horz" wrap="square" lIns="91440" tIns="45720" rIns="91440" bIns="45720" anchor="t" anchorCtr="0" upright="1">
                        <a:spAutoFit/>
                      </wps:bodyPr>
                    </wps:wsp>
                  </a:graphicData>
                </a:graphic>
              </wp:inline>
            </w:drawing>
          </mc:Choice>
          <mc:Fallback>
            <w:pict>
              <v:shape w14:anchorId="389704E4" id="_x0000_s1056"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BkpxwP&#10;TQIAAHEEAAAOAAAAAAAAAAAAAAAAAC4CAABkcnMvZTJvRG9jLnhtbFBLAQItABQABgAIAAAAIQAv&#10;anJP2gAAAAUBAAAPAAAAAAAAAAAAAAAAAKcEAABkcnMvZG93bnJldi54bWxQSwUGAAAAAAQABADz&#10;AAAArgUAAAAA&#10;" filled="f" stroked="f">
                <v:textbox style="mso-fit-shape-to-text:t">
                  <w:txbxContent>
                    <w:p w14:paraId="0AB35B44" w14:textId="77777777" w:rsidR="005F3D48" w:rsidRPr="00615C50" w:rsidRDefault="005F3D48" w:rsidP="000766EF">
                      <w:pPr>
                        <w:pBdr>
                          <w:left w:val="single" w:sz="12" w:space="9" w:color="34125B" w:themeColor="accent1"/>
                        </w:pBdr>
                        <w:jc w:val="right"/>
                        <w:rPr>
                          <w:rFonts w:cs="Tahoma"/>
                          <w:color w:val="34125B"/>
                          <w:szCs w:val="20"/>
                        </w:rPr>
                      </w:pPr>
                      <w:r>
                        <w:rPr>
                          <w:i/>
                          <w:color w:val="34125B"/>
                        </w:rPr>
                        <w:t>The Police also dealt with violations of the Protection of Public Order Act involving elements of incitement to intolerance, as defined in Article 24. In 2025, the Police recorded 77 such violations, compared to 95 in 2024.</w:t>
                      </w:r>
                    </w:p>
                  </w:txbxContent>
                </v:textbox>
                <w10:anchorlock/>
              </v:shape>
            </w:pict>
          </mc:Fallback>
        </mc:AlternateContent>
      </w:r>
    </w:p>
    <w:p w14:paraId="7D01DB09" w14:textId="77777777" w:rsidR="000766EF" w:rsidRPr="00136394" w:rsidRDefault="000766EF" w:rsidP="000766EF">
      <w:pPr>
        <w:jc w:val="both"/>
        <w:rPr>
          <w:rFonts w:cs="Tahoma"/>
          <w:color w:val="000000" w:themeColor="text1"/>
          <w:szCs w:val="20"/>
          <w:highlight w:val="darkGray"/>
        </w:rPr>
      </w:pPr>
    </w:p>
    <w:p w14:paraId="4B3CEFE4" w14:textId="6CDFCD91" w:rsidR="000766EF" w:rsidRPr="00136394" w:rsidRDefault="000766EF" w:rsidP="000766EF">
      <w:pPr>
        <w:jc w:val="both"/>
        <w:rPr>
          <w:rFonts w:eastAsia="Calibri" w:cs="Tahoma"/>
          <w:szCs w:val="20"/>
        </w:rPr>
      </w:pPr>
      <w:r w:rsidRPr="00136394">
        <w:t>The efforts of the Police in raising public awareness, training police officers, and implementing legislative changes (Police Tasks and Powers Act and Domestic Violence Prevention Act) have helped reverse the</w:t>
      </w:r>
      <w:r w:rsidR="0016140E">
        <w:t> </w:t>
      </w:r>
      <w:r w:rsidRPr="00136394">
        <w:t>upward trend in domestic violence offences. In 2025, the Police handled 1,886 such cases, the</w:t>
      </w:r>
      <w:r w:rsidR="0016140E">
        <w:t> </w:t>
      </w:r>
      <w:r w:rsidRPr="00136394">
        <w:t xml:space="preserve">lowest number recorded in the past ten years. These minor offences accounted for 12.4% of all violations of the Protection of Public Order Act in 2025. During the same year, 1,062 restraining orders </w:t>
      </w:r>
      <w:proofErr w:type="gramStart"/>
      <w:r w:rsidRPr="00136394">
        <w:t>were issued</w:t>
      </w:r>
      <w:proofErr w:type="gramEnd"/>
      <w:r w:rsidRPr="00136394">
        <w:t xml:space="preserve"> under the Police Tasks and Powers Act,</w:t>
      </w:r>
      <w:r w:rsidRPr="00136394">
        <w:rPr>
          <w:rStyle w:val="Sprotnaopomba-sklic"/>
          <w:rFonts w:eastAsia="Calibri" w:cs="Tahoma"/>
          <w:color w:val="0D0D0D" w:themeColor="text1" w:themeTint="F2"/>
        </w:rPr>
        <w:footnoteReference w:id="47"/>
      </w:r>
      <w:r w:rsidRPr="00136394">
        <w:t xml:space="preserve"> exceeding the ten-year annual average of 970</w:t>
      </w:r>
      <w:r w:rsidR="0016140E">
        <w:t> </w:t>
      </w:r>
      <w:r w:rsidRPr="00136394">
        <w:t>orders.</w:t>
      </w:r>
    </w:p>
    <w:p w14:paraId="7BCBCEF9" w14:textId="77777777" w:rsidR="000766EF" w:rsidRPr="00136394" w:rsidRDefault="000766EF" w:rsidP="000766EF">
      <w:pPr>
        <w:jc w:val="both"/>
        <w:rPr>
          <w:rFonts w:eastAsia="Calibri" w:cs="Tahoma"/>
          <w:szCs w:val="20"/>
        </w:rPr>
      </w:pPr>
    </w:p>
    <w:p w14:paraId="54D01BCB" w14:textId="77777777" w:rsidR="000766EF" w:rsidRPr="00136394" w:rsidRDefault="000766EF" w:rsidP="000766EF">
      <w:pPr>
        <w:jc w:val="both"/>
        <w:rPr>
          <w:rFonts w:cs="Tahoma"/>
          <w:szCs w:val="20"/>
        </w:rPr>
      </w:pPr>
      <w:r w:rsidRPr="00136394">
        <w:t>In 2025, the increase in the number of police assistances provided to parties entitled under Article 12 of the Police Tasks and Powers Act levelled off. Healthcare institutions remained the primary recipients of police assistance, accounting for 85.7% of all police assistance cases in 2025.</w:t>
      </w:r>
    </w:p>
    <w:p w14:paraId="4EC725F8" w14:textId="77777777" w:rsidR="000766EF" w:rsidRPr="00136394" w:rsidRDefault="000766EF" w:rsidP="000766EF">
      <w:pPr>
        <w:jc w:val="both"/>
        <w:rPr>
          <w:rFonts w:cs="Tahoma"/>
          <w:szCs w:val="20"/>
        </w:rPr>
      </w:pPr>
    </w:p>
    <w:p w14:paraId="49087229" w14:textId="09A9712C" w:rsidR="000766EF" w:rsidRPr="00136394" w:rsidRDefault="000766EF" w:rsidP="000766EF">
      <w:pPr>
        <w:jc w:val="both"/>
        <w:rPr>
          <w:rFonts w:cs="Tahoma"/>
          <w:szCs w:val="20"/>
          <w:highlight w:val="darkGray"/>
        </w:rPr>
      </w:pPr>
      <w:r w:rsidRPr="00136394">
        <w:t xml:space="preserve">In 2025, the Police </w:t>
      </w:r>
      <w:r w:rsidRPr="00ED08A0">
        <w:t>continued to assist prison officers in bringing detainees and prisoners before the</w:t>
      </w:r>
      <w:r w:rsidR="0016140E">
        <w:t> </w:t>
      </w:r>
      <w:r w:rsidRPr="00ED08A0">
        <w:t>courts.</w:t>
      </w:r>
      <w:r w:rsidRPr="00136394">
        <w:t xml:space="preserve"> Since 2024, </w:t>
      </w:r>
      <w:r w:rsidRPr="00ED08A0">
        <w:t>police officers have been assisting prison officers in carrying out court orders to bring detainees and prisoners before the courts for hearings and trials</w:t>
      </w:r>
      <w:r w:rsidRPr="00136394">
        <w:t>. Despite staffing shortages, the</w:t>
      </w:r>
      <w:r w:rsidR="0016140E">
        <w:t> </w:t>
      </w:r>
      <w:r w:rsidRPr="00136394">
        <w:t xml:space="preserve">Police are required to provide such assistance </w:t>
      </w:r>
      <w:proofErr w:type="gramStart"/>
      <w:r w:rsidRPr="00136394">
        <w:t>on the basis of</w:t>
      </w:r>
      <w:proofErr w:type="gramEnd"/>
      <w:r w:rsidRPr="00136394">
        <w:t xml:space="preserve"> court orders.</w:t>
      </w:r>
    </w:p>
    <w:p w14:paraId="64106B47" w14:textId="77777777" w:rsidR="000766EF" w:rsidRPr="00136394" w:rsidRDefault="000766EF" w:rsidP="000766EF">
      <w:pPr>
        <w:jc w:val="both"/>
        <w:rPr>
          <w:rFonts w:cs="Tahoma"/>
          <w:szCs w:val="20"/>
        </w:rPr>
      </w:pPr>
    </w:p>
    <w:p w14:paraId="64F08192" w14:textId="77777777" w:rsidR="000766EF" w:rsidRPr="00136394" w:rsidRDefault="000766EF" w:rsidP="000766EF">
      <w:pPr>
        <w:jc w:val="both"/>
      </w:pPr>
      <w:r w:rsidRPr="00136394">
        <w:t xml:space="preserve">The Police continued to optimise and upgrade technical support for missing persons search operations and provided training on the use of new technical equipment. In 2025, unmanned aircrafts </w:t>
      </w:r>
      <w:proofErr w:type="gramStart"/>
      <w:r w:rsidRPr="00136394">
        <w:t>were also integrated</w:t>
      </w:r>
      <w:proofErr w:type="gramEnd"/>
      <w:r w:rsidRPr="00136394">
        <w:t xml:space="preserve"> into the surveillance and search system for missing persons. Police officers also participated in training relating to responses to natural disasters and other incidents, as well as in civil protection and rescue exercises. In 2025, the Police took part in 22 exercises of national, regional or local significance. However, neither the national nor the regional emergency response plan </w:t>
      </w:r>
      <w:proofErr w:type="gramStart"/>
      <w:r w:rsidRPr="00136394">
        <w:t>was activated</w:t>
      </w:r>
      <w:proofErr w:type="gramEnd"/>
      <w:r w:rsidRPr="00136394">
        <w:t>.</w:t>
      </w:r>
    </w:p>
    <w:p w14:paraId="79A7A4C3" w14:textId="77777777" w:rsidR="000766EF" w:rsidRPr="00136394" w:rsidRDefault="000766EF" w:rsidP="000766EF">
      <w:pPr>
        <w:jc w:val="both"/>
        <w:rPr>
          <w:rFonts w:cs="Tahoma"/>
          <w:szCs w:val="20"/>
        </w:rPr>
      </w:pPr>
    </w:p>
    <w:p w14:paraId="2F68CE2B" w14:textId="19D86AA9" w:rsidR="000766EF" w:rsidRPr="00136394" w:rsidRDefault="000766EF" w:rsidP="000766EF">
      <w:pPr>
        <w:jc w:val="both"/>
        <w:rPr>
          <w:rFonts w:cs="Tahoma"/>
          <w:szCs w:val="20"/>
        </w:rPr>
      </w:pPr>
      <w:r w:rsidRPr="00136394">
        <w:t xml:space="preserve">In 2025, the auxiliary police force </w:t>
      </w:r>
      <w:proofErr w:type="gramStart"/>
      <w:r w:rsidRPr="00136394">
        <w:t>was strengthened</w:t>
      </w:r>
      <w:proofErr w:type="gramEnd"/>
      <w:r w:rsidRPr="00136394">
        <w:t xml:space="preserve"> entirely through the recruitment of retired police officers. As of 31 December 2025, the auxiliary police force comprised 832 officers under contract. Parent units deployed auxiliary police officers to support state border surveillance, provide security at major public and sporting events, and carry out duties at the Centre for Foreigners and the Security and Protection Office. A new auxiliary police parent unit </w:t>
      </w:r>
      <w:proofErr w:type="gramStart"/>
      <w:r w:rsidRPr="00136394">
        <w:t>was established</w:t>
      </w:r>
      <w:proofErr w:type="gramEnd"/>
      <w:r w:rsidRPr="00136394">
        <w:t xml:space="preserve"> at the Police Academy. To ensure uninterrupted police operations and compensate for shortages of active police officers, the Government of the Republic of Slovenia adopted Decision No 22500-3/2025/2 on 28 October 2025, authorising the</w:t>
      </w:r>
      <w:r w:rsidR="0016140E">
        <w:t> </w:t>
      </w:r>
      <w:r w:rsidRPr="00136394">
        <w:t>deployment of auxiliary police officers until 31 December 2025.</w:t>
      </w:r>
    </w:p>
    <w:p w14:paraId="62BA0EE0" w14:textId="77777777" w:rsidR="000766EF" w:rsidRPr="00136394" w:rsidRDefault="000766EF" w:rsidP="000766EF">
      <w:pPr>
        <w:jc w:val="both"/>
        <w:rPr>
          <w:rFonts w:cs="Tahoma"/>
          <w:szCs w:val="20"/>
        </w:rPr>
      </w:pPr>
      <w:bookmarkStart w:id="41" w:name="_Toc132705447"/>
    </w:p>
    <w:p w14:paraId="16D99D9D" w14:textId="77777777" w:rsidR="000766EF" w:rsidRPr="00136394" w:rsidRDefault="000766EF" w:rsidP="000766EF">
      <w:pPr>
        <w:jc w:val="both"/>
        <w:rPr>
          <w:rFonts w:cs="Tahoma"/>
          <w:b/>
          <w:bCs/>
          <w:color w:val="002060"/>
          <w:szCs w:val="20"/>
          <w:lang w:eastAsia="sl-SI"/>
        </w:rPr>
      </w:pPr>
    </w:p>
    <w:p w14:paraId="35805BA4" w14:textId="77777777" w:rsidR="000766EF" w:rsidRPr="00136394" w:rsidRDefault="000766EF" w:rsidP="000766EF">
      <w:pPr>
        <w:pStyle w:val="Naslov3"/>
      </w:pPr>
      <w:bookmarkStart w:id="42" w:name="_Toc134605040"/>
      <w:bookmarkStart w:id="43" w:name="_Toc227058807"/>
      <w:bookmarkStart w:id="44" w:name="_Toc231460877"/>
      <w:r w:rsidRPr="00136394">
        <w:t>2.1.3</w:t>
      </w:r>
      <w:r w:rsidRPr="00136394">
        <w:tab/>
        <w:t>Ensuring road safety</w:t>
      </w:r>
      <w:bookmarkEnd w:id="41"/>
      <w:bookmarkEnd w:id="42"/>
      <w:bookmarkEnd w:id="43"/>
      <w:bookmarkEnd w:id="44"/>
    </w:p>
    <w:p w14:paraId="1848609F" w14:textId="77777777" w:rsidR="000766EF" w:rsidRPr="00136394" w:rsidRDefault="000766EF" w:rsidP="000766EF">
      <w:pPr>
        <w:jc w:val="both"/>
        <w:rPr>
          <w:rFonts w:cs="Tahoma"/>
          <w:color w:val="000000" w:themeColor="text1"/>
          <w:szCs w:val="20"/>
        </w:rPr>
      </w:pPr>
    </w:p>
    <w:p w14:paraId="2BAF7686" w14:textId="77777777" w:rsidR="000766EF" w:rsidRPr="00136394" w:rsidRDefault="000766EF" w:rsidP="000766EF">
      <w:pPr>
        <w:jc w:val="both"/>
        <w:rPr>
          <w:rFonts w:cs="Tahoma"/>
          <w:color w:val="000000" w:themeColor="text1"/>
          <w:szCs w:val="20"/>
          <w:highlight w:val="darkGray"/>
        </w:rPr>
      </w:pPr>
    </w:p>
    <w:p w14:paraId="58845011" w14:textId="58849B30" w:rsidR="00917A5B" w:rsidRPr="00917A5B" w:rsidRDefault="00917A5B" w:rsidP="00917A5B">
      <w:pPr>
        <w:keepNext/>
        <w:framePr w:dropCap="drop" w:lines="2" w:wrap="around" w:vAnchor="text" w:hAnchor="text"/>
        <w:spacing w:line="520" w:lineRule="exact"/>
        <w:jc w:val="both"/>
        <w:textAlignment w:val="baseline"/>
        <w:rPr>
          <w:rFonts w:cs="Tahoma"/>
          <w:position w:val="-5"/>
          <w:sz w:val="58"/>
        </w:rPr>
      </w:pPr>
      <w:r w:rsidRPr="00917A5B">
        <w:rPr>
          <w:rFonts w:cs="Tahoma"/>
          <w:color w:val="34125B"/>
          <w:position w:val="-5"/>
          <w:sz w:val="58"/>
        </w:rPr>
        <w:t>I</w:t>
      </w:r>
    </w:p>
    <w:p w14:paraId="39640677" w14:textId="57E0720F" w:rsidR="000766EF" w:rsidRDefault="000766EF" w:rsidP="000766EF">
      <w:pPr>
        <w:jc w:val="both"/>
      </w:pPr>
      <w:r w:rsidRPr="00136394">
        <w:t xml:space="preserve">n the field of road safety, traffic enforcement focused on the most frequent causes of road traffic accidents and on most serious violations of traffic rules that indirectly influence them. Compared with 2024, the road safety situation showed a slight deterioration, as the recorded number of fatalities exceeded the target for 2025 set out in the </w:t>
      </w:r>
      <w:r w:rsidRPr="008E67E7">
        <w:rPr>
          <w:i/>
          <w:iCs/>
        </w:rPr>
        <w:t>Resolution on the 2023–2030 National road safety programme</w:t>
      </w:r>
      <w:r w:rsidRPr="00136394">
        <w:t xml:space="preserve">. In 2025, 92 road users </w:t>
      </w:r>
      <w:proofErr w:type="gramStart"/>
      <w:r w:rsidRPr="00136394">
        <w:t>were killed</w:t>
      </w:r>
      <w:proofErr w:type="gramEnd"/>
      <w:r w:rsidRPr="00136394">
        <w:t xml:space="preserve"> in road traffic accidents, compared with 68 in 2024. </w:t>
      </w:r>
      <w:r w:rsidRPr="00136394">
        <w:lastRenderedPageBreak/>
        <w:t>Together with other stakeholders, the Police devoted considerable attention to raising the awareness among road users, aiming to influence their behaviour and encourage greater responsibility in traffic.</w:t>
      </w:r>
    </w:p>
    <w:p w14:paraId="0A3E9508" w14:textId="77777777" w:rsidR="00A63392" w:rsidRPr="00136394" w:rsidRDefault="00A63392" w:rsidP="000766EF">
      <w:pPr>
        <w:jc w:val="both"/>
        <w:rPr>
          <w:rFonts w:cs="Tahoma"/>
          <w:szCs w:val="20"/>
        </w:rPr>
      </w:pPr>
    </w:p>
    <w:p w14:paraId="7BA51A41" w14:textId="1417F362" w:rsidR="000766EF" w:rsidRDefault="000766EF" w:rsidP="000766EF">
      <w:pPr>
        <w:jc w:val="both"/>
      </w:pPr>
      <w:r w:rsidRPr="00136394">
        <w:t xml:space="preserve">To optimise traffic enforcement on motorways and expressways, the traffic police underwent reorganisation in 2023. In both 2024 and 2025, 11 traffic police patrols ensured a 24-hour presence on the motorway network, supported by two additional daytime patrols. As a result, the number of supervisions carried out in other areas of policing also increased. At the same time, three police officers </w:t>
      </w:r>
      <w:proofErr w:type="gramStart"/>
      <w:r w:rsidRPr="00136394">
        <w:t>were assigned</w:t>
      </w:r>
      <w:proofErr w:type="gramEnd"/>
      <w:r w:rsidRPr="00136394">
        <w:t xml:space="preserve"> to the National Traffic Management Centre to provide support to police officers in the</w:t>
      </w:r>
      <w:r w:rsidR="00BE73FD">
        <w:t> </w:t>
      </w:r>
      <w:r w:rsidRPr="00136394">
        <w:t>field.</w:t>
      </w:r>
    </w:p>
    <w:p w14:paraId="02D509F6" w14:textId="32ADDE18" w:rsidR="00BE73FD" w:rsidRDefault="00BE73FD" w:rsidP="000766EF">
      <w:pPr>
        <w:jc w:val="both"/>
      </w:pPr>
    </w:p>
    <w:p w14:paraId="532E188F" w14:textId="3DE8BFEA" w:rsidR="00BE73FD" w:rsidRDefault="00BE73FD" w:rsidP="000766EF">
      <w:pPr>
        <w:jc w:val="both"/>
      </w:pPr>
    </w:p>
    <w:p w14:paraId="251738B8" w14:textId="4C7D9C19" w:rsidR="00BE73FD" w:rsidRDefault="00BE73FD" w:rsidP="000766EF">
      <w:pPr>
        <w:jc w:val="both"/>
      </w:pPr>
    </w:p>
    <w:p w14:paraId="09DA4AFE" w14:textId="77777777" w:rsidR="00BE73FD" w:rsidRPr="00136394" w:rsidRDefault="00BE73FD" w:rsidP="000766EF">
      <w:pPr>
        <w:jc w:val="both"/>
        <w:rPr>
          <w:rFonts w:cs="Tahoma"/>
          <w:szCs w:val="20"/>
        </w:rPr>
      </w:pPr>
    </w:p>
    <w:p w14:paraId="07ED39DC" w14:textId="767C6AD7" w:rsidR="000766EF" w:rsidRDefault="000766EF" w:rsidP="000766EF">
      <w:pPr>
        <w:jc w:val="both"/>
        <w:rPr>
          <w:rFonts w:cs="Tahoma"/>
          <w:szCs w:val="20"/>
        </w:rPr>
      </w:pPr>
    </w:p>
    <w:p w14:paraId="1E1BAB06" w14:textId="68103103" w:rsidR="00BE73FD" w:rsidRDefault="00BE73FD" w:rsidP="000766EF">
      <w:pPr>
        <w:jc w:val="both"/>
        <w:rPr>
          <w:rFonts w:cs="Tahoma"/>
          <w:szCs w:val="20"/>
        </w:rPr>
      </w:pPr>
    </w:p>
    <w:p w14:paraId="50352A56" w14:textId="1D3021BE" w:rsidR="00BE73FD" w:rsidRDefault="00BE73FD" w:rsidP="000766EF">
      <w:pPr>
        <w:jc w:val="both"/>
        <w:rPr>
          <w:rFonts w:cs="Tahoma"/>
          <w:szCs w:val="20"/>
        </w:rPr>
      </w:pPr>
      <w:r w:rsidRPr="00136394">
        <w:rPr>
          <w:noProof/>
          <w:color w:val="000000" w:themeColor="text1"/>
          <w:lang w:val="sl-SI" w:eastAsia="sl-SI"/>
        </w:rPr>
        <mc:AlternateContent>
          <mc:Choice Requires="wps">
            <w:drawing>
              <wp:inline distT="0" distB="0" distL="0" distR="0" wp14:anchorId="5A8B3F87" wp14:editId="2B10FF27">
                <wp:extent cx="4320000" cy="947420"/>
                <wp:effectExtent l="0" t="0" r="0" b="0"/>
                <wp:docPr id="11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7BD7B463" w14:textId="77777777" w:rsidR="005F3D48" w:rsidRPr="00373550" w:rsidRDefault="005F3D48" w:rsidP="00BE73FD">
                            <w:pPr>
                              <w:pBdr>
                                <w:left w:val="single" w:sz="12" w:space="9" w:color="34125B" w:themeColor="accent1"/>
                              </w:pBdr>
                              <w:jc w:val="right"/>
                              <w:rPr>
                                <w:rFonts w:cs="Tahoma"/>
                                <w:i/>
                                <w:iCs/>
                                <w:color w:val="875117"/>
                                <w:szCs w:val="20"/>
                              </w:rPr>
                            </w:pPr>
                            <w:r>
                              <w:rPr>
                                <w:i/>
                                <w:color w:val="34125B"/>
                              </w:rPr>
                              <w:t xml:space="preserve">In 2025, 92 road users lost their lives in road traffic accidents in Slovenia, exceeding the target number of fatalities set for 2025 in the Resolution on the 2023–2030 National road safety programme. Over the longer term, however, the trend remains favourable and </w:t>
                            </w:r>
                            <w:proofErr w:type="gramStart"/>
                            <w:r>
                              <w:rPr>
                                <w:i/>
                                <w:color w:val="34125B"/>
                              </w:rPr>
                              <w:t>is geared</w:t>
                            </w:r>
                            <w:proofErr w:type="gramEnd"/>
                            <w:r>
                              <w:rPr>
                                <w:i/>
                                <w:color w:val="34125B"/>
                              </w:rPr>
                              <w:t xml:space="preserve"> towards reducing the number of fatalities.</w:t>
                            </w:r>
                          </w:p>
                        </w:txbxContent>
                      </wps:txbx>
                      <wps:bodyPr rot="0" vert="horz" wrap="square" lIns="91440" tIns="45720" rIns="91440" bIns="45720" anchor="t" anchorCtr="0" upright="1">
                        <a:spAutoFit/>
                      </wps:bodyPr>
                    </wps:wsp>
                  </a:graphicData>
                </a:graphic>
              </wp:inline>
            </w:drawing>
          </mc:Choice>
          <mc:Fallback>
            <w:pict>
              <v:shape w14:anchorId="5A8B3F87" id="_x0000_s1057"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GDX0WFM&#10;AgAAcQQAAA4AAAAAAAAAAAAAAAAALgIAAGRycy9lMm9Eb2MueG1sUEsBAi0AFAAGAAgAAAAhAC9q&#10;ck/aAAAABQEAAA8AAAAAAAAAAAAAAAAApgQAAGRycy9kb3ducmV2LnhtbFBLBQYAAAAABAAEAPMA&#10;AACtBQAAAAA=&#10;" filled="f" stroked="f">
                <v:textbox style="mso-fit-shape-to-text:t">
                  <w:txbxContent>
                    <w:p w14:paraId="7BD7B463" w14:textId="77777777" w:rsidR="005F3D48" w:rsidRPr="00373550" w:rsidRDefault="005F3D48" w:rsidP="00BE73FD">
                      <w:pPr>
                        <w:pBdr>
                          <w:left w:val="single" w:sz="12" w:space="9" w:color="34125B" w:themeColor="accent1"/>
                        </w:pBdr>
                        <w:jc w:val="right"/>
                        <w:rPr>
                          <w:rFonts w:cs="Tahoma"/>
                          <w:i/>
                          <w:iCs/>
                          <w:color w:val="875117"/>
                          <w:szCs w:val="20"/>
                        </w:rPr>
                      </w:pPr>
                      <w:r>
                        <w:rPr>
                          <w:i/>
                          <w:color w:val="34125B"/>
                        </w:rPr>
                        <w:t>In 2025, 92 road users lost their lives in road traffic accidents in Slovenia, exceeding the target number of fatalities set for 2025 in the Resolution on the 2023–2030 National road safety programme. Over the longer term, however, the trend remains favourable and is geared towards reducing the number of fatalities.</w:t>
                      </w:r>
                    </w:p>
                  </w:txbxContent>
                </v:textbox>
                <w10:anchorlock/>
              </v:shape>
            </w:pict>
          </mc:Fallback>
        </mc:AlternateContent>
      </w:r>
    </w:p>
    <w:p w14:paraId="23366DE1" w14:textId="26974732" w:rsidR="00BE73FD" w:rsidRDefault="00BE73FD" w:rsidP="000766EF">
      <w:pPr>
        <w:jc w:val="both"/>
        <w:rPr>
          <w:rFonts w:cs="Tahoma"/>
          <w:szCs w:val="20"/>
        </w:rPr>
      </w:pPr>
    </w:p>
    <w:p w14:paraId="32D16558" w14:textId="724F7919" w:rsidR="000766EF" w:rsidRPr="00136394" w:rsidRDefault="000766EF" w:rsidP="000766EF">
      <w:pPr>
        <w:jc w:val="both"/>
        <w:rPr>
          <w:rFonts w:cs="Tahoma"/>
          <w:color w:val="000000" w:themeColor="text1"/>
          <w:szCs w:val="20"/>
        </w:rPr>
      </w:pPr>
      <w:r w:rsidRPr="00136394">
        <w:rPr>
          <w:color w:val="000000" w:themeColor="text1"/>
        </w:rPr>
        <w:t>In 2025, police officers continued to receive training in handling criminal offences against road safety with the aim to improve both data collection and the professional response to road accidents. Additional</w:t>
      </w:r>
      <w:r w:rsidR="00BE73FD">
        <w:rPr>
          <w:color w:val="000000" w:themeColor="text1"/>
        </w:rPr>
        <w:t> </w:t>
      </w:r>
      <w:r w:rsidRPr="00136394">
        <w:rPr>
          <w:color w:val="000000" w:themeColor="text1"/>
        </w:rPr>
        <w:t xml:space="preserve">specialist training courses </w:t>
      </w:r>
      <w:proofErr w:type="gramStart"/>
      <w:r w:rsidRPr="00136394">
        <w:rPr>
          <w:color w:val="000000" w:themeColor="text1"/>
        </w:rPr>
        <w:t>were also conducted</w:t>
      </w:r>
      <w:proofErr w:type="gramEnd"/>
      <w:r w:rsidRPr="00136394">
        <w:rPr>
          <w:color w:val="000000" w:themeColor="text1"/>
        </w:rPr>
        <w:t xml:space="preserve"> to strengthen the expertise of officers involved in road traffic control and enforcement.</w:t>
      </w:r>
    </w:p>
    <w:p w14:paraId="2629B231" w14:textId="77777777" w:rsidR="000766EF" w:rsidRPr="00136394" w:rsidRDefault="000766EF" w:rsidP="000766EF">
      <w:pPr>
        <w:jc w:val="both"/>
        <w:rPr>
          <w:rFonts w:cs="Tahoma"/>
          <w:szCs w:val="20"/>
        </w:rPr>
      </w:pPr>
    </w:p>
    <w:p w14:paraId="28A5D7BF" w14:textId="568E9D68" w:rsidR="000766EF" w:rsidRPr="00136394" w:rsidRDefault="000766EF" w:rsidP="000766EF">
      <w:pPr>
        <w:jc w:val="both"/>
        <w:rPr>
          <w:rFonts w:cs="Tahoma"/>
          <w:color w:val="000000" w:themeColor="text1"/>
          <w:szCs w:val="20"/>
        </w:rPr>
      </w:pPr>
      <w:r w:rsidRPr="00136394">
        <w:rPr>
          <w:color w:val="000000" w:themeColor="text1"/>
        </w:rPr>
        <w:t xml:space="preserve">The use of technical equipment in traffic enforcement reduces the risk of road traffic accidents. Annual procurement enables outdated equipment to </w:t>
      </w:r>
      <w:proofErr w:type="gramStart"/>
      <w:r w:rsidRPr="00136394">
        <w:rPr>
          <w:color w:val="000000" w:themeColor="text1"/>
        </w:rPr>
        <w:t>be replaced</w:t>
      </w:r>
      <w:proofErr w:type="gramEnd"/>
      <w:r w:rsidRPr="00136394">
        <w:rPr>
          <w:color w:val="000000" w:themeColor="text1"/>
        </w:rPr>
        <w:t>, whilst also improving the efficiency and effectiveness of police work. In 2025, the Police acquired speed detection devices for e-scooters, a</w:t>
      </w:r>
      <w:r w:rsidR="00BE73FD">
        <w:rPr>
          <w:color w:val="000000" w:themeColor="text1"/>
        </w:rPr>
        <w:t> </w:t>
      </w:r>
      <w:r w:rsidRPr="00136394">
        <w:rPr>
          <w:color w:val="000000" w:themeColor="text1"/>
        </w:rPr>
        <w:t xml:space="preserve">Doppler radar system for speed measurement from a moving vehicle, sound level meters, electronic axle-load scales, electronic portable breathalysers, </w:t>
      </w:r>
      <w:proofErr w:type="gramStart"/>
      <w:r w:rsidRPr="00136394">
        <w:rPr>
          <w:color w:val="000000" w:themeColor="text1"/>
        </w:rPr>
        <w:t>traffic accident scene investigation kits</w:t>
      </w:r>
      <w:proofErr w:type="gramEnd"/>
      <w:r w:rsidRPr="00136394">
        <w:rPr>
          <w:color w:val="000000" w:themeColor="text1"/>
        </w:rPr>
        <w:t>, and updated software for analysing digital tachograph data.</w:t>
      </w:r>
    </w:p>
    <w:p w14:paraId="7D527AF9" w14:textId="77777777" w:rsidR="000766EF" w:rsidRPr="00136394" w:rsidRDefault="000766EF" w:rsidP="000766EF">
      <w:pPr>
        <w:jc w:val="both"/>
        <w:rPr>
          <w:rFonts w:cs="Tahoma"/>
          <w:color w:val="000000" w:themeColor="text1"/>
          <w:szCs w:val="20"/>
        </w:rPr>
      </w:pPr>
    </w:p>
    <w:p w14:paraId="60449253" w14:textId="60E30167" w:rsidR="000766EF" w:rsidRPr="00136394" w:rsidRDefault="000766EF" w:rsidP="000766EF">
      <w:pPr>
        <w:jc w:val="both"/>
        <w:rPr>
          <w:rFonts w:cs="Tahoma"/>
          <w:szCs w:val="20"/>
        </w:rPr>
      </w:pPr>
      <w:r w:rsidRPr="00136394">
        <w:t xml:space="preserve">The traffic police continued to provide security at events taking place on roads and, in cooperation with external stakeholders, ensured that they </w:t>
      </w:r>
      <w:proofErr w:type="gramStart"/>
      <w:r w:rsidRPr="00136394">
        <w:t>were carried out</w:t>
      </w:r>
      <w:proofErr w:type="gramEnd"/>
      <w:r w:rsidRPr="00136394">
        <w:t xml:space="preserve"> safely. During high-level state visits, they managed traffic and provided escorts for protected persons. Cooperation with external stakeholders </w:t>
      </w:r>
      <w:proofErr w:type="gramStart"/>
      <w:r w:rsidRPr="00136394">
        <w:t>was also reflected</w:t>
      </w:r>
      <w:proofErr w:type="gramEnd"/>
      <w:r w:rsidRPr="00136394">
        <w:t xml:space="preserve"> in national and international targeted enforcement operations. Among the most significant activities of the Police in 2025 was participation in the </w:t>
      </w:r>
      <w:proofErr w:type="gramStart"/>
      <w:r w:rsidRPr="00136394">
        <w:t>government working</w:t>
      </w:r>
      <w:proofErr w:type="gramEnd"/>
      <w:r w:rsidRPr="00136394">
        <w:t xml:space="preserve"> group responsible for preparing and monitoring measures aimed at easing traffic congestion on the road network around Ljubljana. Police representatives also took part in the implementation of the public procurement procedure for the introduction of sectional speed control on the motorway network managed by the</w:t>
      </w:r>
      <w:r w:rsidR="00BE73FD">
        <w:t> </w:t>
      </w:r>
      <w:r w:rsidRPr="00136394">
        <w:t>Motorway Company of the Republic of Slovenia (DARS).</w:t>
      </w:r>
    </w:p>
    <w:p w14:paraId="41AE5B56" w14:textId="77777777" w:rsidR="000766EF" w:rsidRPr="00136394" w:rsidRDefault="000766EF" w:rsidP="000766EF">
      <w:pPr>
        <w:jc w:val="both"/>
        <w:rPr>
          <w:rFonts w:cs="Tahoma"/>
          <w:color w:val="000000" w:themeColor="text1"/>
          <w:szCs w:val="20"/>
        </w:rPr>
      </w:pPr>
    </w:p>
    <w:p w14:paraId="58F2BC45" w14:textId="4D2B8729" w:rsidR="000766EF" w:rsidRPr="00136394" w:rsidRDefault="000766EF" w:rsidP="000766EF">
      <w:pPr>
        <w:jc w:val="both"/>
        <w:rPr>
          <w:rFonts w:cs="Tahoma"/>
          <w:szCs w:val="20"/>
        </w:rPr>
      </w:pPr>
      <w:r w:rsidRPr="00136394">
        <w:t>In 2025, the Police dealt with 20,825 road traffic accidents, in which 92 people lost their lives, 1,010 sustained serious injuries and 6,338 sustained minor injuries. The highest number of fatalities occurred on regional roads and roads within built-up areas. Over the past ten years, the number of road traffic fatalities by road type has remained largely unchanged. Most fatalities involved drivers of passenger cars and riders of single-track motor vehicles. Since the most vulnerable road users – pedestrians, cyclists, and single-track vehicle drivers – are frequently involved in traffic accidents, the</w:t>
      </w:r>
      <w:r w:rsidR="00BE73FD">
        <w:t> </w:t>
      </w:r>
      <w:r w:rsidRPr="00136394">
        <w:t>Police focused their traffic enforcement primarily on these groups.</w:t>
      </w:r>
    </w:p>
    <w:p w14:paraId="732D8E96" w14:textId="77777777" w:rsidR="000766EF" w:rsidRPr="00136394" w:rsidRDefault="000766EF" w:rsidP="000766EF">
      <w:pPr>
        <w:jc w:val="both"/>
        <w:rPr>
          <w:rFonts w:cs="Tahoma"/>
          <w:szCs w:val="20"/>
        </w:rPr>
      </w:pPr>
    </w:p>
    <w:p w14:paraId="35C4036F" w14:textId="77777777" w:rsidR="000766EF" w:rsidRDefault="000766EF" w:rsidP="000766EF">
      <w:pPr>
        <w:jc w:val="both"/>
      </w:pPr>
      <w:r w:rsidRPr="00136394">
        <w:t xml:space="preserve">The most common causes of road traffic accidents resulting in the most severe consequences were speeding and driving on the wrong side of the road or in the wrong direction. In traffic accidents resulting in material damage, the most frequent cause was illegal vehicle manoeuvres. The number of hit-and-run traffic accidents continued to show an upward trend, despite a marked decline in 2020 and 2021. In 2025, the Police dealt with 4,276 hit-and-run accidents, mainly due to a rise in accidents involving only material damage. Over the last ten years, a slightly higher number of hit-and-run accidents </w:t>
      </w:r>
      <w:proofErr w:type="gramStart"/>
      <w:r w:rsidRPr="00136394">
        <w:t>was recorded</w:t>
      </w:r>
      <w:proofErr w:type="gramEnd"/>
      <w:r w:rsidRPr="00136394">
        <w:t xml:space="preserve"> only in 2024.</w:t>
      </w:r>
    </w:p>
    <w:p w14:paraId="6B3BF794" w14:textId="3DC361CB" w:rsidR="00A63392" w:rsidRDefault="00A63392" w:rsidP="000766EF">
      <w:pPr>
        <w:jc w:val="both"/>
        <w:rPr>
          <w:rFonts w:cs="Tahoma"/>
          <w:szCs w:val="20"/>
        </w:rPr>
      </w:pPr>
    </w:p>
    <w:p w14:paraId="0B8B89EE" w14:textId="77777777" w:rsidR="00D25C46" w:rsidRPr="00136394" w:rsidRDefault="00D25C46" w:rsidP="000766EF">
      <w:pPr>
        <w:jc w:val="both"/>
        <w:rPr>
          <w:rFonts w:cs="Tahoma"/>
          <w:szCs w:val="20"/>
        </w:rPr>
      </w:pPr>
    </w:p>
    <w:p w14:paraId="3BC48561" w14:textId="77777777" w:rsidR="000766EF" w:rsidRPr="00136394" w:rsidRDefault="000766EF" w:rsidP="000766EF">
      <w:pPr>
        <w:jc w:val="both"/>
        <w:rPr>
          <w:rFonts w:cs="Tahoma"/>
          <w:color w:val="000000" w:themeColor="text1"/>
          <w:szCs w:val="20"/>
        </w:rPr>
      </w:pPr>
    </w:p>
    <w:p w14:paraId="7D3D9BB9" w14:textId="77777777" w:rsidR="000766EF" w:rsidRPr="00136394" w:rsidRDefault="000766EF" w:rsidP="000766EF">
      <w:pPr>
        <w:jc w:val="both"/>
        <w:rPr>
          <w:rFonts w:cs="Tahoma"/>
          <w:color w:val="000000" w:themeColor="text1"/>
          <w:szCs w:val="20"/>
        </w:rPr>
      </w:pPr>
    </w:p>
    <w:p w14:paraId="3F8BFEF8" w14:textId="77777777" w:rsidR="000766EF" w:rsidRPr="00136394" w:rsidRDefault="000766EF" w:rsidP="000766EF">
      <w:pPr>
        <w:jc w:val="both"/>
        <w:rPr>
          <w:rFonts w:cs="Tahoma"/>
          <w:color w:val="000000" w:themeColor="text1"/>
          <w:szCs w:val="20"/>
        </w:rPr>
      </w:pPr>
    </w:p>
    <w:p w14:paraId="78C1462F" w14:textId="77777777" w:rsidR="000766EF" w:rsidRPr="00136394" w:rsidRDefault="000766EF" w:rsidP="000766EF">
      <w:pPr>
        <w:jc w:val="both"/>
        <w:rPr>
          <w:rFonts w:cs="Tahoma"/>
          <w:color w:val="000000" w:themeColor="text1"/>
          <w:szCs w:val="20"/>
        </w:rPr>
      </w:pPr>
      <w:r w:rsidRPr="00136394">
        <w:rPr>
          <w:noProof/>
          <w:color w:val="000000" w:themeColor="text1"/>
          <w:lang w:val="sl-SI" w:eastAsia="sl-SI"/>
        </w:rPr>
        <mc:AlternateContent>
          <mc:Choice Requires="wps">
            <w:drawing>
              <wp:inline distT="0" distB="0" distL="0" distR="0" wp14:anchorId="5509FE46" wp14:editId="7B6CB6BE">
                <wp:extent cx="4320000" cy="947420"/>
                <wp:effectExtent l="0" t="0" r="0" b="0"/>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47DC3462" w14:textId="77777777" w:rsidR="005F3D48" w:rsidRPr="00007828" w:rsidRDefault="005F3D48" w:rsidP="000766EF">
                            <w:pPr>
                              <w:pBdr>
                                <w:left w:val="single" w:sz="12" w:space="9" w:color="34125B" w:themeColor="accent1"/>
                              </w:pBdr>
                              <w:jc w:val="right"/>
                              <w:rPr>
                                <w:rFonts w:cs="Tahoma"/>
                                <w:i/>
                                <w:iCs/>
                                <w:color w:val="34125B"/>
                                <w:szCs w:val="20"/>
                              </w:rPr>
                            </w:pPr>
                            <w:r>
                              <w:rPr>
                                <w:i/>
                                <w:color w:val="34125B"/>
                              </w:rPr>
                              <w:t>The proportion of drivers under the influence of alcohol responsible for fatal accidents stood at 28.7% in 2025 – the highest figure recorded in the last four years.</w:t>
                            </w:r>
                          </w:p>
                        </w:txbxContent>
                      </wps:txbx>
                      <wps:bodyPr rot="0" vert="horz" wrap="square" lIns="91440" tIns="45720" rIns="91440" bIns="45720" anchor="t" anchorCtr="0" upright="1">
                        <a:spAutoFit/>
                      </wps:bodyPr>
                    </wps:wsp>
                  </a:graphicData>
                </a:graphic>
              </wp:inline>
            </w:drawing>
          </mc:Choice>
          <mc:Fallback>
            <w:pict>
              <v:shape w14:anchorId="5509FE46" id="_x0000_s1058"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" filled="f" stroked="f">
                <v:textbox style="mso-fit-shape-to-text:t">
                  <w:txbxContent>
                    <w:p w14:paraId="47DC3462" w14:textId="77777777" w:rsidR="005F3D48" w:rsidRPr="00007828" w:rsidRDefault="005F3D48" w:rsidP="000766EF">
                      <w:pPr>
                        <w:pBdr>
                          <w:left w:val="single" w:sz="12" w:space="9" w:color="34125B" w:themeColor="accent1"/>
                        </w:pBdr>
                        <w:jc w:val="right"/>
                        <w:rPr>
                          <w:rFonts w:cs="Tahoma"/>
                          <w:i/>
                          <w:iCs/>
                          <w:color w:val="34125B"/>
                          <w:szCs w:val="20"/>
                        </w:rPr>
                      </w:pPr>
                      <w:r>
                        <w:rPr>
                          <w:i/>
                          <w:color w:val="34125B"/>
                        </w:rPr>
                        <w:t>The proportion of drivers under the influence of alcohol responsible for fatal accidents stood at 28.7% in 2025 – the highest figure recorded in the last four years.</w:t>
                      </w:r>
                    </w:p>
                  </w:txbxContent>
                </v:textbox>
                <w10:anchorlock/>
              </v:shape>
            </w:pict>
          </mc:Fallback>
        </mc:AlternateContent>
      </w:r>
    </w:p>
    <w:p w14:paraId="29AE6DF7" w14:textId="77777777" w:rsidR="000766EF" w:rsidRPr="00136394" w:rsidRDefault="000766EF" w:rsidP="000766EF">
      <w:pPr>
        <w:jc w:val="both"/>
        <w:rPr>
          <w:rFonts w:cs="Tahoma"/>
          <w:color w:val="000000" w:themeColor="text1"/>
          <w:szCs w:val="20"/>
        </w:rPr>
      </w:pPr>
    </w:p>
    <w:p w14:paraId="23BD5DFF" w14:textId="77777777" w:rsidR="000766EF" w:rsidRPr="00136394" w:rsidRDefault="000766EF" w:rsidP="000766EF">
      <w:pPr>
        <w:jc w:val="both"/>
        <w:rPr>
          <w:rFonts w:cs="Tahoma"/>
          <w:szCs w:val="20"/>
        </w:rPr>
      </w:pPr>
      <w:r w:rsidRPr="00136394">
        <w:t xml:space="preserve">The number of drink-driving offenders responsible for road traffic accidents decreased slightly in 2025, whilst the average blood alcohol level among offenders remained unchanged. In 2025, police officers conducted 459,665 breathalyser tests; a figure exceeded only in 2023 over the past ten years. </w:t>
      </w:r>
      <w:proofErr w:type="gramStart"/>
      <w:r w:rsidRPr="00136394">
        <w:t>A total of 677</w:t>
      </w:r>
      <w:proofErr w:type="gramEnd"/>
      <w:r w:rsidRPr="00136394">
        <w:t xml:space="preserve"> motor vehicle drivers were detained for </w:t>
      </w:r>
      <w:proofErr w:type="spellStart"/>
      <w:r w:rsidRPr="00136394">
        <w:t>drink</w:t>
      </w:r>
      <w:proofErr w:type="spellEnd"/>
      <w:r w:rsidRPr="00136394">
        <w:t>-driving offences, with only 2023 recording a higher number detentions in the last decade.</w:t>
      </w:r>
    </w:p>
    <w:p w14:paraId="32CBBB22" w14:textId="77777777" w:rsidR="000766EF" w:rsidRPr="00136394" w:rsidRDefault="000766EF" w:rsidP="000766EF">
      <w:pPr>
        <w:jc w:val="both"/>
        <w:rPr>
          <w:rFonts w:cs="Tahoma"/>
          <w:szCs w:val="20"/>
        </w:rPr>
      </w:pPr>
    </w:p>
    <w:p w14:paraId="4CD6C35E" w14:textId="77777777" w:rsidR="000766EF" w:rsidRPr="00136394" w:rsidRDefault="000766EF" w:rsidP="000766EF">
      <w:pPr>
        <w:jc w:val="both"/>
        <w:rPr>
          <w:rFonts w:cs="Tahoma"/>
          <w:szCs w:val="20"/>
        </w:rPr>
      </w:pPr>
      <w:r w:rsidRPr="00136394">
        <w:t xml:space="preserve">In 2025, police officers dealt with 332,576 road traffic offences, the majority of which </w:t>
      </w:r>
      <w:r>
        <w:t>–</w:t>
      </w:r>
      <w:r w:rsidRPr="00136394">
        <w:t xml:space="preserve"> 287,204 </w:t>
      </w:r>
      <w:r>
        <w:t>–</w:t>
      </w:r>
      <w:r w:rsidRPr="00136394">
        <w:t xml:space="preserve"> were violations of the Road Traffic Rules Act. The </w:t>
      </w:r>
      <w:proofErr w:type="gramStart"/>
      <w:r w:rsidRPr="00136394">
        <w:t xml:space="preserve">majority of these offences were handled by the Ljubljana, </w:t>
      </w:r>
      <w:proofErr w:type="spellStart"/>
      <w:r w:rsidRPr="00136394">
        <w:t>Celje</w:t>
      </w:r>
      <w:proofErr w:type="spellEnd"/>
      <w:r w:rsidRPr="00136394">
        <w:t>, and Maribor Police Directorates, reflecting the concentration of major road links and the highest traffic volumes in these areas</w:t>
      </w:r>
      <w:proofErr w:type="gramEnd"/>
      <w:r w:rsidRPr="00136394">
        <w:t>. Together, these directorates accounted for 57% of all recorded road traffic offences.</w:t>
      </w:r>
    </w:p>
    <w:p w14:paraId="6611D9F1" w14:textId="77777777" w:rsidR="000766EF" w:rsidRPr="00136394" w:rsidRDefault="000766EF" w:rsidP="000766EF">
      <w:pPr>
        <w:jc w:val="both"/>
        <w:rPr>
          <w:rFonts w:cs="Tahoma"/>
          <w:szCs w:val="20"/>
        </w:rPr>
      </w:pPr>
    </w:p>
    <w:p w14:paraId="55E2E8DD" w14:textId="77777777" w:rsidR="000766EF" w:rsidRPr="00136394" w:rsidRDefault="000766EF" w:rsidP="000766EF">
      <w:pPr>
        <w:jc w:val="both"/>
        <w:rPr>
          <w:rFonts w:cs="Tahoma"/>
          <w:szCs w:val="20"/>
          <w:highlight w:val="lightGray"/>
        </w:rPr>
      </w:pPr>
    </w:p>
    <w:p w14:paraId="7D0C38DA" w14:textId="77777777" w:rsidR="000766EF" w:rsidRPr="00136394" w:rsidRDefault="000766EF" w:rsidP="000766EF">
      <w:pPr>
        <w:pStyle w:val="Naslov3"/>
      </w:pPr>
      <w:bookmarkStart w:id="45" w:name="_Toc132705448"/>
      <w:bookmarkStart w:id="46" w:name="_Toc134605041"/>
      <w:bookmarkStart w:id="47" w:name="_Toc227058808"/>
      <w:bookmarkStart w:id="48" w:name="_Toc231460878"/>
      <w:r w:rsidRPr="00136394">
        <w:t>2.1.4</w:t>
      </w:r>
      <w:r w:rsidRPr="00136394">
        <w:tab/>
        <w:t>State border control and enforcement of regulations on foreign nationals</w:t>
      </w:r>
      <w:bookmarkEnd w:id="45"/>
      <w:bookmarkEnd w:id="46"/>
      <w:bookmarkEnd w:id="47"/>
      <w:bookmarkEnd w:id="48"/>
    </w:p>
    <w:p w14:paraId="58EE09D7" w14:textId="77777777" w:rsidR="000766EF" w:rsidRPr="00136394" w:rsidRDefault="000766EF" w:rsidP="000766EF">
      <w:pPr>
        <w:rPr>
          <w:rFonts w:cs="Tahoma"/>
          <w:color w:val="000000" w:themeColor="text1"/>
        </w:rPr>
      </w:pPr>
    </w:p>
    <w:p w14:paraId="3EFC66AE" w14:textId="77777777" w:rsidR="000766EF" w:rsidRPr="00136394" w:rsidRDefault="000766EF" w:rsidP="000766EF">
      <w:pPr>
        <w:rPr>
          <w:rFonts w:cs="Tahoma"/>
          <w:color w:val="000000" w:themeColor="text1"/>
        </w:rPr>
      </w:pPr>
    </w:p>
    <w:p w14:paraId="32C0C448" w14:textId="7B4C2AA3" w:rsidR="00917A5B" w:rsidRPr="00917A5B" w:rsidRDefault="00917A5B" w:rsidP="00917A5B">
      <w:pPr>
        <w:keepNext/>
        <w:framePr w:dropCap="drop" w:lines="2" w:wrap="around" w:vAnchor="text" w:hAnchor="text"/>
        <w:spacing w:line="520" w:lineRule="exact"/>
        <w:jc w:val="both"/>
        <w:textAlignment w:val="baseline"/>
        <w:rPr>
          <w:rFonts w:cs="Tahoma"/>
          <w:position w:val="-5"/>
          <w:sz w:val="58"/>
        </w:rPr>
      </w:pPr>
      <w:r w:rsidRPr="00F01ED7">
        <w:rPr>
          <w:rFonts w:cs="Tahoma"/>
          <w:color w:val="34125B"/>
          <w:position w:val="-5"/>
          <w:sz w:val="58"/>
        </w:rPr>
        <w:t>T</w:t>
      </w:r>
    </w:p>
    <w:p w14:paraId="247657EC" w14:textId="3CD36BC9" w:rsidR="000766EF" w:rsidRPr="00136394" w:rsidRDefault="000766EF" w:rsidP="000766EF">
      <w:pPr>
        <w:jc w:val="both"/>
        <w:rPr>
          <w:rFonts w:cs="Tahoma"/>
          <w:color w:val="000000" w:themeColor="text1"/>
          <w:szCs w:val="20"/>
        </w:rPr>
      </w:pPr>
      <w:r w:rsidRPr="00136394">
        <w:t>he scale of irregular migration remained high due to the situation in countries of origin and the</w:t>
      </w:r>
      <w:r w:rsidR="00917A5B">
        <w:t> </w:t>
      </w:r>
      <w:r w:rsidRPr="00136394">
        <w:t>increased movements along the Eastern Mediterranean route towards the Western Balkans. In</w:t>
      </w:r>
      <w:r w:rsidR="007F1AA6">
        <w:t> </w:t>
      </w:r>
      <w:r w:rsidRPr="00136394">
        <w:t xml:space="preserve">2025, police operations continued to </w:t>
      </w:r>
      <w:proofErr w:type="gramStart"/>
      <w:r w:rsidRPr="00136394">
        <w:t>be significantly affected</w:t>
      </w:r>
      <w:proofErr w:type="gramEnd"/>
      <w:r w:rsidRPr="00136394">
        <w:t xml:space="preserve"> by the temporary reintroduction of controls at the internal land borders with Croatia and Hungary, first introduced by the Government of the Republic of Slovenia in October 2023. Effective border control on the border with Croatia was ensured through compensatory measures, the flexible redistribution of staff, the collection of key information, conducting detailed interviews with individuals who crossed the border irregularly (debriefing), implementing reinforced checks, and the use of technical equipment and temporary physical barriers, all of which helped to reduce the dispersal of migration.</w:t>
      </w:r>
    </w:p>
    <w:p w14:paraId="6B17C8FB" w14:textId="77777777" w:rsidR="000766EF" w:rsidRPr="00136394" w:rsidRDefault="000766EF" w:rsidP="000766EF">
      <w:pPr>
        <w:jc w:val="both"/>
        <w:rPr>
          <w:rFonts w:cs="Tahoma"/>
          <w:color w:val="000000" w:themeColor="text1"/>
          <w:szCs w:val="20"/>
        </w:rPr>
      </w:pPr>
    </w:p>
    <w:p w14:paraId="0A8633A2" w14:textId="77777777" w:rsidR="000766EF" w:rsidRPr="00136394" w:rsidRDefault="000766EF" w:rsidP="000766EF">
      <w:pPr>
        <w:jc w:val="both"/>
        <w:rPr>
          <w:rFonts w:cs="Tahoma"/>
          <w:color w:val="000000" w:themeColor="text1"/>
          <w:szCs w:val="20"/>
        </w:rPr>
      </w:pPr>
      <w:r w:rsidRPr="00136394">
        <w:rPr>
          <w:color w:val="000000" w:themeColor="text1"/>
        </w:rPr>
        <w:t>One of the cornerstones of an effective EU migration policy is the successful return of irregular migrants to their countries of origin. This requires close cooperation with the diplomatic and consular missions of third countries, as well as their state authority representatives, in order to carry out identification procedures, issue the necessary travel documents for return, and arrange the readmission of persons residing illegally in the territory of Slovenia who meet the conditions for return.</w:t>
      </w:r>
    </w:p>
    <w:p w14:paraId="5977776F" w14:textId="77777777" w:rsidR="000766EF" w:rsidRPr="00136394" w:rsidRDefault="000766EF" w:rsidP="000766EF">
      <w:pPr>
        <w:jc w:val="both"/>
        <w:rPr>
          <w:rFonts w:cs="Tahoma"/>
          <w:color w:val="000000" w:themeColor="text1"/>
          <w:szCs w:val="20"/>
        </w:rPr>
      </w:pPr>
    </w:p>
    <w:p w14:paraId="572DD642" w14:textId="77777777" w:rsidR="000766EF" w:rsidRPr="00136394" w:rsidRDefault="000766EF" w:rsidP="000766EF">
      <w:pPr>
        <w:jc w:val="both"/>
        <w:rPr>
          <w:rFonts w:cs="Tahoma"/>
          <w:color w:val="000000" w:themeColor="text1"/>
          <w:szCs w:val="20"/>
        </w:rPr>
      </w:pPr>
    </w:p>
    <w:p w14:paraId="14818243" w14:textId="77777777" w:rsidR="000766EF" w:rsidRPr="00136394" w:rsidRDefault="000766EF" w:rsidP="000766EF">
      <w:pPr>
        <w:jc w:val="both"/>
        <w:rPr>
          <w:rFonts w:cs="Tahoma"/>
          <w:color w:val="000000" w:themeColor="text1"/>
          <w:szCs w:val="20"/>
        </w:rPr>
      </w:pPr>
    </w:p>
    <w:p w14:paraId="476F077A" w14:textId="77777777" w:rsidR="000766EF" w:rsidRPr="00136394" w:rsidRDefault="000766EF" w:rsidP="000766EF">
      <w:pPr>
        <w:jc w:val="both"/>
        <w:rPr>
          <w:rFonts w:cs="Tahoma"/>
          <w:color w:val="000000" w:themeColor="text1"/>
          <w:szCs w:val="20"/>
        </w:rPr>
      </w:pPr>
    </w:p>
    <w:p w14:paraId="097EA392" w14:textId="77777777" w:rsidR="000766EF" w:rsidRPr="00136394" w:rsidRDefault="000766EF" w:rsidP="000766EF">
      <w:pPr>
        <w:jc w:val="both"/>
        <w:rPr>
          <w:rFonts w:cs="Tahoma"/>
          <w:color w:val="000000" w:themeColor="text1"/>
          <w:szCs w:val="20"/>
        </w:rPr>
      </w:pPr>
    </w:p>
    <w:p w14:paraId="5A55E01E" w14:textId="77777777" w:rsidR="000766EF" w:rsidRPr="00136394" w:rsidRDefault="000766EF" w:rsidP="000766EF">
      <w:pPr>
        <w:jc w:val="both"/>
        <w:rPr>
          <w:rFonts w:cs="Tahoma"/>
          <w:color w:val="000000" w:themeColor="text1"/>
          <w:szCs w:val="20"/>
        </w:rPr>
      </w:pPr>
    </w:p>
    <w:p w14:paraId="2B83D510" w14:textId="77777777" w:rsidR="000766EF" w:rsidRPr="00136394" w:rsidRDefault="000766EF" w:rsidP="000766EF">
      <w:pPr>
        <w:rPr>
          <w:rFonts w:cs="Tahoma"/>
          <w:color w:val="262626" w:themeColor="text1" w:themeTint="D9"/>
        </w:rPr>
      </w:pPr>
      <w:r w:rsidRPr="00136394">
        <w:rPr>
          <w:noProof/>
          <w:color w:val="000000" w:themeColor="text1"/>
          <w:lang w:val="sl-SI" w:eastAsia="sl-SI"/>
        </w:rPr>
        <mc:AlternateContent>
          <mc:Choice Requires="wps">
            <w:drawing>
              <wp:inline distT="0" distB="0" distL="0" distR="0" wp14:anchorId="14AB85C5" wp14:editId="13379C07">
                <wp:extent cx="4320000" cy="947420"/>
                <wp:effectExtent l="0" t="0" r="0" b="0"/>
                <wp:docPr id="11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554D1341" w14:textId="77777777" w:rsidR="005F3D48" w:rsidRPr="00A06D0A" w:rsidRDefault="005F3D48" w:rsidP="000766EF">
                            <w:pPr>
                              <w:pBdr>
                                <w:left w:val="single" w:sz="12" w:space="9" w:color="34125B" w:themeColor="accent1"/>
                              </w:pBdr>
                              <w:jc w:val="right"/>
                              <w:rPr>
                                <w:rFonts w:cs="Tahoma"/>
                                <w:i/>
                                <w:iCs/>
                                <w:color w:val="34125B"/>
                                <w:szCs w:val="20"/>
                              </w:rPr>
                            </w:pPr>
                            <w:r>
                              <w:rPr>
                                <w:i/>
                                <w:color w:val="34125B"/>
                              </w:rPr>
                              <w:t xml:space="preserve">In 2025, police officers dealt with 28,186 cases of irregular entry at internal borders, lowest figure in the last three years. </w:t>
                            </w:r>
                          </w:p>
                          <w:p w14:paraId="08E89622" w14:textId="77777777" w:rsidR="005F3D48" w:rsidRPr="00A06D0A" w:rsidRDefault="005F3D48" w:rsidP="000766EF">
                            <w:pPr>
                              <w:pBdr>
                                <w:left w:val="single" w:sz="12" w:space="9" w:color="34125B" w:themeColor="accent1"/>
                              </w:pBdr>
                              <w:jc w:val="right"/>
                              <w:rPr>
                                <w:rFonts w:cs="Tahoma"/>
                                <w:i/>
                                <w:iCs/>
                                <w:color w:val="34125B"/>
                                <w:szCs w:val="20"/>
                              </w:rPr>
                            </w:pPr>
                          </w:p>
                          <w:p w14:paraId="5DD450F2" w14:textId="77777777" w:rsidR="005F3D48" w:rsidRPr="00A06D0A" w:rsidRDefault="005F3D48" w:rsidP="000766EF">
                            <w:pPr>
                              <w:pBdr>
                                <w:left w:val="single" w:sz="12" w:space="9" w:color="34125B" w:themeColor="accent1"/>
                              </w:pBdr>
                              <w:jc w:val="right"/>
                              <w:rPr>
                                <w:rFonts w:cs="Tahoma"/>
                                <w:i/>
                                <w:iCs/>
                                <w:color w:val="34125B"/>
                                <w:szCs w:val="20"/>
                              </w:rPr>
                            </w:pPr>
                            <w:r>
                              <w:rPr>
                                <w:i/>
                                <w:color w:val="34125B"/>
                              </w:rPr>
                              <w:t xml:space="preserve">In </w:t>
                            </w:r>
                            <w:r w:rsidRPr="007954A0">
                              <w:rPr>
                                <w:i/>
                                <w:color w:val="34125B"/>
                              </w:rPr>
                              <w:t xml:space="preserve">2025, passenger traffic at Slovenia's air and </w:t>
                            </w:r>
                            <w:proofErr w:type="gramStart"/>
                            <w:r w:rsidRPr="007954A0">
                              <w:rPr>
                                <w:i/>
                                <w:color w:val="34125B"/>
                              </w:rPr>
                              <w:t>sea border crossing points</w:t>
                            </w:r>
                            <w:proofErr w:type="gramEnd"/>
                            <w:r w:rsidRPr="007954A0">
                              <w:rPr>
                                <w:i/>
                                <w:color w:val="34125B"/>
                              </w:rPr>
                              <w:t xml:space="preserve"> totalled 728,571 passengers at airports and 74,364 at seaports.</w:t>
                            </w:r>
                          </w:p>
                        </w:txbxContent>
                      </wps:txbx>
                      <wps:bodyPr rot="0" vert="horz" wrap="square" lIns="91440" tIns="45720" rIns="91440" bIns="45720" anchor="t" anchorCtr="0" upright="1">
                        <a:spAutoFit/>
                      </wps:bodyPr>
                    </wps:wsp>
                  </a:graphicData>
                </a:graphic>
              </wp:inline>
            </w:drawing>
          </mc:Choice>
          <mc:Fallback>
            <w:pict>
              <v:shape w14:anchorId="14AB85C5" id="_x0000_s1059"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ArEylI&#10;TQIAAHEEAAAOAAAAAAAAAAAAAAAAAC4CAABkcnMvZTJvRG9jLnhtbFBLAQItABQABgAIAAAAIQAv&#10;anJP2gAAAAUBAAAPAAAAAAAAAAAAAAAAAKcEAABkcnMvZG93bnJldi54bWxQSwUGAAAAAAQABADz&#10;AAAArgUAAAAA&#10;" filled="f" stroked="f">
                <v:textbox style="mso-fit-shape-to-text:t">
                  <w:txbxContent>
                    <w:p w14:paraId="554D1341" w14:textId="77777777" w:rsidR="005F3D48" w:rsidRPr="00A06D0A" w:rsidRDefault="005F3D48" w:rsidP="000766EF">
                      <w:pPr>
                        <w:pBdr>
                          <w:left w:val="single" w:sz="12" w:space="9" w:color="34125B" w:themeColor="accent1"/>
                        </w:pBdr>
                        <w:jc w:val="right"/>
                        <w:rPr>
                          <w:rFonts w:cs="Tahoma"/>
                          <w:i/>
                          <w:iCs/>
                          <w:color w:val="34125B"/>
                          <w:szCs w:val="20"/>
                        </w:rPr>
                      </w:pPr>
                      <w:r>
                        <w:rPr>
                          <w:i/>
                          <w:color w:val="34125B"/>
                        </w:rPr>
                        <w:t xml:space="preserve">In 2025, police officers dealt with 28,186 cases of irregular entry at internal borders, lowest figure in the last three years. </w:t>
                      </w:r>
                    </w:p>
                    <w:p w14:paraId="08E89622" w14:textId="77777777" w:rsidR="005F3D48" w:rsidRPr="00A06D0A" w:rsidRDefault="005F3D48" w:rsidP="000766EF">
                      <w:pPr>
                        <w:pBdr>
                          <w:left w:val="single" w:sz="12" w:space="9" w:color="34125B" w:themeColor="accent1"/>
                        </w:pBdr>
                        <w:jc w:val="right"/>
                        <w:rPr>
                          <w:rFonts w:cs="Tahoma"/>
                          <w:i/>
                          <w:iCs/>
                          <w:color w:val="34125B"/>
                          <w:szCs w:val="20"/>
                        </w:rPr>
                      </w:pPr>
                    </w:p>
                    <w:p w14:paraId="5DD450F2" w14:textId="77777777" w:rsidR="005F3D48" w:rsidRPr="00A06D0A" w:rsidRDefault="005F3D48" w:rsidP="000766EF">
                      <w:pPr>
                        <w:pBdr>
                          <w:left w:val="single" w:sz="12" w:space="9" w:color="34125B" w:themeColor="accent1"/>
                        </w:pBdr>
                        <w:jc w:val="right"/>
                        <w:rPr>
                          <w:rFonts w:cs="Tahoma"/>
                          <w:i/>
                          <w:iCs/>
                          <w:color w:val="34125B"/>
                          <w:szCs w:val="20"/>
                        </w:rPr>
                      </w:pPr>
                      <w:r>
                        <w:rPr>
                          <w:i/>
                          <w:color w:val="34125B"/>
                        </w:rPr>
                        <w:t xml:space="preserve">In </w:t>
                      </w:r>
                      <w:r w:rsidRPr="007954A0">
                        <w:rPr>
                          <w:i/>
                          <w:color w:val="34125B"/>
                        </w:rPr>
                        <w:t>2025, passenger traffic at Slovenia's air and sea border crossing points totalled 728,571 passengers at airports and 74,364 at seaports.</w:t>
                      </w:r>
                    </w:p>
                  </w:txbxContent>
                </v:textbox>
                <w10:anchorlock/>
              </v:shape>
            </w:pict>
          </mc:Fallback>
        </mc:AlternateContent>
      </w:r>
    </w:p>
    <w:p w14:paraId="7B918B72" w14:textId="77777777" w:rsidR="000766EF" w:rsidRPr="00136394" w:rsidRDefault="000766EF" w:rsidP="000766EF">
      <w:pPr>
        <w:jc w:val="both"/>
        <w:rPr>
          <w:rFonts w:cs="Tahoma"/>
          <w:color w:val="262626" w:themeColor="text1" w:themeTint="D9"/>
        </w:rPr>
      </w:pPr>
    </w:p>
    <w:p w14:paraId="199F7CF1" w14:textId="39C7B6E7" w:rsidR="000766EF" w:rsidRPr="00136394" w:rsidRDefault="000766EF" w:rsidP="000766EF">
      <w:pPr>
        <w:jc w:val="both"/>
        <w:rPr>
          <w:rFonts w:cs="Tahoma"/>
          <w:color w:val="262626" w:themeColor="text1" w:themeTint="D9"/>
        </w:rPr>
      </w:pPr>
      <w:r w:rsidRPr="00136394">
        <w:rPr>
          <w:color w:val="262626" w:themeColor="text1" w:themeTint="D9"/>
        </w:rPr>
        <w:t xml:space="preserve">In </w:t>
      </w:r>
      <w:r w:rsidR="00A63392">
        <w:rPr>
          <w:color w:val="262626" w:themeColor="text1" w:themeTint="D9"/>
        </w:rPr>
        <w:t>2025</w:t>
      </w:r>
      <w:r w:rsidRPr="00136394">
        <w:rPr>
          <w:color w:val="262626" w:themeColor="text1" w:themeTint="D9"/>
        </w:rPr>
        <w:t>, the Police dealt with 9,645 violations of the Foreigners Act, the highest figure recorded in the</w:t>
      </w:r>
      <w:r w:rsidR="007F1AA6">
        <w:rPr>
          <w:color w:val="262626" w:themeColor="text1" w:themeTint="D9"/>
        </w:rPr>
        <w:t> </w:t>
      </w:r>
      <w:r w:rsidRPr="00136394">
        <w:rPr>
          <w:color w:val="262626" w:themeColor="text1" w:themeTint="D9"/>
        </w:rPr>
        <w:t xml:space="preserve">past three years, although still well below the ten-year average of 13,046. The decline in such violations over the past three years </w:t>
      </w:r>
      <w:proofErr w:type="gramStart"/>
      <w:r w:rsidRPr="00136394">
        <w:rPr>
          <w:color w:val="262626" w:themeColor="text1" w:themeTint="D9"/>
        </w:rPr>
        <w:t>is attributed</w:t>
      </w:r>
      <w:proofErr w:type="gramEnd"/>
      <w:r w:rsidRPr="00136394">
        <w:rPr>
          <w:color w:val="262626" w:themeColor="text1" w:themeTint="D9"/>
        </w:rPr>
        <w:t xml:space="preserve"> to the high number of irregular migrants expressing intention to apply for international protection.</w:t>
      </w:r>
    </w:p>
    <w:p w14:paraId="1688EC04" w14:textId="77777777" w:rsidR="000766EF" w:rsidRPr="00136394" w:rsidRDefault="000766EF" w:rsidP="000766EF">
      <w:pPr>
        <w:jc w:val="both"/>
        <w:rPr>
          <w:rFonts w:cs="Tahoma"/>
          <w:color w:val="262626" w:themeColor="text1" w:themeTint="D9"/>
          <w:szCs w:val="20"/>
        </w:rPr>
      </w:pPr>
    </w:p>
    <w:p w14:paraId="1DD30D5A" w14:textId="76F6B39E" w:rsidR="000766EF" w:rsidRPr="00136394" w:rsidRDefault="000766EF" w:rsidP="000766EF">
      <w:pPr>
        <w:jc w:val="both"/>
        <w:rPr>
          <w:rFonts w:cs="Tahoma"/>
          <w:color w:val="262626" w:themeColor="text1" w:themeTint="D9"/>
          <w:szCs w:val="20"/>
        </w:rPr>
      </w:pPr>
      <w:r w:rsidRPr="00136394">
        <w:t xml:space="preserve">In 2025, police officers dealt with 28,186 cases of irregular entry at internal </w:t>
      </w:r>
      <w:r>
        <w:t xml:space="preserve">Schengen </w:t>
      </w:r>
      <w:r w:rsidRPr="00136394">
        <w:t xml:space="preserve">borders, compared to 46,219 in 2024 and 60,601 in 2023, the overwhelming majority of which occurred at </w:t>
      </w:r>
      <w:r w:rsidRPr="00136394">
        <w:lastRenderedPageBreak/>
        <w:t>the</w:t>
      </w:r>
      <w:r w:rsidR="007F1AA6">
        <w:t> </w:t>
      </w:r>
      <w:r w:rsidRPr="00136394">
        <w:t>internal border with Croatia.</w:t>
      </w:r>
      <w:r w:rsidRPr="00136394">
        <w:rPr>
          <w:rStyle w:val="Sprotnaopomba-sklic"/>
          <w:rFonts w:eastAsiaTheme="majorEastAsia" w:cs="Tahoma"/>
        </w:rPr>
        <w:footnoteReference w:id="48"/>
      </w:r>
      <w:r w:rsidRPr="00136394">
        <w:t xml:space="preserve"> Afghan, Egyptian and Bangladeshi nationals accounted for the largest number of offenders in 2025. In total, </w:t>
      </w:r>
      <w:proofErr w:type="gramStart"/>
      <w:r w:rsidRPr="00136394">
        <w:t>210 irregular crossings of the external Schengen border were recorded by the Police</w:t>
      </w:r>
      <w:proofErr w:type="gramEnd"/>
      <w:r w:rsidRPr="00136394">
        <w:t xml:space="preserve"> in 2025, compared with 186 in 2024.</w:t>
      </w:r>
    </w:p>
    <w:p w14:paraId="44B3FC81" w14:textId="77777777" w:rsidR="000766EF" w:rsidRPr="00136394" w:rsidRDefault="000766EF" w:rsidP="000766EF">
      <w:pPr>
        <w:jc w:val="both"/>
        <w:rPr>
          <w:rFonts w:cs="Tahoma"/>
          <w:color w:val="262626" w:themeColor="text1" w:themeTint="D9"/>
          <w:szCs w:val="20"/>
        </w:rPr>
      </w:pPr>
    </w:p>
    <w:p w14:paraId="47EAAD4A" w14:textId="77777777" w:rsidR="000766EF" w:rsidRPr="00136394" w:rsidRDefault="000766EF" w:rsidP="000766EF">
      <w:pPr>
        <w:jc w:val="both"/>
        <w:rPr>
          <w:rFonts w:cs="Tahoma"/>
          <w:color w:val="262626" w:themeColor="text1" w:themeTint="D9"/>
          <w:szCs w:val="20"/>
        </w:rPr>
      </w:pPr>
      <w:r w:rsidRPr="00136394">
        <w:t>Prior to the temporary reintroduction of border controls at the internal borders, compensatory measures constituted a key element in maintaining border security and preventing cross-border crime. In 2025, the Police carried out 11,068 procedures involving compensatory measures against 13,119 individuals. Although the number increased compared with 2024 due to changes in operational priorities and working methods, it remained significantly lower than in 2023.</w:t>
      </w:r>
    </w:p>
    <w:p w14:paraId="1106D437" w14:textId="77777777" w:rsidR="000766EF" w:rsidRPr="00136394" w:rsidRDefault="000766EF" w:rsidP="000766EF">
      <w:pPr>
        <w:jc w:val="both"/>
        <w:rPr>
          <w:rFonts w:cs="Tahoma"/>
          <w:color w:val="262626" w:themeColor="text1" w:themeTint="D9"/>
          <w:szCs w:val="20"/>
        </w:rPr>
      </w:pPr>
    </w:p>
    <w:p w14:paraId="4E07FDC6" w14:textId="5939D49E" w:rsidR="000766EF" w:rsidRPr="00136394" w:rsidRDefault="000766EF" w:rsidP="000766EF">
      <w:pPr>
        <w:jc w:val="both"/>
        <w:rPr>
          <w:rFonts w:cs="Tahoma"/>
          <w:szCs w:val="20"/>
        </w:rPr>
      </w:pPr>
      <w:r w:rsidRPr="00136394">
        <w:t xml:space="preserve">Passenger traffic at Slovenia's air border increased noticeably in 2025 compared with both 2023 and 2024, owing to the introduction of additional international air routes. By contrast, passenger traffic at </w:t>
      </w:r>
      <w:r>
        <w:t xml:space="preserve">the </w:t>
      </w:r>
      <w:r w:rsidRPr="00136394">
        <w:t>sea border declined slightly. At</w:t>
      </w:r>
      <w:r>
        <w:t xml:space="preserve"> the</w:t>
      </w:r>
      <w:r w:rsidRPr="00136394">
        <w:t xml:space="preserve"> air border, 102 foreign nationals </w:t>
      </w:r>
      <w:proofErr w:type="gramStart"/>
      <w:r w:rsidRPr="00136394">
        <w:t>were refused</w:t>
      </w:r>
      <w:proofErr w:type="gramEnd"/>
      <w:r w:rsidRPr="00136394">
        <w:t xml:space="preserve"> entry, while two foreign nationals were refused entry at </w:t>
      </w:r>
      <w:r>
        <w:t xml:space="preserve">the </w:t>
      </w:r>
      <w:r w:rsidRPr="00136394">
        <w:t xml:space="preserve">sea border. As part of the temporary reintroduction of internal border controls, 141 foreign nationals </w:t>
      </w:r>
      <w:proofErr w:type="gramStart"/>
      <w:r w:rsidRPr="00136394">
        <w:t>were refused</w:t>
      </w:r>
      <w:proofErr w:type="gramEnd"/>
      <w:r w:rsidRPr="00136394">
        <w:t xml:space="preserve"> entry at the border with Hungary and 2,118</w:t>
      </w:r>
      <w:r w:rsidR="006B3A77">
        <w:t> </w:t>
      </w:r>
      <w:r w:rsidRPr="00136394">
        <w:t>at the border with the Republic of Croatia.</w:t>
      </w:r>
      <w:r w:rsidRPr="00136394">
        <w:rPr>
          <w:rStyle w:val="Sprotnaopomba-sklic"/>
          <w:rFonts w:eastAsiaTheme="majorEastAsia" w:cs="Tahoma"/>
        </w:rPr>
        <w:footnoteReference w:id="49"/>
      </w:r>
      <w:r w:rsidRPr="00136394">
        <w:t xml:space="preserve"> In 2025, police officers at border crossing points detected 134 forged or altered documents,</w:t>
      </w:r>
      <w:r w:rsidRPr="00136394">
        <w:rPr>
          <w:rStyle w:val="Sprotnaopomba-sklic"/>
          <w:rFonts w:eastAsiaTheme="majorEastAsia" w:cs="Tahoma"/>
        </w:rPr>
        <w:footnoteReference w:id="50"/>
      </w:r>
      <w:r w:rsidRPr="00136394">
        <w:t xml:space="preserve"> the majority of which involved forged or tempered-with passport stamps.</w:t>
      </w:r>
    </w:p>
    <w:p w14:paraId="239F6CD3" w14:textId="77777777" w:rsidR="000766EF" w:rsidRPr="00136394" w:rsidRDefault="000766EF" w:rsidP="000766EF">
      <w:pPr>
        <w:jc w:val="both"/>
        <w:rPr>
          <w:rFonts w:cs="Tahoma"/>
          <w:color w:val="262626" w:themeColor="text1" w:themeTint="D9"/>
          <w:szCs w:val="20"/>
        </w:rPr>
      </w:pPr>
    </w:p>
    <w:p w14:paraId="361E909A" w14:textId="1DAEE84B" w:rsidR="000766EF" w:rsidRPr="00136394" w:rsidRDefault="000766EF" w:rsidP="000766EF">
      <w:pPr>
        <w:jc w:val="both"/>
        <w:rPr>
          <w:rFonts w:cs="Tahoma"/>
          <w:szCs w:val="20"/>
        </w:rPr>
      </w:pPr>
      <w:r w:rsidRPr="00136394">
        <w:t>In 2025, the Police handled 1,920 cases of irregular stay; only in 2024 was the figure lower during the</w:t>
      </w:r>
      <w:r w:rsidR="007F1AA6">
        <w:t> </w:t>
      </w:r>
      <w:r w:rsidRPr="00136394">
        <w:t>past decade. The most common violation in this regard was exceeding the permitted length of stay in the Schengen Area.</w:t>
      </w:r>
    </w:p>
    <w:p w14:paraId="4D9E3564" w14:textId="77777777" w:rsidR="000766EF" w:rsidRPr="00136394" w:rsidRDefault="000766EF" w:rsidP="000766EF">
      <w:pPr>
        <w:jc w:val="both"/>
        <w:rPr>
          <w:rFonts w:cs="Tahoma"/>
          <w:szCs w:val="20"/>
        </w:rPr>
      </w:pPr>
    </w:p>
    <w:p w14:paraId="4973282D" w14:textId="5E85A924" w:rsidR="000766EF" w:rsidRPr="00136394" w:rsidRDefault="000766EF" w:rsidP="000766EF">
      <w:pPr>
        <w:jc w:val="both"/>
        <w:rPr>
          <w:rFonts w:cs="Tahoma"/>
          <w:szCs w:val="20"/>
        </w:rPr>
      </w:pPr>
      <w:r w:rsidRPr="00136394">
        <w:t xml:space="preserve">The downward trend in the number of foreign nationals handed over by Slovenian police to the law enforcement authorities of neighbouring countries continued in 2025, continuing a decline observed since 2020. The overwhelming majority of foreign nationals apprehended for irregular entry 2025 expressed their intention to apply for international protection, a procedure that </w:t>
      </w:r>
      <w:proofErr w:type="gramStart"/>
      <w:r w:rsidRPr="00136394">
        <w:t>was frequently abused</w:t>
      </w:r>
      <w:proofErr w:type="gramEnd"/>
      <w:r w:rsidRPr="00136394">
        <w:t>. After expressing their intention, many absconded from asylum facilities and continued their illegal journey towards their intended destination countries. However, after several years of decline, the</w:t>
      </w:r>
      <w:r w:rsidR="007F1AA6">
        <w:t> </w:t>
      </w:r>
      <w:r w:rsidRPr="00136394">
        <w:t xml:space="preserve">number of persons returned to Slovenian police by foreign law enforcement authorities has risen slightly in 2025. This trend </w:t>
      </w:r>
      <w:proofErr w:type="gramStart"/>
      <w:r w:rsidRPr="00136394">
        <w:t>is reflected</w:t>
      </w:r>
      <w:proofErr w:type="gramEnd"/>
      <w:r w:rsidRPr="00136394">
        <w:t xml:space="preserve"> in the number of return decisions issued. In 2025, the lowest number of return decisions in the past ten years </w:t>
      </w:r>
      <w:proofErr w:type="gramStart"/>
      <w:r w:rsidRPr="00136394">
        <w:t>was recorded</w:t>
      </w:r>
      <w:proofErr w:type="gramEnd"/>
      <w:r w:rsidRPr="00136394">
        <w:t>: 90 decisions were issued without a</w:t>
      </w:r>
      <w:r w:rsidR="006B3A77">
        <w:t> </w:t>
      </w:r>
      <w:r w:rsidRPr="00136394">
        <w:t>specified deadline for voluntary departure and 798 decisions specifying a deadline.</w:t>
      </w:r>
    </w:p>
    <w:p w14:paraId="61D920EF" w14:textId="77777777" w:rsidR="000766EF" w:rsidRPr="00136394" w:rsidRDefault="000766EF" w:rsidP="000766EF">
      <w:pPr>
        <w:jc w:val="both"/>
        <w:rPr>
          <w:rFonts w:cs="Tahoma"/>
          <w:szCs w:val="20"/>
        </w:rPr>
      </w:pPr>
    </w:p>
    <w:p w14:paraId="61D161D0" w14:textId="34A59173" w:rsidR="000766EF" w:rsidRPr="00136394" w:rsidRDefault="000766EF" w:rsidP="000766EF">
      <w:pPr>
        <w:jc w:val="both"/>
        <w:rPr>
          <w:rFonts w:cs="Tahoma"/>
          <w:szCs w:val="20"/>
        </w:rPr>
      </w:pPr>
      <w:r w:rsidRPr="00136394">
        <w:t xml:space="preserve">In 2025, 226 persons </w:t>
      </w:r>
      <w:proofErr w:type="gramStart"/>
      <w:r w:rsidRPr="00136394">
        <w:t>were accommodated</w:t>
      </w:r>
      <w:proofErr w:type="gramEnd"/>
      <w:r w:rsidRPr="00136394">
        <w:t xml:space="preserve"> at the Centre for Foreigners, compared with 216 in 2024. </w:t>
      </w:r>
      <w:proofErr w:type="gramStart"/>
      <w:r w:rsidRPr="00136394">
        <w:t>Of these, 198 foreign nationals were placed in the Centre for Foreigners by the Police based on decisions on accommodation, while the Ministry of the Interior and the Government Office for the Support and Integration of Migrants (UOIM) restricted the movement of 28 applicants for international protection (33 in 2024) to the Centre's premises by procedural decision in accordance with Article 84 of the</w:t>
      </w:r>
      <w:r w:rsidR="007F1AA6">
        <w:t> </w:t>
      </w:r>
      <w:r w:rsidRPr="00136394">
        <w:t>International Protection Act.</w:t>
      </w:r>
      <w:r w:rsidRPr="00136394">
        <w:rPr>
          <w:rFonts w:cs="Tahoma"/>
          <w:vertAlign w:val="superscript"/>
        </w:rPr>
        <w:footnoteReference w:id="51"/>
      </w:r>
      <w:proofErr w:type="gramEnd"/>
      <w:r w:rsidRPr="00136394">
        <w:t xml:space="preserve"> Most restrictions of movement and detentions of applicants for international protection </w:t>
      </w:r>
      <w:proofErr w:type="gramStart"/>
      <w:r w:rsidRPr="00136394">
        <w:t>were imposed</w:t>
      </w:r>
      <w:proofErr w:type="gramEnd"/>
      <w:r w:rsidRPr="00136394">
        <w:t xml:space="preserve"> by order:</w:t>
      </w:r>
    </w:p>
    <w:p w14:paraId="38A26578" w14:textId="77777777" w:rsidR="000766EF" w:rsidRPr="00136394" w:rsidRDefault="000766EF" w:rsidP="000766EF">
      <w:pPr>
        <w:pStyle w:val="Odstavekseznama"/>
        <w:numPr>
          <w:ilvl w:val="0"/>
          <w:numId w:val="6"/>
        </w:numPr>
        <w:spacing w:before="120"/>
        <w:ind w:left="714" w:hanging="357"/>
        <w:contextualSpacing w:val="0"/>
        <w:jc w:val="both"/>
        <w:rPr>
          <w:rFonts w:cs="Tahoma"/>
          <w:szCs w:val="20"/>
        </w:rPr>
      </w:pPr>
      <w:r w:rsidRPr="00136394">
        <w:t>to prevent threats to national security or the constitutional order of the Republic of Slovenia;</w:t>
      </w:r>
    </w:p>
    <w:p w14:paraId="491B7E91" w14:textId="77777777" w:rsidR="000766EF" w:rsidRPr="00136394" w:rsidRDefault="000766EF" w:rsidP="000766EF">
      <w:pPr>
        <w:pStyle w:val="Odstavekseznama"/>
        <w:numPr>
          <w:ilvl w:val="0"/>
          <w:numId w:val="6"/>
        </w:numPr>
        <w:spacing w:before="120"/>
        <w:ind w:left="714" w:hanging="357"/>
        <w:contextualSpacing w:val="0"/>
        <w:jc w:val="both"/>
        <w:rPr>
          <w:rFonts w:cs="Tahoma"/>
          <w:szCs w:val="20"/>
        </w:rPr>
      </w:pPr>
      <w:r w:rsidRPr="00136394">
        <w:lastRenderedPageBreak/>
        <w:t xml:space="preserve">where the measure was strictly necessary for the protection of personal safety, the security of property, and other comparable reasons related to public order; or </w:t>
      </w:r>
    </w:p>
    <w:p w14:paraId="3ED34F93" w14:textId="77777777" w:rsidR="000766EF" w:rsidRPr="00136394" w:rsidRDefault="000766EF" w:rsidP="000766EF">
      <w:pPr>
        <w:pStyle w:val="Odstavekseznama"/>
        <w:numPr>
          <w:ilvl w:val="0"/>
          <w:numId w:val="6"/>
        </w:numPr>
        <w:spacing w:before="120"/>
        <w:ind w:left="714" w:hanging="357"/>
        <w:contextualSpacing w:val="0"/>
        <w:jc w:val="both"/>
        <w:rPr>
          <w:rFonts w:cs="Tahoma"/>
          <w:szCs w:val="20"/>
        </w:rPr>
      </w:pPr>
      <w:proofErr w:type="gramStart"/>
      <w:r w:rsidRPr="00136394">
        <w:t>to</w:t>
      </w:r>
      <w:proofErr w:type="gramEnd"/>
      <w:r w:rsidRPr="00136394">
        <w:t xml:space="preserve"> establish certain facts underlying the application for international protection that could not otherwise have been established and where there was a risk of the applicant absconding.</w:t>
      </w:r>
      <w:r w:rsidRPr="00136394">
        <w:rPr>
          <w:rFonts w:cs="Tahoma"/>
          <w:vertAlign w:val="superscript"/>
        </w:rPr>
        <w:footnoteReference w:id="52"/>
      </w:r>
      <w:r w:rsidRPr="00136394">
        <w:rPr>
          <w:vertAlign w:val="superscript"/>
        </w:rPr>
        <w:t xml:space="preserve"> </w:t>
      </w:r>
    </w:p>
    <w:p w14:paraId="4BA09E82" w14:textId="77777777" w:rsidR="000766EF" w:rsidRPr="00136394" w:rsidRDefault="000766EF" w:rsidP="000766EF">
      <w:pPr>
        <w:jc w:val="both"/>
        <w:rPr>
          <w:rFonts w:cs="Tahoma"/>
          <w:szCs w:val="20"/>
        </w:rPr>
      </w:pPr>
    </w:p>
    <w:p w14:paraId="6BEDAE7A" w14:textId="39F3AF64" w:rsidR="000766EF" w:rsidRPr="00136394" w:rsidRDefault="000766EF" w:rsidP="000766EF">
      <w:pPr>
        <w:jc w:val="both"/>
        <w:rPr>
          <w:rFonts w:cs="Tahoma"/>
          <w:szCs w:val="20"/>
        </w:rPr>
      </w:pPr>
      <w:r w:rsidRPr="00136394">
        <w:t xml:space="preserve">The principal grounds for accommodation were the preparation of the removal process and establishing the identity of foreign nationals. The majority of accommodated individuals originated from the Balkans and North Africa. Following their accommodation at the Centre for Foreigners and the initial intake interviews, 35 foreigners expressed their intention to apply for international protection in Slovenia in 2025, compared with 38 in 2024. They </w:t>
      </w:r>
      <w:proofErr w:type="gramStart"/>
      <w:r w:rsidRPr="00136394">
        <w:t>were subsequently relocated</w:t>
      </w:r>
      <w:proofErr w:type="gramEnd"/>
      <w:r w:rsidRPr="00136394">
        <w:t xml:space="preserve"> to the Asylum Centre, which constitutes the central component of the Reception and Support Division of the Government Office for the Support and Integration of Migrants. In such cases, removal from the country </w:t>
      </w:r>
      <w:proofErr w:type="gramStart"/>
      <w:r w:rsidRPr="00136394">
        <w:t>was not enforced</w:t>
      </w:r>
      <w:proofErr w:type="gramEnd"/>
      <w:r w:rsidRPr="00136394">
        <w:t xml:space="preserve">, irrespective of any return decision previously issued. In several cases, this involved a second or subsequent request for the reopening of proceedings. In such instances, the individual continued to </w:t>
      </w:r>
      <w:proofErr w:type="gramStart"/>
      <w:r w:rsidRPr="00136394">
        <w:t>be processed</w:t>
      </w:r>
      <w:proofErr w:type="gramEnd"/>
      <w:r w:rsidRPr="00136394">
        <w:t xml:space="preserve"> under the Foreigners Act, thereby prolonging the period of accommodation pending the</w:t>
      </w:r>
      <w:r w:rsidR="007F1AA6">
        <w:t> </w:t>
      </w:r>
      <w:r w:rsidRPr="00136394">
        <w:t>outcome of the relevant proceedings or request for reopening.</w:t>
      </w:r>
    </w:p>
    <w:p w14:paraId="184B6294" w14:textId="77777777" w:rsidR="000766EF" w:rsidRPr="00136394" w:rsidRDefault="000766EF" w:rsidP="000766EF">
      <w:pPr>
        <w:jc w:val="both"/>
        <w:rPr>
          <w:rFonts w:cs="Tahoma"/>
          <w:szCs w:val="20"/>
        </w:rPr>
      </w:pPr>
    </w:p>
    <w:p w14:paraId="1F117CBE" w14:textId="6A43490E" w:rsidR="000766EF" w:rsidRPr="00136394" w:rsidRDefault="000766EF" w:rsidP="000766EF">
      <w:pPr>
        <w:jc w:val="both"/>
        <w:rPr>
          <w:rFonts w:cs="Tahoma"/>
          <w:szCs w:val="20"/>
        </w:rPr>
      </w:pPr>
      <w:r w:rsidRPr="00136394">
        <w:t>In 2025, the majority of foreign nationals accommodated in the Centre for Foreigners who were subject to removal from the Republic of Slovenia originated from the territories of EU member states and the</w:t>
      </w:r>
      <w:r w:rsidR="007F1AA6">
        <w:t> </w:t>
      </w:r>
      <w:r w:rsidRPr="00136394">
        <w:t>states parties to the Convention implementing the Schengen Agreement of 14 June 1985. The</w:t>
      </w:r>
      <w:r w:rsidR="007F1AA6">
        <w:t> </w:t>
      </w:r>
      <w:r w:rsidRPr="00136394">
        <w:t xml:space="preserve">number of accommodated foreign nationals scheduled to </w:t>
      </w:r>
      <w:proofErr w:type="gramStart"/>
      <w:r w:rsidRPr="00136394">
        <w:t>be returned</w:t>
      </w:r>
      <w:proofErr w:type="gramEnd"/>
      <w:r w:rsidRPr="00136394">
        <w:t xml:space="preserve"> to foreign law enforcement authorities under the Agreement declined. </w:t>
      </w:r>
    </w:p>
    <w:p w14:paraId="7CEB489B" w14:textId="77777777" w:rsidR="000766EF" w:rsidRPr="00136394" w:rsidRDefault="000766EF" w:rsidP="000766EF">
      <w:pPr>
        <w:jc w:val="both"/>
        <w:rPr>
          <w:rFonts w:cs="Tahoma"/>
          <w:szCs w:val="20"/>
        </w:rPr>
      </w:pPr>
    </w:p>
    <w:p w14:paraId="694D5C5D" w14:textId="543377E6" w:rsidR="000766EF" w:rsidRDefault="000766EF" w:rsidP="000766EF">
      <w:pPr>
        <w:jc w:val="both"/>
      </w:pPr>
      <w:r w:rsidRPr="00136394">
        <w:t xml:space="preserve">The Centre for Foreigners returned accommodated individuals to their countries of origin and handed them over to the law enforcement authorities of the neighbouring countries or other countries </w:t>
      </w:r>
      <w:proofErr w:type="gramStart"/>
      <w:r w:rsidRPr="00136394">
        <w:t>on the</w:t>
      </w:r>
      <w:r w:rsidR="007F1AA6">
        <w:t> </w:t>
      </w:r>
      <w:r w:rsidRPr="00136394">
        <w:t>basis of</w:t>
      </w:r>
      <w:proofErr w:type="gramEnd"/>
      <w:r w:rsidRPr="00136394">
        <w:t xml:space="preserve"> readmission agreements and other applicable instruments (e.g. the Dublin Regulation).</w:t>
      </w:r>
    </w:p>
    <w:p w14:paraId="558B9BD4" w14:textId="77777777" w:rsidR="005B0A4D" w:rsidRDefault="005B0A4D" w:rsidP="000766EF">
      <w:pPr>
        <w:jc w:val="both"/>
      </w:pPr>
    </w:p>
    <w:p w14:paraId="0D22E887" w14:textId="77777777" w:rsidR="004B406F" w:rsidRPr="00136394" w:rsidRDefault="004B406F" w:rsidP="000766EF">
      <w:pPr>
        <w:jc w:val="both"/>
        <w:rPr>
          <w:rFonts w:cs="Tahoma"/>
          <w:szCs w:val="20"/>
        </w:rPr>
      </w:pPr>
    </w:p>
    <w:p w14:paraId="57DD57F1" w14:textId="77777777" w:rsidR="000766EF" w:rsidRPr="00136394" w:rsidRDefault="000766EF" w:rsidP="000766EF">
      <w:pPr>
        <w:jc w:val="both"/>
        <w:rPr>
          <w:rFonts w:cs="Tahoma"/>
          <w:szCs w:val="20"/>
        </w:rPr>
      </w:pPr>
    </w:p>
    <w:p w14:paraId="61839190" w14:textId="77777777" w:rsidR="000766EF" w:rsidRPr="00136394" w:rsidRDefault="000766EF" w:rsidP="000766EF">
      <w:pPr>
        <w:jc w:val="both"/>
        <w:rPr>
          <w:rFonts w:cs="Tahoma"/>
          <w:szCs w:val="20"/>
        </w:rPr>
      </w:pPr>
    </w:p>
    <w:p w14:paraId="0F74396D" w14:textId="77777777" w:rsidR="000766EF" w:rsidRPr="00136394" w:rsidRDefault="000766EF" w:rsidP="000766EF">
      <w:pPr>
        <w:jc w:val="both"/>
        <w:rPr>
          <w:rFonts w:cs="Tahoma"/>
          <w:szCs w:val="20"/>
        </w:rPr>
      </w:pPr>
    </w:p>
    <w:p w14:paraId="78CBC497" w14:textId="77777777" w:rsidR="000766EF" w:rsidRPr="00136394" w:rsidRDefault="000766EF" w:rsidP="000766EF">
      <w:pPr>
        <w:jc w:val="both"/>
        <w:rPr>
          <w:rFonts w:cs="Tahoma"/>
          <w:szCs w:val="20"/>
        </w:rPr>
      </w:pPr>
    </w:p>
    <w:p w14:paraId="3C41C553" w14:textId="77777777" w:rsidR="000766EF" w:rsidRPr="00136394" w:rsidRDefault="000766EF" w:rsidP="000766EF">
      <w:pPr>
        <w:jc w:val="both"/>
        <w:rPr>
          <w:rFonts w:cs="Tahoma"/>
          <w:szCs w:val="20"/>
        </w:rPr>
      </w:pPr>
    </w:p>
    <w:p w14:paraId="423BCD5B" w14:textId="77777777" w:rsidR="000766EF" w:rsidRPr="00136394" w:rsidRDefault="000766EF" w:rsidP="000766EF">
      <w:pPr>
        <w:jc w:val="both"/>
        <w:rPr>
          <w:rFonts w:cs="Tahoma"/>
          <w:szCs w:val="20"/>
        </w:rPr>
      </w:pPr>
    </w:p>
    <w:p w14:paraId="0B41EB7C" w14:textId="77777777" w:rsidR="000766EF" w:rsidRPr="00136394" w:rsidRDefault="000766EF" w:rsidP="000766EF">
      <w:pPr>
        <w:jc w:val="both"/>
        <w:rPr>
          <w:rFonts w:cs="Tahoma"/>
          <w:szCs w:val="20"/>
        </w:rPr>
      </w:pPr>
    </w:p>
    <w:p w14:paraId="7AF3BC33" w14:textId="77777777" w:rsidR="000766EF" w:rsidRPr="00136394" w:rsidRDefault="000766EF" w:rsidP="000766EF">
      <w:pPr>
        <w:jc w:val="both"/>
        <w:rPr>
          <w:rFonts w:cs="Tahoma"/>
          <w:szCs w:val="20"/>
        </w:rPr>
      </w:pPr>
    </w:p>
    <w:p w14:paraId="7387EDA8" w14:textId="77777777" w:rsidR="000766EF" w:rsidRPr="00136394" w:rsidRDefault="000766EF" w:rsidP="000766EF">
      <w:pPr>
        <w:jc w:val="both"/>
        <w:rPr>
          <w:rFonts w:cs="Tahoma"/>
          <w:szCs w:val="20"/>
        </w:rPr>
      </w:pPr>
    </w:p>
    <w:p w14:paraId="40B52D0F" w14:textId="77777777" w:rsidR="000766EF" w:rsidRPr="00136394" w:rsidRDefault="000766EF" w:rsidP="000766EF">
      <w:pPr>
        <w:jc w:val="both"/>
        <w:rPr>
          <w:rFonts w:cs="Tahoma"/>
          <w:szCs w:val="20"/>
        </w:rPr>
      </w:pPr>
    </w:p>
    <w:p w14:paraId="018E6900" w14:textId="77777777" w:rsidR="000766EF" w:rsidRPr="00136394" w:rsidRDefault="000766EF" w:rsidP="000766EF">
      <w:pPr>
        <w:jc w:val="both"/>
        <w:rPr>
          <w:rFonts w:cs="Tahoma"/>
          <w:szCs w:val="20"/>
        </w:rPr>
      </w:pPr>
    </w:p>
    <w:p w14:paraId="4F5EE297" w14:textId="77777777" w:rsidR="000766EF" w:rsidRPr="00136394" w:rsidRDefault="000766EF" w:rsidP="000766EF">
      <w:pPr>
        <w:jc w:val="both"/>
        <w:rPr>
          <w:rFonts w:cs="Tahoma"/>
          <w:szCs w:val="20"/>
        </w:rPr>
      </w:pPr>
      <w:r w:rsidRPr="00136394">
        <w:rPr>
          <w:noProof/>
          <w:lang w:val="sl-SI" w:eastAsia="sl-SI"/>
        </w:rPr>
        <mc:AlternateContent>
          <mc:Choice Requires="wps">
            <w:drawing>
              <wp:inline distT="0" distB="0" distL="0" distR="0" wp14:anchorId="57697AA1" wp14:editId="04925446">
                <wp:extent cx="4320000" cy="947420"/>
                <wp:effectExtent l="0" t="0" r="0" b="0"/>
                <wp:docPr id="11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615153F0" w14:textId="032EB45B" w:rsidR="005F3D48" w:rsidRDefault="005F3D48" w:rsidP="000766EF">
                            <w:pPr>
                              <w:pBdr>
                                <w:left w:val="single" w:sz="12" w:space="9" w:color="34125B" w:themeColor="accent1"/>
                              </w:pBdr>
                              <w:jc w:val="right"/>
                              <w:rPr>
                                <w:rFonts w:cs="Tahoma"/>
                                <w:i/>
                                <w:iCs/>
                                <w:color w:val="34125B"/>
                                <w:szCs w:val="20"/>
                              </w:rPr>
                            </w:pPr>
                            <w:r>
                              <w:rPr>
                                <w:i/>
                                <w:color w:val="34125B"/>
                              </w:rPr>
                              <w:t xml:space="preserve">In 2025, 132 foreign nationals </w:t>
                            </w:r>
                            <w:proofErr w:type="gramStart"/>
                            <w:r>
                              <w:rPr>
                                <w:i/>
                                <w:color w:val="34125B"/>
                              </w:rPr>
                              <w:t>were returned</w:t>
                            </w:r>
                            <w:proofErr w:type="gramEnd"/>
                            <w:r>
                              <w:rPr>
                                <w:i/>
                                <w:color w:val="34125B"/>
                              </w:rPr>
                              <w:t xml:space="preserve"> from the Centre for Foreigners: eight under bilateral readmission agreements with neighbouring law enforcement authorities, of whom five were returned via official handover procedures; 122 to their countries of origin; and two to another European Union member state under the Dublin Regulation.</w:t>
                            </w:r>
                          </w:p>
                          <w:p w14:paraId="080E1002" w14:textId="77777777" w:rsidR="005F3D48" w:rsidRDefault="005F3D48" w:rsidP="000766EF">
                            <w:pPr>
                              <w:pBdr>
                                <w:left w:val="single" w:sz="12" w:space="9" w:color="34125B" w:themeColor="accent1"/>
                              </w:pBdr>
                              <w:jc w:val="right"/>
                              <w:rPr>
                                <w:rFonts w:cs="Tahoma"/>
                                <w:i/>
                                <w:iCs/>
                                <w:color w:val="34125B"/>
                                <w:szCs w:val="20"/>
                              </w:rPr>
                            </w:pPr>
                          </w:p>
                          <w:p w14:paraId="1E88CCD5" w14:textId="77777777" w:rsidR="005F3D48" w:rsidRPr="00A06D0A" w:rsidRDefault="005F3D48" w:rsidP="000766EF">
                            <w:pPr>
                              <w:pBdr>
                                <w:left w:val="single" w:sz="12" w:space="9" w:color="34125B" w:themeColor="accent1"/>
                              </w:pBdr>
                              <w:jc w:val="right"/>
                              <w:rPr>
                                <w:rFonts w:cs="Tahoma"/>
                                <w:i/>
                                <w:iCs/>
                                <w:color w:val="34125B"/>
                                <w:szCs w:val="20"/>
                              </w:rPr>
                            </w:pPr>
                            <w:r>
                              <w:rPr>
                                <w:i/>
                                <w:color w:val="34125B"/>
                              </w:rPr>
                              <w:t xml:space="preserve">In 2024, 106 foreign nationals </w:t>
                            </w:r>
                            <w:proofErr w:type="gramStart"/>
                            <w:r>
                              <w:rPr>
                                <w:i/>
                                <w:color w:val="34125B"/>
                              </w:rPr>
                              <w:t>were returned</w:t>
                            </w:r>
                            <w:proofErr w:type="gramEnd"/>
                            <w:r>
                              <w:rPr>
                                <w:i/>
                                <w:color w:val="34125B"/>
                              </w:rPr>
                              <w:t>: 11 under bilateral readmission agreements with neighbouring law enforcement authorities, of whom four were returned via official handover procedures; 93 to their countries of origin; and two to another European Union member state under the Dublin Regulation.</w:t>
                            </w:r>
                          </w:p>
                        </w:txbxContent>
                      </wps:txbx>
                      <wps:bodyPr rot="0" vert="horz" wrap="square" lIns="91440" tIns="45720" rIns="91440" bIns="45720" anchor="t" anchorCtr="0" upright="1">
                        <a:spAutoFit/>
                      </wps:bodyPr>
                    </wps:wsp>
                  </a:graphicData>
                </a:graphic>
              </wp:inline>
            </w:drawing>
          </mc:Choice>
          <mc:Fallback>
            <w:pict>
              <v:shape w14:anchorId="57697AA1" id="_x0000_s1060"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BWEdXe&#10;TQIAAHEEAAAOAAAAAAAAAAAAAAAAAC4CAABkcnMvZTJvRG9jLnhtbFBLAQItABQABgAIAAAAIQAv&#10;anJP2gAAAAUBAAAPAAAAAAAAAAAAAAAAAKcEAABkcnMvZG93bnJldi54bWxQSwUGAAAAAAQABADz&#10;AAAArgUAAAAA&#10;" filled="f" stroked="f">
                <v:textbox style="mso-fit-shape-to-text:t">
                  <w:txbxContent>
                    <w:p w14:paraId="615153F0" w14:textId="032EB45B" w:rsidR="005F3D48" w:rsidRDefault="005F3D48" w:rsidP="000766EF">
                      <w:pPr>
                        <w:pBdr>
                          <w:left w:val="single" w:sz="12" w:space="9" w:color="34125B" w:themeColor="accent1"/>
                        </w:pBdr>
                        <w:jc w:val="right"/>
                        <w:rPr>
                          <w:rFonts w:cs="Tahoma"/>
                          <w:i/>
                          <w:iCs/>
                          <w:color w:val="34125B"/>
                          <w:szCs w:val="20"/>
                        </w:rPr>
                      </w:pPr>
                      <w:r>
                        <w:rPr>
                          <w:i/>
                          <w:color w:val="34125B"/>
                        </w:rPr>
                        <w:t>In 2025, 132 foreign nationals were returned from the Centre for Foreigners: eight under bilateral readmission agreements with neighbouring law enforcement authorities, of whom five were returned via official handover procedures; 122 to their countries of origin; and two to another European Union member state under the Dublin Regulation.</w:t>
                      </w:r>
                    </w:p>
                    <w:p w14:paraId="080E1002" w14:textId="77777777" w:rsidR="005F3D48" w:rsidRDefault="005F3D48" w:rsidP="000766EF">
                      <w:pPr>
                        <w:pBdr>
                          <w:left w:val="single" w:sz="12" w:space="9" w:color="34125B" w:themeColor="accent1"/>
                        </w:pBdr>
                        <w:jc w:val="right"/>
                        <w:rPr>
                          <w:rFonts w:cs="Tahoma"/>
                          <w:i/>
                          <w:iCs/>
                          <w:color w:val="34125B"/>
                          <w:szCs w:val="20"/>
                        </w:rPr>
                      </w:pPr>
                    </w:p>
                    <w:p w14:paraId="1E88CCD5" w14:textId="77777777" w:rsidR="005F3D48" w:rsidRPr="00A06D0A" w:rsidRDefault="005F3D48" w:rsidP="000766EF">
                      <w:pPr>
                        <w:pBdr>
                          <w:left w:val="single" w:sz="12" w:space="9" w:color="34125B" w:themeColor="accent1"/>
                        </w:pBdr>
                        <w:jc w:val="right"/>
                        <w:rPr>
                          <w:rFonts w:cs="Tahoma"/>
                          <w:i/>
                          <w:iCs/>
                          <w:color w:val="34125B"/>
                          <w:szCs w:val="20"/>
                        </w:rPr>
                      </w:pPr>
                      <w:r>
                        <w:rPr>
                          <w:i/>
                          <w:color w:val="34125B"/>
                        </w:rPr>
                        <w:t>In 2024, 106 foreign nationals were returned: 11 under bilateral readmission agreements with neighbouring law enforcement authorities, of whom four were returned via official handover procedures; 93 to their countries of origin; and two to another European Union member state under the Dublin Regulation.</w:t>
                      </w:r>
                    </w:p>
                  </w:txbxContent>
                </v:textbox>
                <w10:anchorlock/>
              </v:shape>
            </w:pict>
          </mc:Fallback>
        </mc:AlternateContent>
      </w:r>
    </w:p>
    <w:p w14:paraId="0627A08A" w14:textId="77777777" w:rsidR="000766EF" w:rsidRDefault="000766EF" w:rsidP="000766EF">
      <w:pPr>
        <w:jc w:val="both"/>
      </w:pPr>
    </w:p>
    <w:p w14:paraId="3946795E" w14:textId="5C107AEF" w:rsidR="000766EF" w:rsidRPr="00136394" w:rsidRDefault="000766EF" w:rsidP="000766EF">
      <w:pPr>
        <w:jc w:val="both"/>
        <w:rPr>
          <w:rFonts w:cs="Tahoma"/>
          <w:szCs w:val="20"/>
        </w:rPr>
      </w:pPr>
      <w:r w:rsidRPr="00136394">
        <w:t xml:space="preserve">In recent years, the Centre for Foreigners has participated in joint return operations (JROs). In 2025, the majority of returns </w:t>
      </w:r>
      <w:proofErr w:type="gramStart"/>
      <w:r w:rsidRPr="00136394">
        <w:t>were again carried out</w:t>
      </w:r>
      <w:proofErr w:type="gramEnd"/>
      <w:r w:rsidRPr="00136394">
        <w:t xml:space="preserve"> on scheduled commercial flights. Travel arrangements and flight bookings </w:t>
      </w:r>
      <w:proofErr w:type="gramStart"/>
      <w:r w:rsidRPr="00136394">
        <w:t>were managed</w:t>
      </w:r>
      <w:proofErr w:type="gramEnd"/>
      <w:r w:rsidRPr="00136394">
        <w:t xml:space="preserve"> through the Frontex Application for Return (FAR), with all associated costs borne by Frontex. Through these operations, the Slovenian police returned 160 persons in 2025, compared with 117 in 2024.</w:t>
      </w:r>
      <w:r w:rsidRPr="00136394">
        <w:rPr>
          <w:rFonts w:cs="Tahoma"/>
          <w:vertAlign w:val="superscript"/>
        </w:rPr>
        <w:footnoteReference w:id="53"/>
      </w:r>
      <w:r w:rsidRPr="00136394">
        <w:t xml:space="preserve"> This figure also include foreign nationals who had been issued a return decision but were never accommodated in the Centre for Foreigners, as well as foreign nationals issued</w:t>
      </w:r>
      <w:r w:rsidR="007F1AA6">
        <w:t> </w:t>
      </w:r>
      <w:r w:rsidRPr="00136394">
        <w:t>with return decisions specifying a deadline for voluntary departure who joined the voluntary return</w:t>
      </w:r>
      <w:r w:rsidR="007F1AA6">
        <w:t> </w:t>
      </w:r>
      <w:r w:rsidRPr="00136394">
        <w:t>programme.</w:t>
      </w:r>
    </w:p>
    <w:p w14:paraId="5FAADD91" w14:textId="77777777" w:rsidR="000766EF" w:rsidRPr="00136394" w:rsidRDefault="000766EF" w:rsidP="000766EF">
      <w:pPr>
        <w:jc w:val="both"/>
        <w:rPr>
          <w:rFonts w:cs="Tahoma"/>
          <w:szCs w:val="20"/>
          <w:highlight w:val="darkGray"/>
        </w:rPr>
      </w:pPr>
    </w:p>
    <w:p w14:paraId="3902FC63" w14:textId="60621391" w:rsidR="000766EF" w:rsidRPr="00136394" w:rsidRDefault="000766EF" w:rsidP="000766EF">
      <w:pPr>
        <w:jc w:val="both"/>
        <w:rPr>
          <w:rFonts w:cs="Tahoma"/>
          <w:szCs w:val="20"/>
        </w:rPr>
      </w:pPr>
      <w:r w:rsidRPr="00136394">
        <w:t>In 2025, 37 foreign nationals (15 in 2024) who had been issued return decisions by the Centre for Foreigners under the Foreigners Act, with a specified deadline for voluntary departure from Slovenia as well as the territory of EU member states and the states parties to the Convention Implementing the</w:t>
      </w:r>
      <w:r w:rsidR="006B3A77">
        <w:t> </w:t>
      </w:r>
      <w:r w:rsidRPr="00136394">
        <w:t>Schengen Agreement of 14 June 1985, left Slovenia voluntarily.</w:t>
      </w:r>
    </w:p>
    <w:p w14:paraId="42992D58" w14:textId="77777777" w:rsidR="000766EF" w:rsidRPr="00136394" w:rsidRDefault="000766EF" w:rsidP="000766EF">
      <w:pPr>
        <w:jc w:val="both"/>
        <w:rPr>
          <w:rFonts w:cs="Tahoma"/>
          <w:szCs w:val="20"/>
        </w:rPr>
      </w:pPr>
    </w:p>
    <w:p w14:paraId="096D5879" w14:textId="4D74F9E7" w:rsidR="000766EF" w:rsidRPr="00136394" w:rsidRDefault="000766EF" w:rsidP="000766EF">
      <w:pPr>
        <w:jc w:val="both"/>
        <w:rPr>
          <w:rFonts w:cs="Tahoma"/>
          <w:szCs w:val="20"/>
        </w:rPr>
      </w:pPr>
      <w:r w:rsidRPr="00136394">
        <w:t>In 2025, the Centre for Foreigners continued to implement the Assisted Voluntary Return and Reintegration (AVRR) programme and, within this framework, the Frontex reintegration programme (EU</w:t>
      </w:r>
      <w:r w:rsidR="005B0A4D">
        <w:t> </w:t>
      </w:r>
      <w:r w:rsidRPr="00136394">
        <w:t xml:space="preserve">Reintegration Programme). A key element of the AVRR programme is ensuring that foreign nationals </w:t>
      </w:r>
      <w:proofErr w:type="gramStart"/>
      <w:r w:rsidRPr="00136394">
        <w:t>are properly informed</w:t>
      </w:r>
      <w:proofErr w:type="gramEnd"/>
      <w:r w:rsidRPr="00136394">
        <w:t xml:space="preserve"> of the possibility of joining the programme. All competent authorities provide this information when issuing return decisions, while the Government Office for the Support and Integration of Migrants also informs applicants for international protection who express the wish </w:t>
      </w:r>
      <w:proofErr w:type="gramStart"/>
      <w:r w:rsidRPr="00136394">
        <w:t>to voluntarily return</w:t>
      </w:r>
      <w:proofErr w:type="gramEnd"/>
      <w:r w:rsidRPr="00136394">
        <w:t xml:space="preserve"> to their country of origin. The Centre for Foreigners is responsible for the</w:t>
      </w:r>
      <w:r w:rsidR="006B3A77">
        <w:t> </w:t>
      </w:r>
      <w:r w:rsidRPr="00136394">
        <w:t xml:space="preserve">implementation of the programme in cooperation with the Government Office for the Support and Integration of Migrants, the Ministry of the Interior, and the Police. In 2024, 20 return counsellors from the above institutions received training necessary for the implementation of the programme, followed by a further five return counsellors from the Government Office for the Support and Integration of Migrants in 2025. </w:t>
      </w:r>
      <w:proofErr w:type="gramStart"/>
      <w:r w:rsidRPr="00136394">
        <w:t>A total of 32</w:t>
      </w:r>
      <w:proofErr w:type="gramEnd"/>
      <w:r w:rsidRPr="00136394">
        <w:t xml:space="preserve"> persons participated in the programme in 2024, and 54 in 2025.</w:t>
      </w:r>
    </w:p>
    <w:p w14:paraId="42E7C2B8" w14:textId="77777777" w:rsidR="000766EF" w:rsidRPr="00136394" w:rsidRDefault="000766EF" w:rsidP="000766EF">
      <w:pPr>
        <w:jc w:val="both"/>
        <w:rPr>
          <w:rFonts w:cs="Tahoma"/>
          <w:szCs w:val="20"/>
          <w:highlight w:val="darkGray"/>
        </w:rPr>
      </w:pPr>
    </w:p>
    <w:p w14:paraId="5025DF7D" w14:textId="0D1074AC" w:rsidR="000766EF" w:rsidRPr="00136394" w:rsidRDefault="000766EF" w:rsidP="000766EF">
      <w:pPr>
        <w:jc w:val="both"/>
        <w:rPr>
          <w:rFonts w:cs="Tahoma"/>
          <w:szCs w:val="20"/>
        </w:rPr>
      </w:pPr>
      <w:r w:rsidRPr="00136394">
        <w:t>One of the key activities of the Centre for Foreigners is cooperation with foreign diplomatic and consular missions with the aim of establishing the identity of foreign nationals and obtaining necessary travel documents for their return to their countries of origin. In all return procedures conducted in 2025, the</w:t>
      </w:r>
      <w:r w:rsidR="006B3A77">
        <w:t> </w:t>
      </w:r>
      <w:r w:rsidRPr="00136394">
        <w:t>Centre for Foreigners obtained 73 travel documents for return (60 in 2024). These documents are essential for enforcing return decisions, implementing accessory sanctions of expulsion, or facilitating voluntary returns.</w:t>
      </w:r>
    </w:p>
    <w:p w14:paraId="57FBA5A9" w14:textId="77777777" w:rsidR="000766EF" w:rsidRPr="00136394" w:rsidRDefault="000766EF" w:rsidP="000766EF">
      <w:pPr>
        <w:jc w:val="both"/>
        <w:rPr>
          <w:rFonts w:cs="Tahoma"/>
          <w:szCs w:val="20"/>
        </w:rPr>
      </w:pPr>
    </w:p>
    <w:p w14:paraId="6C0F29C5" w14:textId="4778EF81" w:rsidR="000766EF" w:rsidRPr="00136394" w:rsidRDefault="000766EF" w:rsidP="000766EF">
      <w:pPr>
        <w:jc w:val="both"/>
        <w:rPr>
          <w:rFonts w:cs="Tahoma"/>
          <w:szCs w:val="20"/>
        </w:rPr>
      </w:pPr>
      <w:r w:rsidRPr="00136394">
        <w:t>The Centre for Foreigners also assisted other police units and competent authorities with return procedures for individuals not accommodated at the Centre for Foreigners on 162 occasions. Such</w:t>
      </w:r>
      <w:r w:rsidR="006B3A77">
        <w:t> </w:t>
      </w:r>
      <w:r w:rsidRPr="00136394">
        <w:t xml:space="preserve">assistance included obtaining travel documents, booking airline tickets, organising return journeys, and facilitating voluntary returns. The Centre for Foreigners also cooperated with the Prison Administration and individual prisons in procedures involving foreign nationals serving prison sentences who </w:t>
      </w:r>
      <w:proofErr w:type="gramStart"/>
      <w:r w:rsidRPr="00136394">
        <w:t>have been subjected</w:t>
      </w:r>
      <w:proofErr w:type="gramEnd"/>
      <w:r w:rsidRPr="00136394">
        <w:t xml:space="preserve"> to an accessory sanction of expulsion.</w:t>
      </w:r>
    </w:p>
    <w:p w14:paraId="1CC2618E" w14:textId="77777777" w:rsidR="000766EF" w:rsidRPr="00136394" w:rsidRDefault="000766EF" w:rsidP="000766EF">
      <w:pPr>
        <w:jc w:val="both"/>
        <w:rPr>
          <w:rFonts w:cs="Tahoma"/>
          <w:szCs w:val="20"/>
          <w:highlight w:val="darkGray"/>
        </w:rPr>
      </w:pPr>
    </w:p>
    <w:p w14:paraId="68254925" w14:textId="0B59E28D" w:rsidR="000766EF" w:rsidRDefault="000766EF" w:rsidP="000766EF">
      <w:pPr>
        <w:jc w:val="both"/>
      </w:pPr>
      <w:r w:rsidRPr="00136394">
        <w:t>Regarding border incidents at sea, in the context of implementing the arbitral award, the Police notified other relevant authorities responsible for maritime operations and reported all border incidents to the</w:t>
      </w:r>
      <w:r w:rsidR="006B3A77">
        <w:t> </w:t>
      </w:r>
      <w:r w:rsidRPr="00136394">
        <w:t>Ministry of Foreign and European Affairs. In 2025, the Slovenian police recorded 372 entries of Croatian police vessels (border incidents) and 1,137 entries of Croatian fishing vessels, compared with 467 and 942 entries, respectively, in 2024.</w:t>
      </w:r>
      <w:r w:rsidRPr="00136394">
        <w:rPr>
          <w:rFonts w:cs="Tahoma"/>
          <w:szCs w:val="20"/>
          <w:vertAlign w:val="superscript"/>
        </w:rPr>
        <w:footnoteReference w:id="54"/>
      </w:r>
    </w:p>
    <w:p w14:paraId="06B9A264" w14:textId="77777777" w:rsidR="004B406F" w:rsidRPr="00136394" w:rsidRDefault="004B406F" w:rsidP="000766EF">
      <w:pPr>
        <w:jc w:val="both"/>
        <w:rPr>
          <w:rFonts w:cs="Tahoma"/>
          <w:szCs w:val="20"/>
        </w:rPr>
      </w:pPr>
    </w:p>
    <w:p w14:paraId="7973F1FF" w14:textId="77777777" w:rsidR="000766EF" w:rsidRPr="00136394" w:rsidRDefault="000766EF" w:rsidP="000766EF"/>
    <w:p w14:paraId="79FEBD4F" w14:textId="77777777" w:rsidR="00D31D3C" w:rsidRPr="00F7243E" w:rsidRDefault="00D31D3C" w:rsidP="00D31D3C">
      <w:pPr>
        <w:pStyle w:val="Naslov3"/>
      </w:pPr>
      <w:bookmarkStart w:id="49" w:name="_Toc132705449"/>
      <w:bookmarkStart w:id="50" w:name="_Toc134605042"/>
      <w:bookmarkStart w:id="51" w:name="_Toc227058809"/>
      <w:bookmarkStart w:id="52" w:name="_Toc231460879"/>
      <w:r w:rsidRPr="00F7243E">
        <w:t>2.1.5</w:t>
      </w:r>
      <w:r w:rsidRPr="00F7243E">
        <w:tab/>
      </w:r>
      <w:bookmarkEnd w:id="49"/>
      <w:bookmarkEnd w:id="50"/>
      <w:bookmarkEnd w:id="51"/>
      <w:r w:rsidRPr="00F7243E">
        <w:t>Police procedures under the Minor Offences Act and legal remedies filed</w:t>
      </w:r>
      <w:bookmarkEnd w:id="52"/>
    </w:p>
    <w:p w14:paraId="3CB17C4E" w14:textId="77777777" w:rsidR="00D31D3C" w:rsidRPr="00F7243E" w:rsidRDefault="00D31D3C" w:rsidP="00D31D3C">
      <w:pPr>
        <w:jc w:val="both"/>
        <w:rPr>
          <w:rFonts w:cs="Tahoma"/>
          <w:color w:val="000000" w:themeColor="text1"/>
          <w:szCs w:val="20"/>
        </w:rPr>
      </w:pPr>
    </w:p>
    <w:p w14:paraId="7FFA98DE" w14:textId="77777777" w:rsidR="00D31D3C" w:rsidRPr="00F7243E" w:rsidRDefault="00D31D3C" w:rsidP="00D31D3C">
      <w:pPr>
        <w:jc w:val="both"/>
        <w:rPr>
          <w:rFonts w:cs="Tahoma"/>
          <w:szCs w:val="20"/>
        </w:rPr>
      </w:pPr>
      <w:bookmarkStart w:id="53" w:name="_Toc132705450"/>
      <w:bookmarkStart w:id="54" w:name="_Toc134605043"/>
    </w:p>
    <w:p w14:paraId="1513B9ED" w14:textId="64984108" w:rsidR="00DA1BEF" w:rsidRPr="00DA1BEF" w:rsidRDefault="00DA1BEF" w:rsidP="00DA1BEF">
      <w:pPr>
        <w:keepNext/>
        <w:framePr w:dropCap="drop" w:lines="2" w:wrap="around" w:vAnchor="text" w:hAnchor="text"/>
        <w:spacing w:line="520" w:lineRule="exact"/>
        <w:jc w:val="both"/>
        <w:textAlignment w:val="baseline"/>
        <w:rPr>
          <w:rFonts w:cs="Tahoma"/>
          <w:position w:val="-5"/>
          <w:sz w:val="58"/>
          <w:szCs w:val="20"/>
        </w:rPr>
      </w:pPr>
      <w:r w:rsidRPr="00DA1BEF">
        <w:rPr>
          <w:rFonts w:cs="Tahoma"/>
          <w:color w:val="34125B"/>
          <w:position w:val="-5"/>
          <w:sz w:val="58"/>
          <w:szCs w:val="20"/>
        </w:rPr>
        <w:t>P</w:t>
      </w:r>
    </w:p>
    <w:p w14:paraId="40ED936B" w14:textId="5EA7C0B1" w:rsidR="00D31D3C" w:rsidRPr="00F7243E" w:rsidRDefault="00D31D3C" w:rsidP="00D31D3C">
      <w:pPr>
        <w:jc w:val="both"/>
        <w:rPr>
          <w:rFonts w:cs="Tahoma"/>
          <w:szCs w:val="20"/>
        </w:rPr>
      </w:pPr>
      <w:r w:rsidRPr="00F7243E">
        <w:rPr>
          <w:rFonts w:cs="Tahoma"/>
          <w:szCs w:val="20"/>
        </w:rPr>
        <w:t xml:space="preserve">olice officers carried out 334,832 </w:t>
      </w:r>
      <w:r w:rsidRPr="00F7243E">
        <w:t xml:space="preserve">procedures on the basis of the Minor Offences Act in </w:t>
      </w:r>
      <w:r w:rsidRPr="00F7243E">
        <w:rPr>
          <w:rFonts w:cs="Tahoma"/>
          <w:szCs w:val="20"/>
        </w:rPr>
        <w:t xml:space="preserve">2025. </w:t>
      </w:r>
      <w:r w:rsidRPr="00F7243E">
        <w:t>Of</w:t>
      </w:r>
      <w:r w:rsidR="006B3A77">
        <w:t> </w:t>
      </w:r>
      <w:r w:rsidRPr="00F7243E">
        <w:t xml:space="preserve">these, the majority – </w:t>
      </w:r>
      <w:r w:rsidRPr="00F7243E">
        <w:rPr>
          <w:rFonts w:cs="Tahoma"/>
          <w:szCs w:val="20"/>
        </w:rPr>
        <w:t xml:space="preserve">228,065 – were </w:t>
      </w:r>
      <w:r w:rsidRPr="00F7243E">
        <w:t>issuances of penalty notices</w:t>
      </w:r>
      <w:r w:rsidRPr="00F7243E">
        <w:rPr>
          <w:rFonts w:cs="Tahoma"/>
          <w:szCs w:val="20"/>
        </w:rPr>
        <w:t xml:space="preserve">. </w:t>
      </w:r>
      <w:r w:rsidRPr="00F7243E">
        <w:t xml:space="preserve">The highest number of warnings </w:t>
      </w:r>
      <w:proofErr w:type="gramStart"/>
      <w:r w:rsidRPr="00F7243E">
        <w:t>were issued</w:t>
      </w:r>
      <w:proofErr w:type="gramEnd"/>
      <w:r w:rsidRPr="00F7243E">
        <w:t xml:space="preserve"> to traffic offenders, while the fewest were issued for violations of state border control and foreigners regulations. The share of warnings among all minor offence procedures (</w:t>
      </w:r>
      <w:r w:rsidR="00F57805">
        <w:t>notices</w:t>
      </w:r>
      <w:r w:rsidRPr="00F7243E">
        <w:t xml:space="preserve"> on minor</w:t>
      </w:r>
      <w:r w:rsidR="00F57805">
        <w:t xml:space="preserve"> offences</w:t>
      </w:r>
      <w:r w:rsidRPr="00F7243E">
        <w:t xml:space="preserve">, penalty notices, minor offence decisions, accusatory instruments, and referral to another minor offences authority) was </w:t>
      </w:r>
      <w:r w:rsidRPr="00F7243E">
        <w:rPr>
          <w:rFonts w:cs="Tahoma"/>
          <w:szCs w:val="20"/>
        </w:rPr>
        <w:t>18.5% in 2025 (up from 17.8% in 2024).</w:t>
      </w:r>
    </w:p>
    <w:p w14:paraId="753D5984" w14:textId="77777777" w:rsidR="00D31D3C" w:rsidRPr="00F7243E" w:rsidRDefault="00D31D3C" w:rsidP="00D31D3C">
      <w:pPr>
        <w:jc w:val="both"/>
        <w:rPr>
          <w:rFonts w:cs="Tahoma"/>
          <w:szCs w:val="20"/>
        </w:rPr>
      </w:pPr>
    </w:p>
    <w:p w14:paraId="4DA02180" w14:textId="1DB4C1A8" w:rsidR="00D31D3C" w:rsidRPr="00F7243E" w:rsidRDefault="00D31D3C" w:rsidP="00D31D3C">
      <w:pPr>
        <w:jc w:val="both"/>
        <w:rPr>
          <w:rFonts w:cs="Tahoma"/>
          <w:szCs w:val="20"/>
        </w:rPr>
      </w:pPr>
      <w:r w:rsidRPr="00F7243E">
        <w:t xml:space="preserve">The proportion of the legal remedies filed (against penalty notices and </w:t>
      </w:r>
      <w:r w:rsidRPr="00F7243E">
        <w:rPr>
          <w:lang w:eastAsia="ar-SA"/>
        </w:rPr>
        <w:t>decisions in expedited proceedings with a statement of the grounds</w:t>
      </w:r>
      <w:r w:rsidRPr="00F7243E">
        <w:t xml:space="preserve">) was </w:t>
      </w:r>
      <w:r w:rsidRPr="00F7243E">
        <w:rPr>
          <w:rFonts w:cs="Tahoma"/>
          <w:szCs w:val="20"/>
        </w:rPr>
        <w:t xml:space="preserve">2.3% in 2025, compared to 2.1% in 2024. </w:t>
      </w:r>
      <w:r w:rsidRPr="00F7243E">
        <w:lastRenderedPageBreak/>
        <w:t>Most</w:t>
      </w:r>
      <w:r w:rsidR="006B3A77">
        <w:t> </w:t>
      </w:r>
      <w:r w:rsidRPr="00F7243E">
        <w:t xml:space="preserve">requests for judicial protection </w:t>
      </w:r>
      <w:proofErr w:type="gramStart"/>
      <w:r w:rsidRPr="00F7243E">
        <w:t>were filed</w:t>
      </w:r>
      <w:proofErr w:type="gramEnd"/>
      <w:r w:rsidRPr="00F7243E">
        <w:t xml:space="preserve"> against issued penalty notices in the field of traffic legislation, while the fewest were issued under the Foreigners Act.</w:t>
      </w:r>
    </w:p>
    <w:p w14:paraId="133211C8" w14:textId="77777777" w:rsidR="00D31D3C" w:rsidRPr="00F7243E" w:rsidRDefault="00D31D3C" w:rsidP="00D31D3C">
      <w:pPr>
        <w:jc w:val="both"/>
        <w:rPr>
          <w:rFonts w:cs="Tahoma"/>
          <w:szCs w:val="20"/>
        </w:rPr>
      </w:pPr>
    </w:p>
    <w:p w14:paraId="02E0D6D0" w14:textId="77777777" w:rsidR="00D31D3C" w:rsidRPr="00F7243E" w:rsidRDefault="00D31D3C" w:rsidP="00D31D3C">
      <w:pPr>
        <w:jc w:val="both"/>
        <w:rPr>
          <w:rFonts w:eastAsiaTheme="minorHAnsi" w:cs="Tahoma"/>
          <w:color w:val="34125B"/>
          <w:szCs w:val="20"/>
        </w:rPr>
      </w:pPr>
    </w:p>
    <w:p w14:paraId="069DA309" w14:textId="77777777" w:rsidR="00D31D3C" w:rsidRPr="00F7243E" w:rsidRDefault="00D31D3C" w:rsidP="00D31D3C">
      <w:pPr>
        <w:pStyle w:val="Naslov3"/>
      </w:pPr>
      <w:bookmarkStart w:id="55" w:name="_Toc227058810"/>
      <w:bookmarkStart w:id="56" w:name="_Toc231460880"/>
      <w:r w:rsidRPr="00F7243E">
        <w:rPr>
          <w:rFonts w:eastAsiaTheme="minorHAnsi"/>
        </w:rPr>
        <w:t>2.1.6</w:t>
      </w:r>
      <w:r w:rsidRPr="00F7243E">
        <w:rPr>
          <w:rFonts w:eastAsiaTheme="minorHAnsi"/>
        </w:rPr>
        <w:tab/>
      </w:r>
      <w:bookmarkEnd w:id="53"/>
      <w:bookmarkEnd w:id="54"/>
      <w:bookmarkEnd w:id="55"/>
      <w:r w:rsidRPr="00F7243E">
        <w:rPr>
          <w:rFonts w:eastAsiaTheme="minorHAnsi"/>
        </w:rPr>
        <w:t>Protection of designated persons and facilities</w:t>
      </w:r>
      <w:bookmarkEnd w:id="56"/>
    </w:p>
    <w:p w14:paraId="68844FF5" w14:textId="77777777" w:rsidR="00D31D3C" w:rsidRPr="00F7243E" w:rsidRDefault="00D31D3C" w:rsidP="00D31D3C">
      <w:pPr>
        <w:jc w:val="both"/>
        <w:rPr>
          <w:rFonts w:cs="Tahoma"/>
          <w:color w:val="000000" w:themeColor="text1"/>
          <w:szCs w:val="20"/>
        </w:rPr>
      </w:pPr>
    </w:p>
    <w:p w14:paraId="36FC69F9" w14:textId="77777777" w:rsidR="00D31D3C" w:rsidRPr="00F7243E" w:rsidRDefault="00D31D3C" w:rsidP="00D31D3C">
      <w:pPr>
        <w:jc w:val="both"/>
        <w:rPr>
          <w:rFonts w:cs="Tahoma"/>
          <w:color w:val="000000" w:themeColor="text1"/>
          <w:szCs w:val="20"/>
        </w:rPr>
      </w:pPr>
    </w:p>
    <w:p w14:paraId="31CBC8E4" w14:textId="7BF5B963" w:rsidR="00DA1BEF" w:rsidRPr="00DA1BEF" w:rsidRDefault="00DA1BEF" w:rsidP="00DA1BEF">
      <w:pPr>
        <w:keepNext/>
        <w:framePr w:dropCap="drop" w:lines="2" w:wrap="around" w:vAnchor="text" w:hAnchor="text"/>
        <w:tabs>
          <w:tab w:val="left" w:pos="1080"/>
        </w:tabs>
        <w:spacing w:line="520" w:lineRule="exact"/>
        <w:jc w:val="both"/>
        <w:textAlignment w:val="baseline"/>
        <w:rPr>
          <w:rFonts w:eastAsia="Calibri" w:cs="Tahoma"/>
          <w:color w:val="000000" w:themeColor="text1"/>
          <w:position w:val="-4"/>
          <w:sz w:val="55"/>
          <w:szCs w:val="20"/>
        </w:rPr>
      </w:pPr>
      <w:r w:rsidRPr="00DA1BEF">
        <w:rPr>
          <w:rFonts w:eastAsia="Calibri" w:cs="Tahoma"/>
          <w:color w:val="34125B"/>
          <w:position w:val="-4"/>
          <w:sz w:val="55"/>
          <w:szCs w:val="20"/>
        </w:rPr>
        <w:t>O</w:t>
      </w:r>
    </w:p>
    <w:p w14:paraId="4A5AF2A1" w14:textId="6634C0A5" w:rsidR="00D31D3C" w:rsidRPr="00F7243E" w:rsidRDefault="00D31D3C" w:rsidP="00D31D3C">
      <w:pPr>
        <w:tabs>
          <w:tab w:val="left" w:pos="1080"/>
        </w:tabs>
        <w:autoSpaceDE w:val="0"/>
        <w:autoSpaceDN w:val="0"/>
        <w:adjustRightInd w:val="0"/>
        <w:jc w:val="both"/>
        <w:rPr>
          <w:rFonts w:eastAsia="Calibri" w:cs="Tahoma"/>
          <w:color w:val="000000" w:themeColor="text1"/>
          <w:szCs w:val="20"/>
        </w:rPr>
      </w:pPr>
      <w:r w:rsidRPr="00F7243E">
        <w:rPr>
          <w:rFonts w:eastAsia="Calibri" w:cs="Tahoma"/>
          <w:color w:val="000000" w:themeColor="text1"/>
          <w:szCs w:val="20"/>
        </w:rPr>
        <w:t>n 1 October 2025, the Security and Protection Centre of the General Police Directorate was reorganised into the Security and Protection Office within the Police Specialities Directorate of the</w:t>
      </w:r>
      <w:r w:rsidR="00DA1BEF">
        <w:rPr>
          <w:rFonts w:eastAsia="Calibri" w:cs="Tahoma"/>
          <w:color w:val="000000" w:themeColor="text1"/>
          <w:szCs w:val="20"/>
        </w:rPr>
        <w:t> </w:t>
      </w:r>
      <w:r w:rsidRPr="00F7243E">
        <w:rPr>
          <w:rFonts w:eastAsia="Calibri" w:cs="Tahoma"/>
          <w:color w:val="000000" w:themeColor="text1"/>
          <w:szCs w:val="20"/>
        </w:rPr>
        <w:t xml:space="preserve">General Police Directorate. On 13 December 2024, the Minister of the Interior had issued guidelines and mandatory instructions to the Director General of the Police, ordering a comprehensive reorganisation of the Security and Protection Centre. A special working group </w:t>
      </w:r>
      <w:proofErr w:type="gramStart"/>
      <w:r w:rsidRPr="00F7243E">
        <w:rPr>
          <w:rFonts w:eastAsia="Calibri" w:cs="Tahoma"/>
          <w:color w:val="000000" w:themeColor="text1"/>
          <w:szCs w:val="20"/>
        </w:rPr>
        <w:t>was established</w:t>
      </w:r>
      <w:proofErr w:type="gramEnd"/>
      <w:r w:rsidRPr="00F7243E">
        <w:rPr>
          <w:rFonts w:eastAsia="Calibri" w:cs="Tahoma"/>
          <w:color w:val="000000" w:themeColor="text1"/>
          <w:szCs w:val="20"/>
        </w:rPr>
        <w:t xml:space="preserve"> to prepare the necessary groundwork for the reorganisation. Following the restructuring, the unit once again became an integral part of the Police Specialities Directorate with the aim of improving the coordination of tasks and communication among </w:t>
      </w:r>
      <w:r>
        <w:rPr>
          <w:rFonts w:eastAsia="Calibri" w:cs="Tahoma"/>
          <w:color w:val="000000" w:themeColor="text1"/>
          <w:szCs w:val="20"/>
        </w:rPr>
        <w:t>p</w:t>
      </w:r>
      <w:r w:rsidRPr="00F7243E">
        <w:rPr>
          <w:rFonts w:eastAsia="Calibri" w:cs="Tahoma"/>
          <w:color w:val="000000" w:themeColor="text1"/>
          <w:szCs w:val="20"/>
        </w:rPr>
        <w:t xml:space="preserve">olice specialities units. Five divisions </w:t>
      </w:r>
      <w:proofErr w:type="gramStart"/>
      <w:r w:rsidRPr="00F7243E">
        <w:rPr>
          <w:rFonts w:eastAsia="Calibri" w:cs="Tahoma"/>
          <w:color w:val="000000" w:themeColor="text1"/>
          <w:szCs w:val="20"/>
        </w:rPr>
        <w:t>were established</w:t>
      </w:r>
      <w:proofErr w:type="gramEnd"/>
      <w:r w:rsidRPr="00F7243E">
        <w:rPr>
          <w:rFonts w:eastAsia="Calibri" w:cs="Tahoma"/>
          <w:color w:val="000000" w:themeColor="text1"/>
          <w:szCs w:val="20"/>
        </w:rPr>
        <w:t>, representing the pillars of security operations: the Close Protection Division, the Security of Delegations and Persons at Risk Division, the Security of Premises Division, the Preventive Operational Protection Division, and the Operational Support Division. The new organisational structure established a clear chain of command and lines of responsibility. Among the more significant innovations are a focus on monitoring international trends in security technology and a focus on the unit</w:t>
      </w:r>
      <w:r w:rsidR="00BF1D7B">
        <w:rPr>
          <w:rFonts w:eastAsia="Calibri" w:cs="Tahoma"/>
          <w:color w:val="000000" w:themeColor="text1"/>
          <w:szCs w:val="20"/>
        </w:rPr>
        <w:t>'</w:t>
      </w:r>
      <w:r w:rsidRPr="00F7243E">
        <w:rPr>
          <w:rFonts w:eastAsia="Calibri" w:cs="Tahoma"/>
          <w:color w:val="000000" w:themeColor="text1"/>
          <w:szCs w:val="20"/>
        </w:rPr>
        <w:t>s digital transformation.</w:t>
      </w:r>
      <w:r w:rsidRPr="00F7243E">
        <w:rPr>
          <w:rStyle w:val="Sprotnaopomba-sklic"/>
          <w:rFonts w:eastAsia="Calibri" w:cs="Tahoma"/>
          <w:color w:val="000000" w:themeColor="text1"/>
        </w:rPr>
        <w:footnoteReference w:id="55"/>
      </w:r>
      <w:r w:rsidRPr="00F7243E">
        <w:rPr>
          <w:rFonts w:eastAsia="Calibri" w:cs="Tahoma"/>
          <w:color w:val="000000" w:themeColor="text1"/>
          <w:szCs w:val="20"/>
        </w:rPr>
        <w:t xml:space="preserve"> In addition, a large number of auxiliary police officers were actively involved in certain operational processes of the Security and Protection Office.</w:t>
      </w:r>
    </w:p>
    <w:p w14:paraId="1E1AD44C" w14:textId="77777777" w:rsidR="00D31D3C" w:rsidRPr="00F7243E" w:rsidRDefault="00D31D3C" w:rsidP="00D31D3C">
      <w:pPr>
        <w:tabs>
          <w:tab w:val="left" w:pos="1080"/>
        </w:tabs>
        <w:autoSpaceDE w:val="0"/>
        <w:autoSpaceDN w:val="0"/>
        <w:adjustRightInd w:val="0"/>
        <w:jc w:val="both"/>
        <w:rPr>
          <w:rFonts w:eastAsia="Calibri" w:cs="Tahoma"/>
          <w:color w:val="000000" w:themeColor="text1"/>
          <w:szCs w:val="20"/>
        </w:rPr>
      </w:pPr>
    </w:p>
    <w:p w14:paraId="064F17DE" w14:textId="2A1911EE" w:rsidR="00D31D3C" w:rsidRPr="00F7243E" w:rsidRDefault="00D31D3C" w:rsidP="00D31D3C">
      <w:pPr>
        <w:tabs>
          <w:tab w:val="left" w:pos="1080"/>
        </w:tabs>
        <w:autoSpaceDE w:val="0"/>
        <w:autoSpaceDN w:val="0"/>
        <w:adjustRightInd w:val="0"/>
        <w:jc w:val="both"/>
        <w:rPr>
          <w:rFonts w:eastAsia="Calibri" w:cs="Tahoma"/>
          <w:color w:val="000000" w:themeColor="text1"/>
          <w:szCs w:val="20"/>
        </w:rPr>
      </w:pPr>
      <w:r w:rsidRPr="00F7243E">
        <w:rPr>
          <w:rFonts w:eastAsia="Calibri" w:cs="Tahoma"/>
          <w:color w:val="000000" w:themeColor="text1"/>
          <w:szCs w:val="20"/>
        </w:rPr>
        <w:t xml:space="preserve">On 15 August 2025, the Decree on the Protection of the President and the Prime Minister of the Republic of Slovenia and the Decree amending the </w:t>
      </w:r>
      <w:r w:rsidRPr="00F7243E">
        <w:t>Decree on the police protection of designated persons, premises, facilities and their surroundings</w:t>
      </w:r>
      <w:r w:rsidRPr="00F7243E">
        <w:rPr>
          <w:rFonts w:eastAsia="Calibri" w:cs="Tahoma"/>
          <w:color w:val="000000" w:themeColor="text1"/>
          <w:szCs w:val="20"/>
        </w:rPr>
        <w:t xml:space="preserve"> entered into force. With the former, the Government of the</w:t>
      </w:r>
      <w:r w:rsidR="00DA1BEF">
        <w:rPr>
          <w:rFonts w:eastAsia="Calibri" w:cs="Tahoma"/>
          <w:color w:val="000000" w:themeColor="text1"/>
          <w:szCs w:val="20"/>
        </w:rPr>
        <w:t> </w:t>
      </w:r>
      <w:r w:rsidRPr="00F7243E">
        <w:rPr>
          <w:rFonts w:eastAsia="Calibri" w:cs="Tahoma"/>
          <w:color w:val="000000" w:themeColor="text1"/>
          <w:szCs w:val="20"/>
        </w:rPr>
        <w:t xml:space="preserve">Republic of Slovenia harmonised the security arrangements for the President and the Prime Minister, and </w:t>
      </w:r>
      <w:proofErr w:type="gramStart"/>
      <w:r w:rsidRPr="00F7243E">
        <w:rPr>
          <w:rFonts w:eastAsia="Calibri" w:cs="Tahoma"/>
          <w:color w:val="000000" w:themeColor="text1"/>
          <w:szCs w:val="20"/>
        </w:rPr>
        <w:t>consequently also</w:t>
      </w:r>
      <w:proofErr w:type="gramEnd"/>
      <w:r w:rsidRPr="00F7243E">
        <w:rPr>
          <w:rFonts w:eastAsia="Calibri" w:cs="Tahoma"/>
          <w:color w:val="000000" w:themeColor="text1"/>
          <w:szCs w:val="20"/>
        </w:rPr>
        <w:t xml:space="preserve"> amended the </w:t>
      </w:r>
      <w:r w:rsidRPr="00F7243E">
        <w:t>Decree on the police protection of designated persons, premises, facilities and their surroundings</w:t>
      </w:r>
      <w:r w:rsidRPr="00F7243E">
        <w:rPr>
          <w:rFonts w:eastAsia="Calibri" w:cs="Tahoma"/>
          <w:color w:val="000000" w:themeColor="text1"/>
          <w:szCs w:val="20"/>
        </w:rPr>
        <w:t xml:space="preserve">. </w:t>
      </w:r>
      <w:proofErr w:type="gramStart"/>
      <w:r w:rsidRPr="00F7243E">
        <w:rPr>
          <w:rFonts w:eastAsia="Calibri" w:cs="Tahoma"/>
          <w:color w:val="000000" w:themeColor="text1"/>
          <w:szCs w:val="20"/>
        </w:rPr>
        <w:t>Based on the Decree on the protection of the President and the Prime Minister of the Republic of Slovenia, an Agreement on cooperation in the protection of the President of the Republic of Slovenia was concluded, pursuant to which a group of close protection police officers, as of 15 November 2025, temporarily became an integral part of the close protection team of the</w:t>
      </w:r>
      <w:r w:rsidR="00DA1BEF">
        <w:rPr>
          <w:rFonts w:eastAsia="Calibri" w:cs="Tahoma"/>
          <w:color w:val="000000" w:themeColor="text1"/>
          <w:szCs w:val="20"/>
        </w:rPr>
        <w:t> </w:t>
      </w:r>
      <w:r w:rsidRPr="00F7243E">
        <w:rPr>
          <w:rFonts w:eastAsia="Calibri" w:cs="Tahoma"/>
          <w:color w:val="000000" w:themeColor="text1"/>
          <w:szCs w:val="20"/>
        </w:rPr>
        <w:t>President of the Republic of Slovenia, which operates within the Office of the President of the</w:t>
      </w:r>
      <w:r w:rsidR="00DA1BEF">
        <w:rPr>
          <w:rFonts w:eastAsia="Calibri" w:cs="Tahoma"/>
          <w:color w:val="000000" w:themeColor="text1"/>
          <w:szCs w:val="20"/>
        </w:rPr>
        <w:t> </w:t>
      </w:r>
      <w:r w:rsidRPr="00F7243E">
        <w:rPr>
          <w:rFonts w:eastAsia="Calibri" w:cs="Tahoma"/>
          <w:color w:val="000000" w:themeColor="text1"/>
          <w:szCs w:val="20"/>
        </w:rPr>
        <w:t>Republic of Slovenia.</w:t>
      </w:r>
      <w:proofErr w:type="gramEnd"/>
    </w:p>
    <w:p w14:paraId="2353523A" w14:textId="77777777" w:rsidR="00D31D3C" w:rsidRPr="00F7243E" w:rsidRDefault="00D31D3C" w:rsidP="00D31D3C">
      <w:pPr>
        <w:tabs>
          <w:tab w:val="left" w:pos="1080"/>
        </w:tabs>
        <w:autoSpaceDE w:val="0"/>
        <w:autoSpaceDN w:val="0"/>
        <w:adjustRightInd w:val="0"/>
        <w:jc w:val="both"/>
        <w:rPr>
          <w:rFonts w:eastAsia="Calibri" w:cs="Tahoma"/>
          <w:color w:val="000000" w:themeColor="text1"/>
          <w:szCs w:val="20"/>
        </w:rPr>
      </w:pPr>
    </w:p>
    <w:p w14:paraId="4E8645D9" w14:textId="6C06BC74" w:rsidR="00D31D3C" w:rsidRPr="00F7243E" w:rsidRDefault="00D31D3C" w:rsidP="00D31D3C">
      <w:pPr>
        <w:jc w:val="both"/>
        <w:rPr>
          <w:rFonts w:eastAsia="Calibri" w:cs="Arial"/>
          <w:color w:val="000000"/>
          <w:szCs w:val="20"/>
        </w:rPr>
      </w:pPr>
      <w:r w:rsidRPr="00F7243E">
        <w:rPr>
          <w:color w:val="000000" w:themeColor="text1"/>
        </w:rPr>
        <w:t xml:space="preserve">In addition to the protection of designated persons at home, protection </w:t>
      </w:r>
      <w:proofErr w:type="gramStart"/>
      <w:r w:rsidRPr="00F7243E">
        <w:rPr>
          <w:color w:val="000000" w:themeColor="text1"/>
        </w:rPr>
        <w:t>was provided</w:t>
      </w:r>
      <w:proofErr w:type="gramEnd"/>
      <w:r w:rsidRPr="00F7243E">
        <w:rPr>
          <w:color w:val="000000" w:themeColor="text1"/>
        </w:rPr>
        <w:t xml:space="preserve"> during </w:t>
      </w:r>
      <w:r w:rsidRPr="00F7243E">
        <w:rPr>
          <w:rFonts w:eastAsia="Calibri" w:cs="Arial"/>
          <w:color w:val="000000"/>
          <w:szCs w:val="20"/>
        </w:rPr>
        <w:t>148 visits abroad in 2025, reflecting the average level of the past ten years. T</w:t>
      </w:r>
      <w:r w:rsidRPr="00F7243E">
        <w:rPr>
          <w:color w:val="000000" w:themeColor="text1"/>
        </w:rPr>
        <w:t>here were 67 instances of protection of foreign state representatives during working, official and private visits to Slovenia and multilateral meetings</w:t>
      </w:r>
      <w:r w:rsidRPr="00F7243E">
        <w:rPr>
          <w:rFonts w:eastAsia="Calibri" w:cs="Arial"/>
          <w:color w:val="000000"/>
          <w:szCs w:val="20"/>
        </w:rPr>
        <w:t xml:space="preserve">, which is also in line with the average of the past ten years. </w:t>
      </w:r>
      <w:r w:rsidRPr="00F7243E">
        <w:rPr>
          <w:color w:val="000000" w:themeColor="text1"/>
        </w:rPr>
        <w:t xml:space="preserve">In 2025, ten security operations </w:t>
      </w:r>
      <w:proofErr w:type="gramStart"/>
      <w:r w:rsidRPr="00F7243E">
        <w:rPr>
          <w:color w:val="000000" w:themeColor="text1"/>
        </w:rPr>
        <w:t>were conducted</w:t>
      </w:r>
      <w:proofErr w:type="gramEnd"/>
      <w:r w:rsidRPr="00F7243E">
        <w:rPr>
          <w:color w:val="000000" w:themeColor="text1"/>
        </w:rPr>
        <w:t xml:space="preserve"> as part of operational actions</w:t>
      </w:r>
      <w:r w:rsidRPr="00F7243E">
        <w:rPr>
          <w:rFonts w:eastAsia="Calibri" w:cs="Arial"/>
          <w:color w:val="000000"/>
          <w:szCs w:val="20"/>
        </w:rPr>
        <w:t>, compared to seven in 2024.</w:t>
      </w:r>
      <w:r w:rsidRPr="00F7243E">
        <w:rPr>
          <w:rFonts w:eastAsia="Calibri" w:cs="Arial"/>
          <w:szCs w:val="20"/>
        </w:rPr>
        <w:t xml:space="preserve"> More complex security operation included the protection of presidents of Croatia, Portugal, Uzbekistan, Algeria and Italy during bilateral visits, </w:t>
      </w:r>
      <w:r w:rsidRPr="00F7243E">
        <w:rPr>
          <w:color w:val="000000" w:themeColor="text1"/>
        </w:rPr>
        <w:t xml:space="preserve">the meeting of interior ministers at </w:t>
      </w:r>
      <w:proofErr w:type="spellStart"/>
      <w:r w:rsidRPr="00F7243E">
        <w:rPr>
          <w:color w:val="000000" w:themeColor="text1"/>
        </w:rPr>
        <w:t>Brdo</w:t>
      </w:r>
      <w:proofErr w:type="spellEnd"/>
      <w:r w:rsidRPr="00F7243E">
        <w:rPr>
          <w:color w:val="000000" w:themeColor="text1"/>
        </w:rPr>
        <w:t>, the Bled Strategic Forum</w:t>
      </w:r>
      <w:r w:rsidRPr="00F7243E">
        <w:rPr>
          <w:rFonts w:eastAsia="Calibri" w:cs="Arial"/>
          <w:szCs w:val="20"/>
        </w:rPr>
        <w:t>, the NATO Parliamentary Assembly session, and the ministerial meeting and leaders</w:t>
      </w:r>
      <w:r w:rsidR="00BF1D7B">
        <w:rPr>
          <w:rFonts w:eastAsia="Calibri" w:cs="Arial"/>
          <w:szCs w:val="20"/>
        </w:rPr>
        <w:t>'</w:t>
      </w:r>
      <w:r w:rsidRPr="00F7243E">
        <w:rPr>
          <w:rFonts w:eastAsia="Calibri" w:cs="Arial"/>
          <w:szCs w:val="20"/>
        </w:rPr>
        <w:t xml:space="preserve"> summit of the Mediterranean and Southern </w:t>
      </w:r>
      <w:r w:rsidRPr="00143288">
        <w:rPr>
          <w:rFonts w:eastAsia="Calibri" w:cs="Arial"/>
          <w:i/>
          <w:iCs/>
          <w:szCs w:val="20"/>
        </w:rPr>
        <w:t>Eur</w:t>
      </w:r>
      <w:r w:rsidRPr="00F7243E">
        <w:rPr>
          <w:rFonts w:eastAsia="Calibri" w:cs="Arial"/>
          <w:szCs w:val="20"/>
        </w:rPr>
        <w:t>opean Union member states (EU</w:t>
      </w:r>
      <w:r w:rsidRPr="00F7243E">
        <w:rPr>
          <w:rFonts w:eastAsia="Calibri" w:cs="Arial"/>
          <w:szCs w:val="20"/>
        </w:rPr>
        <w:noBreakHyphen/>
        <w:t>MED9)</w:t>
      </w:r>
      <w:r w:rsidRPr="00F7243E">
        <w:rPr>
          <w:rStyle w:val="Sprotnaopomba-sklic"/>
          <w:rFonts w:eastAsia="Calibri" w:cs="Arial"/>
        </w:rPr>
        <w:footnoteReference w:id="56"/>
      </w:r>
      <w:r w:rsidRPr="00F7243E">
        <w:rPr>
          <w:rFonts w:eastAsia="Calibri" w:cs="Arial"/>
          <w:szCs w:val="20"/>
        </w:rPr>
        <w:t>.</w:t>
      </w:r>
      <w:r w:rsidRPr="00F7243E">
        <w:rPr>
          <w:rFonts w:eastAsia="Calibri"/>
          <w:color w:val="000000" w:themeColor="text1"/>
          <w:szCs w:val="20"/>
          <w:vertAlign w:val="superscript"/>
        </w:rPr>
        <w:footnoteReference w:id="57"/>
      </w:r>
    </w:p>
    <w:p w14:paraId="10327A50" w14:textId="77777777" w:rsidR="00D31D3C" w:rsidRPr="00F7243E" w:rsidRDefault="00D31D3C" w:rsidP="00D31D3C">
      <w:pPr>
        <w:jc w:val="both"/>
        <w:rPr>
          <w:rFonts w:cs="Tahoma"/>
          <w:color w:val="000000" w:themeColor="text1"/>
          <w:szCs w:val="20"/>
        </w:rPr>
      </w:pPr>
    </w:p>
    <w:p w14:paraId="335DB9EE" w14:textId="2E08C7BE" w:rsidR="004B406F" w:rsidRDefault="00D31D3C" w:rsidP="00D31D3C">
      <w:pPr>
        <w:tabs>
          <w:tab w:val="left" w:pos="1080"/>
        </w:tabs>
        <w:autoSpaceDE w:val="0"/>
        <w:autoSpaceDN w:val="0"/>
        <w:adjustRightInd w:val="0"/>
        <w:jc w:val="both"/>
      </w:pPr>
      <w:proofErr w:type="gramStart"/>
      <w:r w:rsidRPr="00F7243E">
        <w:rPr>
          <w:color w:val="000000" w:themeColor="text1"/>
        </w:rPr>
        <w:lastRenderedPageBreak/>
        <w:t xml:space="preserve">Based on the Act on Ensuring Conditions for the Performance of the Office of the </w:t>
      </w:r>
      <w:r w:rsidRPr="00F7243E">
        <w:t>President of the</w:t>
      </w:r>
      <w:r w:rsidR="00DA1BEF">
        <w:t> </w:t>
      </w:r>
      <w:r w:rsidRPr="00F7243E">
        <w:t>Republic and the Decree on the police protection of designated persons, premises, facilities and their surroundings</w:t>
      </w:r>
      <w:r w:rsidRPr="00F7243E">
        <w:rPr>
          <w:rFonts w:eastAsia="Calibri" w:cs="Tahoma"/>
          <w:color w:val="000000" w:themeColor="text1"/>
          <w:szCs w:val="20"/>
        </w:rPr>
        <w:t xml:space="preserve"> (as amended) and the Decree on the protection of the President and the Prime Minister of the Republic of Slovenia,</w:t>
      </w:r>
      <w:r w:rsidRPr="00F7243E">
        <w:rPr>
          <w:rStyle w:val="Sprotnaopomba-sklic"/>
          <w:rFonts w:eastAsia="Calibri" w:cs="Tahoma"/>
          <w:color w:val="000000" w:themeColor="text1"/>
        </w:rPr>
        <w:footnoteReference w:id="58"/>
      </w:r>
      <w:r w:rsidRPr="00F7243E">
        <w:rPr>
          <w:rFonts w:eastAsia="Calibri" w:cs="Tahoma"/>
          <w:color w:val="000000" w:themeColor="text1"/>
          <w:szCs w:val="20"/>
        </w:rPr>
        <w:t xml:space="preserve"> </w:t>
      </w:r>
      <w:r w:rsidRPr="00F7243E">
        <w:t>the Police protected six buildings housing state authorities, 40</w:t>
      </w:r>
      <w:r w:rsidR="00DA1BEF">
        <w:t> </w:t>
      </w:r>
      <w:r w:rsidRPr="00F7243E">
        <w:t>diplomatic and consular missions, eight buildings of international organisations, four ambassadors</w:t>
      </w:r>
      <w:r w:rsidR="00BF1D7B">
        <w:t>'</w:t>
      </w:r>
      <w:r w:rsidRPr="00F7243E">
        <w:t xml:space="preserve"> residences</w:t>
      </w:r>
      <w:r w:rsidRPr="00F7243E">
        <w:rPr>
          <w:rFonts w:eastAsia="Calibri" w:cs="Tahoma"/>
          <w:color w:val="000000" w:themeColor="text1"/>
          <w:szCs w:val="20"/>
        </w:rPr>
        <w:t xml:space="preserve">, </w:t>
      </w:r>
      <w:r w:rsidRPr="00F7243E">
        <w:t>12</w:t>
      </w:r>
      <w:r w:rsidR="00F63B58">
        <w:t> </w:t>
      </w:r>
      <w:r w:rsidRPr="00F7243E">
        <w:t>protected persons</w:t>
      </w:r>
      <w:r w:rsidR="00BF1D7B">
        <w:t>'</w:t>
      </w:r>
      <w:r w:rsidRPr="00F7243E">
        <w:t xml:space="preserve"> residences, and six facilities of the Police</w:t>
      </w:r>
      <w:r w:rsidRPr="00F7243E">
        <w:rPr>
          <w:rFonts w:eastAsia="Calibri" w:cs="Tahoma"/>
          <w:color w:val="000000" w:themeColor="text1"/>
          <w:szCs w:val="20"/>
        </w:rPr>
        <w:t>.</w:t>
      </w:r>
      <w:proofErr w:type="gramEnd"/>
      <w:r w:rsidRPr="00F7243E">
        <w:rPr>
          <w:rFonts w:eastAsia="Calibri" w:cs="Tahoma"/>
          <w:color w:val="000000" w:themeColor="text1"/>
          <w:szCs w:val="20"/>
        </w:rPr>
        <w:t xml:space="preserve"> </w:t>
      </w:r>
      <w:proofErr w:type="gramStart"/>
      <w:r w:rsidRPr="00F7243E">
        <w:t>A total of 76</w:t>
      </w:r>
      <w:proofErr w:type="gramEnd"/>
      <w:r w:rsidRPr="00F7243E">
        <w:t xml:space="preserve"> buildings were protected. The Security and Protection Centre also provided security for the Permanent Representation to the European Union in Brussels.</w:t>
      </w:r>
    </w:p>
    <w:p w14:paraId="21E38716" w14:textId="77777777" w:rsidR="00DA1BEF" w:rsidRDefault="00DA1BEF" w:rsidP="00D31D3C">
      <w:pPr>
        <w:tabs>
          <w:tab w:val="left" w:pos="1080"/>
        </w:tabs>
        <w:autoSpaceDE w:val="0"/>
        <w:autoSpaceDN w:val="0"/>
        <w:adjustRightInd w:val="0"/>
        <w:jc w:val="both"/>
        <w:rPr>
          <w:rFonts w:eastAsia="Calibri" w:cs="Tahoma"/>
          <w:szCs w:val="20"/>
        </w:rPr>
      </w:pPr>
    </w:p>
    <w:p w14:paraId="3DA68332" w14:textId="77777777" w:rsidR="004B406F" w:rsidRPr="00F7243E" w:rsidRDefault="004B406F" w:rsidP="00D31D3C">
      <w:pPr>
        <w:tabs>
          <w:tab w:val="left" w:pos="1080"/>
        </w:tabs>
        <w:autoSpaceDE w:val="0"/>
        <w:autoSpaceDN w:val="0"/>
        <w:adjustRightInd w:val="0"/>
        <w:jc w:val="both"/>
        <w:rPr>
          <w:rFonts w:eastAsia="Calibri" w:cs="Tahoma"/>
          <w:szCs w:val="20"/>
        </w:rPr>
      </w:pPr>
    </w:p>
    <w:p w14:paraId="3D2A0463" w14:textId="77777777" w:rsidR="00D31D3C" w:rsidRPr="00F7243E" w:rsidRDefault="00D31D3C" w:rsidP="00D31D3C">
      <w:pPr>
        <w:tabs>
          <w:tab w:val="left" w:pos="1080"/>
        </w:tabs>
        <w:autoSpaceDE w:val="0"/>
        <w:autoSpaceDN w:val="0"/>
        <w:adjustRightInd w:val="0"/>
        <w:jc w:val="both"/>
        <w:rPr>
          <w:rFonts w:eastAsia="Calibri" w:cs="Tahoma"/>
          <w:szCs w:val="20"/>
        </w:rPr>
      </w:pPr>
    </w:p>
    <w:p w14:paraId="0FF72DFF" w14:textId="77777777" w:rsidR="00D31D3C" w:rsidRPr="00F7243E" w:rsidRDefault="00D31D3C" w:rsidP="00D31D3C">
      <w:pPr>
        <w:tabs>
          <w:tab w:val="left" w:pos="1080"/>
        </w:tabs>
        <w:autoSpaceDE w:val="0"/>
        <w:autoSpaceDN w:val="0"/>
        <w:adjustRightInd w:val="0"/>
        <w:jc w:val="both"/>
        <w:rPr>
          <w:rFonts w:eastAsia="Calibri" w:cs="Tahoma"/>
          <w:szCs w:val="20"/>
        </w:rPr>
      </w:pPr>
    </w:p>
    <w:p w14:paraId="18AC55EC" w14:textId="77777777" w:rsidR="00D31D3C" w:rsidRPr="00F7243E" w:rsidRDefault="00D31D3C" w:rsidP="00D31D3C">
      <w:pPr>
        <w:tabs>
          <w:tab w:val="left" w:pos="1080"/>
        </w:tabs>
        <w:autoSpaceDE w:val="0"/>
        <w:autoSpaceDN w:val="0"/>
        <w:adjustRightInd w:val="0"/>
        <w:jc w:val="both"/>
        <w:rPr>
          <w:rFonts w:eastAsia="Calibri" w:cs="Tahoma"/>
          <w:szCs w:val="20"/>
        </w:rPr>
      </w:pPr>
    </w:p>
    <w:p w14:paraId="266900C0" w14:textId="77777777" w:rsidR="00D31D3C" w:rsidRPr="00F7243E" w:rsidRDefault="00D31D3C" w:rsidP="00D31D3C">
      <w:pPr>
        <w:tabs>
          <w:tab w:val="left" w:pos="1080"/>
        </w:tabs>
        <w:autoSpaceDE w:val="0"/>
        <w:autoSpaceDN w:val="0"/>
        <w:adjustRightInd w:val="0"/>
        <w:jc w:val="both"/>
        <w:rPr>
          <w:rFonts w:eastAsia="Calibri" w:cs="Tahoma"/>
          <w:szCs w:val="20"/>
        </w:rPr>
      </w:pPr>
    </w:p>
    <w:p w14:paraId="254E7A34" w14:textId="77777777" w:rsidR="00D31D3C" w:rsidRPr="00F7243E" w:rsidRDefault="00D31D3C" w:rsidP="00D31D3C">
      <w:pPr>
        <w:tabs>
          <w:tab w:val="left" w:pos="1080"/>
        </w:tabs>
        <w:autoSpaceDE w:val="0"/>
        <w:autoSpaceDN w:val="0"/>
        <w:adjustRightInd w:val="0"/>
        <w:jc w:val="both"/>
        <w:rPr>
          <w:rFonts w:eastAsia="Calibri" w:cs="Tahoma"/>
          <w:szCs w:val="20"/>
        </w:rPr>
      </w:pPr>
    </w:p>
    <w:p w14:paraId="4EB2D60F" w14:textId="77777777" w:rsidR="00D31D3C" w:rsidRPr="00F7243E" w:rsidRDefault="00D31D3C" w:rsidP="00D31D3C">
      <w:pPr>
        <w:tabs>
          <w:tab w:val="left" w:pos="1080"/>
        </w:tabs>
        <w:autoSpaceDE w:val="0"/>
        <w:autoSpaceDN w:val="0"/>
        <w:adjustRightInd w:val="0"/>
        <w:jc w:val="both"/>
        <w:rPr>
          <w:rFonts w:eastAsia="Calibri" w:cs="Tahoma"/>
          <w:szCs w:val="20"/>
        </w:rPr>
      </w:pPr>
    </w:p>
    <w:p w14:paraId="3DCAEDFE" w14:textId="77777777" w:rsidR="00D31D3C" w:rsidRPr="00F7243E" w:rsidRDefault="00D31D3C" w:rsidP="00D31D3C">
      <w:pPr>
        <w:tabs>
          <w:tab w:val="left" w:pos="1080"/>
        </w:tabs>
        <w:rPr>
          <w:rFonts w:eastAsia="Calibri" w:cs="Tahoma"/>
          <w:color w:val="000000"/>
          <w:szCs w:val="20"/>
        </w:rPr>
      </w:pPr>
    </w:p>
    <w:p w14:paraId="2D18FC5F" w14:textId="77777777" w:rsidR="00D31D3C" w:rsidRPr="00F7243E" w:rsidRDefault="00D31D3C" w:rsidP="00D31D3C">
      <w:pPr>
        <w:tabs>
          <w:tab w:val="left" w:pos="1080"/>
        </w:tabs>
        <w:rPr>
          <w:rFonts w:eastAsia="Calibri" w:cs="Tahoma"/>
          <w:color w:val="000000"/>
          <w:szCs w:val="20"/>
        </w:rPr>
      </w:pPr>
    </w:p>
    <w:p w14:paraId="32968CD9" w14:textId="77777777" w:rsidR="00D31D3C" w:rsidRPr="00F7243E" w:rsidRDefault="00D31D3C" w:rsidP="00D31D3C">
      <w:pPr>
        <w:tabs>
          <w:tab w:val="left" w:pos="1080"/>
        </w:tabs>
        <w:rPr>
          <w:rFonts w:eastAsia="Calibri" w:cs="Tahoma"/>
          <w:color w:val="000000"/>
          <w:szCs w:val="20"/>
        </w:rPr>
      </w:pPr>
      <w:r w:rsidRPr="00F7243E">
        <w:rPr>
          <w:rFonts w:cs="Tahoma"/>
          <w:noProof/>
          <w:color w:val="000000" w:themeColor="text1"/>
          <w:szCs w:val="20"/>
          <w:lang w:val="sl-SI" w:eastAsia="sl-SI"/>
        </w:rPr>
        <mc:AlternateContent>
          <mc:Choice Requires="wps">
            <w:drawing>
              <wp:inline distT="0" distB="0" distL="0" distR="0" wp14:anchorId="32DD0C53" wp14:editId="652E9F05">
                <wp:extent cx="5042414" cy="1686090"/>
                <wp:effectExtent l="0" t="0" r="0" b="0"/>
                <wp:docPr id="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414" cy="1686090"/>
                        </a:xfrm>
                        <a:prstGeom prst="rect">
                          <a:avLst/>
                        </a:prstGeom>
                        <a:noFill/>
                        <a:extLst>
                          <a:ext uri="{53640926-AAD7-44D8-BBD7-CCE9431645EC}">
                            <a14:shadowObscured xmlns:a14="http://schemas.microsoft.com/office/drawing/2010/main" val="1"/>
                          </a:ext>
                        </a:extLst>
                      </wps:spPr>
                      <wps:txbx>
                        <w:txbxContent>
                          <w:p w14:paraId="51D21C23" w14:textId="77777777" w:rsidR="005F3D48" w:rsidRPr="00071EF8" w:rsidRDefault="005F3D48" w:rsidP="00D31D3C">
                            <w:pPr>
                              <w:pBdr>
                                <w:left w:val="single" w:sz="12" w:space="9" w:color="34125B" w:themeColor="accent1"/>
                              </w:pBdr>
                              <w:jc w:val="right"/>
                              <w:rPr>
                                <w:rFonts w:cs="Tahoma"/>
                                <w:i/>
                                <w:color w:val="34125B"/>
                                <w:szCs w:val="20"/>
                              </w:rPr>
                            </w:pPr>
                            <w:r w:rsidRPr="00275219">
                              <w:rPr>
                                <w:rFonts w:cs="Tahoma"/>
                                <w:i/>
                                <w:iCs/>
                                <w:color w:val="34125B"/>
                                <w:szCs w:val="20"/>
                              </w:rPr>
                              <w:t xml:space="preserve">In accordance with Article 10 of the Decree on the police protection of designated persons, premises, facilities, and their surroundings, four security details </w:t>
                            </w:r>
                            <w:proofErr w:type="gramStart"/>
                            <w:r w:rsidRPr="00275219">
                              <w:rPr>
                                <w:rFonts w:cs="Tahoma"/>
                                <w:i/>
                                <w:iCs/>
                                <w:color w:val="34125B"/>
                                <w:szCs w:val="20"/>
                              </w:rPr>
                              <w:t>were established</w:t>
                            </w:r>
                            <w:proofErr w:type="gramEnd"/>
                            <w:r w:rsidRPr="00275219">
                              <w:rPr>
                                <w:rFonts w:cs="Tahoma"/>
                                <w:i/>
                                <w:iCs/>
                                <w:color w:val="34125B"/>
                                <w:szCs w:val="20"/>
                              </w:rPr>
                              <w:t xml:space="preserve"> in 2025 to protect prominent foreign visitors during their visits to Slovenia, as well as seven domestic persons under police protection, including three judges and four specialised state prosecutors. Based on an agreement between the Ministry of Foreign and European Affairs and the Ministry of the Interior, the Police also provided security </w:t>
                            </w:r>
                            <w:r>
                              <w:rPr>
                                <w:rFonts w:cs="Tahoma"/>
                                <w:i/>
                                <w:iCs/>
                                <w:color w:val="34125B"/>
                                <w:szCs w:val="20"/>
                              </w:rPr>
                              <w:t>to</w:t>
                            </w:r>
                            <w:r w:rsidRPr="00275219">
                              <w:rPr>
                                <w:rFonts w:cs="Tahoma"/>
                                <w:i/>
                                <w:iCs/>
                                <w:color w:val="34125B"/>
                                <w:szCs w:val="20"/>
                              </w:rPr>
                              <w:t xml:space="preserve"> the Ambassador of the Republic of Slovenia to Ukraine in 2025. Due to threats against judges, security </w:t>
                            </w:r>
                            <w:proofErr w:type="gramStart"/>
                            <w:r w:rsidRPr="00275219">
                              <w:rPr>
                                <w:rFonts w:cs="Tahoma"/>
                                <w:i/>
                                <w:iCs/>
                                <w:color w:val="34125B"/>
                                <w:szCs w:val="20"/>
                              </w:rPr>
                              <w:t>was also provided</w:t>
                            </w:r>
                            <w:proofErr w:type="gramEnd"/>
                            <w:r w:rsidRPr="00275219">
                              <w:rPr>
                                <w:rFonts w:cs="Tahoma"/>
                                <w:i/>
                                <w:iCs/>
                                <w:color w:val="34125B"/>
                                <w:szCs w:val="20"/>
                              </w:rPr>
                              <w:t xml:space="preserve"> throughout the year </w:t>
                            </w:r>
                            <w:r>
                              <w:rPr>
                                <w:rFonts w:cs="Tahoma"/>
                                <w:i/>
                                <w:iCs/>
                                <w:color w:val="34125B"/>
                                <w:szCs w:val="20"/>
                              </w:rPr>
                              <w:t>at</w:t>
                            </w:r>
                            <w:r w:rsidRPr="00275219">
                              <w:rPr>
                                <w:rFonts w:cs="Tahoma"/>
                                <w:i/>
                                <w:iCs/>
                                <w:color w:val="34125B"/>
                                <w:szCs w:val="20"/>
                              </w:rPr>
                              <w:t xml:space="preserve"> hearings in a criminal case at the Ljubljana Exhibition and Convention Centre</w:t>
                            </w:r>
                            <w:r>
                              <w:rPr>
                                <w:rFonts w:cs="Tahoma"/>
                                <w:i/>
                                <w:iCs/>
                                <w:color w:val="34125B"/>
                                <w:szCs w:val="20"/>
                              </w:rPr>
                              <w:t>.</w:t>
                            </w:r>
                          </w:p>
                          <w:p w14:paraId="048E4CCD" w14:textId="77777777" w:rsidR="005F3D48" w:rsidRPr="00345BC8" w:rsidRDefault="005F3D48" w:rsidP="00D31D3C">
                            <w:pPr>
                              <w:pBdr>
                                <w:left w:val="single" w:sz="12" w:space="9" w:color="34125B" w:themeColor="accent1"/>
                              </w:pBdr>
                              <w:jc w:val="right"/>
                              <w:rPr>
                                <w:rFonts w:cs="Tahoma"/>
                                <w:i/>
                                <w:color w:val="34125B"/>
                                <w:szCs w:val="20"/>
                              </w:rPr>
                            </w:pPr>
                            <w:r w:rsidRPr="005B0D15">
                              <w:rPr>
                                <w:rFonts w:cs="Tahoma"/>
                                <w:i/>
                                <w:color w:val="34125B"/>
                                <w:szCs w:val="20"/>
                              </w:rPr>
                              <w:t>.</w:t>
                            </w:r>
                          </w:p>
                        </w:txbxContent>
                      </wps:txbx>
                      <wps:bodyPr rot="0" vert="horz" wrap="square" lIns="91440" tIns="45720" rIns="91440" bIns="45720" anchor="t" anchorCtr="0" upright="1">
                        <a:noAutofit/>
                      </wps:bodyPr>
                    </wps:wsp>
                  </a:graphicData>
                </a:graphic>
              </wp:inline>
            </w:drawing>
          </mc:Choice>
          <mc:Fallback>
            <w:pict>
              <v:shape w14:anchorId="32DD0C53" id="_x0000_s1061" type="#_x0000_t202" style="width:397.0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" filled="f" stroked="f">
                <v:textbox>
                  <w:txbxContent>
                    <w:p w14:paraId="51D21C23" w14:textId="77777777" w:rsidR="005F3D48" w:rsidRPr="00071EF8" w:rsidRDefault="005F3D48" w:rsidP="00D31D3C">
                      <w:pPr>
                        <w:pBdr>
                          <w:left w:val="single" w:sz="12" w:space="9" w:color="34125B" w:themeColor="accent1"/>
                        </w:pBdr>
                        <w:jc w:val="right"/>
                        <w:rPr>
                          <w:rFonts w:cs="Tahoma"/>
                          <w:i/>
                          <w:color w:val="34125B"/>
                          <w:szCs w:val="20"/>
                        </w:rPr>
                      </w:pPr>
                      <w:r w:rsidRPr="00275219">
                        <w:rPr>
                          <w:rFonts w:cs="Tahoma"/>
                          <w:i/>
                          <w:iCs/>
                          <w:color w:val="34125B"/>
                          <w:szCs w:val="20"/>
                        </w:rPr>
                        <w:t xml:space="preserve">In accordance with Article 10 of the Decree on the police protection of designated persons, premises, facilities, and their surroundings, four security details were established in 2025 to protect prominent foreign visitors during their visits to Slovenia, as well as seven domestic persons under police protection, including three judges and four specialised state prosecutors. Based on an agreement between the Ministry of Foreign and European Affairs and the Ministry of the Interior, the Police also provided security </w:t>
                      </w:r>
                      <w:r>
                        <w:rPr>
                          <w:rFonts w:cs="Tahoma"/>
                          <w:i/>
                          <w:iCs/>
                          <w:color w:val="34125B"/>
                          <w:szCs w:val="20"/>
                        </w:rPr>
                        <w:t>to</w:t>
                      </w:r>
                      <w:r w:rsidRPr="00275219">
                        <w:rPr>
                          <w:rFonts w:cs="Tahoma"/>
                          <w:i/>
                          <w:iCs/>
                          <w:color w:val="34125B"/>
                          <w:szCs w:val="20"/>
                        </w:rPr>
                        <w:t xml:space="preserve"> the Ambassador of the Republic of Slovenia to Ukraine in 2025. Due to threats against judges, security was also provided throughout the year </w:t>
                      </w:r>
                      <w:r>
                        <w:rPr>
                          <w:rFonts w:cs="Tahoma"/>
                          <w:i/>
                          <w:iCs/>
                          <w:color w:val="34125B"/>
                          <w:szCs w:val="20"/>
                        </w:rPr>
                        <w:t>at</w:t>
                      </w:r>
                      <w:r w:rsidRPr="00275219">
                        <w:rPr>
                          <w:rFonts w:cs="Tahoma"/>
                          <w:i/>
                          <w:iCs/>
                          <w:color w:val="34125B"/>
                          <w:szCs w:val="20"/>
                        </w:rPr>
                        <w:t xml:space="preserve"> hearings in a criminal case at the Ljubljana Exhibition and Convention Centre</w:t>
                      </w:r>
                      <w:r>
                        <w:rPr>
                          <w:rFonts w:cs="Tahoma"/>
                          <w:i/>
                          <w:iCs/>
                          <w:color w:val="34125B"/>
                          <w:szCs w:val="20"/>
                        </w:rPr>
                        <w:t>.</w:t>
                      </w:r>
                    </w:p>
                    <w:p w14:paraId="048E4CCD" w14:textId="77777777" w:rsidR="005F3D48" w:rsidRPr="00345BC8" w:rsidRDefault="005F3D48" w:rsidP="00D31D3C">
                      <w:pPr>
                        <w:pBdr>
                          <w:left w:val="single" w:sz="12" w:space="9" w:color="34125B" w:themeColor="accent1"/>
                        </w:pBdr>
                        <w:jc w:val="right"/>
                        <w:rPr>
                          <w:rFonts w:cs="Tahoma"/>
                          <w:i/>
                          <w:color w:val="34125B"/>
                          <w:szCs w:val="20"/>
                        </w:rPr>
                      </w:pPr>
                      <w:r w:rsidRPr="005B0D15">
                        <w:rPr>
                          <w:rFonts w:cs="Tahoma"/>
                          <w:i/>
                          <w:color w:val="34125B"/>
                          <w:szCs w:val="20"/>
                        </w:rPr>
                        <w:t>.</w:t>
                      </w:r>
                    </w:p>
                  </w:txbxContent>
                </v:textbox>
                <w10:anchorlock/>
              </v:shape>
            </w:pict>
          </mc:Fallback>
        </mc:AlternateContent>
      </w:r>
    </w:p>
    <w:p w14:paraId="54A62D7C" w14:textId="77777777" w:rsidR="00D31D3C" w:rsidRPr="00F7243E" w:rsidRDefault="00D31D3C" w:rsidP="00D31D3C">
      <w:pPr>
        <w:tabs>
          <w:tab w:val="left" w:pos="1080"/>
        </w:tabs>
        <w:rPr>
          <w:rFonts w:eastAsia="Calibri" w:cs="Tahoma"/>
          <w:color w:val="000000"/>
          <w:szCs w:val="20"/>
        </w:rPr>
      </w:pPr>
    </w:p>
    <w:p w14:paraId="062BC0EC" w14:textId="12C50193" w:rsidR="00D31D3C" w:rsidRPr="00F7243E" w:rsidRDefault="00D31D3C" w:rsidP="00D31D3C">
      <w:pPr>
        <w:tabs>
          <w:tab w:val="left" w:pos="1080"/>
        </w:tabs>
        <w:jc w:val="both"/>
        <w:rPr>
          <w:rFonts w:eastAsia="Calibri" w:cs="Tahoma"/>
          <w:color w:val="000000" w:themeColor="text1"/>
          <w:szCs w:val="20"/>
        </w:rPr>
      </w:pPr>
      <w:r w:rsidRPr="00F7243E">
        <w:rPr>
          <w:rFonts w:eastAsia="Calibri" w:cs="Tahoma"/>
          <w:color w:val="000000"/>
          <w:szCs w:val="20"/>
        </w:rPr>
        <w:t xml:space="preserve">In 2025, 82 threat assessments </w:t>
      </w:r>
      <w:proofErr w:type="gramStart"/>
      <w:r w:rsidRPr="00F7243E">
        <w:rPr>
          <w:rFonts w:eastAsia="Calibri" w:cs="Tahoma"/>
          <w:color w:val="000000"/>
          <w:szCs w:val="20"/>
        </w:rPr>
        <w:t>were updated or prepared, which is seven fewer than in 2024</w:t>
      </w:r>
      <w:proofErr w:type="gramEnd"/>
      <w:r w:rsidRPr="00F7243E">
        <w:rPr>
          <w:rFonts w:eastAsia="Calibri" w:cs="Tahoma"/>
          <w:color w:val="000000"/>
          <w:szCs w:val="20"/>
        </w:rPr>
        <w:t xml:space="preserve">. </w:t>
      </w:r>
      <w:proofErr w:type="gramStart"/>
      <w:r w:rsidRPr="00F7243E">
        <w:rPr>
          <w:rFonts w:eastAsia="Calibri" w:cs="Tahoma"/>
          <w:color w:val="000000"/>
          <w:szCs w:val="20"/>
        </w:rPr>
        <w:t>Police</w:t>
      </w:r>
      <w:r w:rsidR="00DA1BEF">
        <w:rPr>
          <w:rFonts w:eastAsia="Calibri" w:cs="Tahoma"/>
          <w:color w:val="000000"/>
          <w:szCs w:val="20"/>
        </w:rPr>
        <w:t> </w:t>
      </w:r>
      <w:r w:rsidRPr="00F7243E">
        <w:rPr>
          <w:rFonts w:eastAsia="Calibri" w:cs="Tahoma"/>
          <w:color w:val="000000"/>
          <w:szCs w:val="20"/>
        </w:rPr>
        <w:t xml:space="preserve">officers carried out 857 security operations (850 in 2024) in protected premises of state authorities, such as sessions of the National Assembly of the Republic of Slovenia and the Government of the Republic of Slovenia, visits by foreign protected persons to Slovenian protected persons, </w:t>
      </w:r>
      <w:r w:rsidRPr="00F7243E">
        <w:rPr>
          <w:color w:val="000000"/>
        </w:rPr>
        <w:t>deliveries of ambassadors</w:t>
      </w:r>
      <w:r w:rsidR="00BF1D7B">
        <w:rPr>
          <w:color w:val="000000"/>
        </w:rPr>
        <w:t>'</w:t>
      </w:r>
      <w:r w:rsidRPr="00F7243E">
        <w:rPr>
          <w:color w:val="000000"/>
        </w:rPr>
        <w:t xml:space="preserve"> letters of credence to the </w:t>
      </w:r>
      <w:r w:rsidRPr="00F7243E">
        <w:rPr>
          <w:rFonts w:eastAsia="Calibri" w:cs="Tahoma"/>
          <w:color w:val="000000"/>
          <w:szCs w:val="20"/>
        </w:rPr>
        <w:t xml:space="preserve">President of the Republic of Slovenia, open day events, </w:t>
      </w:r>
      <w:r w:rsidRPr="00F7243E">
        <w:rPr>
          <w:color w:val="000000"/>
        </w:rPr>
        <w:t>visits by various groups to protected premises</w:t>
      </w:r>
      <w:r w:rsidRPr="00F7243E">
        <w:rPr>
          <w:rFonts w:eastAsia="Calibri" w:cs="Tahoma"/>
          <w:color w:val="000000"/>
          <w:szCs w:val="20"/>
        </w:rPr>
        <w:t xml:space="preserve">, </w:t>
      </w:r>
      <w:r w:rsidRPr="00F7243E">
        <w:rPr>
          <w:color w:val="000000"/>
        </w:rPr>
        <w:t>closed sessions of working bodies held in protected premises</w:t>
      </w:r>
      <w:r w:rsidRPr="00F7243E">
        <w:rPr>
          <w:rFonts w:eastAsia="Calibri" w:cs="Tahoma"/>
          <w:color w:val="000000"/>
          <w:szCs w:val="20"/>
        </w:rPr>
        <w:t>, and similar events.</w:t>
      </w:r>
      <w:proofErr w:type="gramEnd"/>
      <w:r w:rsidRPr="00F7243E">
        <w:rPr>
          <w:rFonts w:eastAsia="Calibri" w:cs="Tahoma"/>
          <w:color w:val="000000"/>
          <w:szCs w:val="20"/>
        </w:rPr>
        <w:t xml:space="preserve"> Due to protest rallies </w:t>
      </w:r>
      <w:proofErr w:type="gramStart"/>
      <w:r w:rsidRPr="00F7243E">
        <w:rPr>
          <w:rFonts w:eastAsia="Calibri" w:cs="Tahoma"/>
          <w:color w:val="000000"/>
          <w:szCs w:val="20"/>
        </w:rPr>
        <w:t>in the vicinity of</w:t>
      </w:r>
      <w:proofErr w:type="gramEnd"/>
      <w:r w:rsidRPr="00F7243E">
        <w:rPr>
          <w:rFonts w:eastAsia="Calibri" w:cs="Tahoma"/>
          <w:color w:val="000000"/>
          <w:szCs w:val="20"/>
        </w:rPr>
        <w:t xml:space="preserve"> protected premises, the Police implemented additional security measures in 139 cases, which is above the average for the last ten years, which stands at 95</w:t>
      </w:r>
      <w:r w:rsidRPr="00F7243E">
        <w:rPr>
          <w:rFonts w:eastAsia="Calibri" w:cs="Tahoma"/>
          <w:color w:val="000000" w:themeColor="text1"/>
          <w:szCs w:val="20"/>
        </w:rPr>
        <w:t>.</w:t>
      </w:r>
    </w:p>
    <w:p w14:paraId="5794CD2A" w14:textId="77777777" w:rsidR="00D31D3C" w:rsidRPr="00F7243E" w:rsidRDefault="00D31D3C" w:rsidP="00D31D3C">
      <w:pPr>
        <w:tabs>
          <w:tab w:val="left" w:pos="1080"/>
        </w:tabs>
        <w:jc w:val="both"/>
        <w:rPr>
          <w:rFonts w:eastAsia="Calibri" w:cs="Tahoma"/>
          <w:color w:val="000000" w:themeColor="text1"/>
          <w:szCs w:val="20"/>
        </w:rPr>
      </w:pPr>
    </w:p>
    <w:p w14:paraId="028F9D47" w14:textId="77777777" w:rsidR="00D31D3C" w:rsidRPr="00F7243E" w:rsidRDefault="00D31D3C" w:rsidP="00D31D3C">
      <w:pPr>
        <w:tabs>
          <w:tab w:val="left" w:pos="1080"/>
        </w:tabs>
        <w:jc w:val="both"/>
        <w:rPr>
          <w:rFonts w:eastAsia="Calibri" w:cs="Tahoma"/>
          <w:color w:val="000000" w:themeColor="text1"/>
          <w:szCs w:val="20"/>
        </w:rPr>
      </w:pPr>
      <w:r w:rsidRPr="00F7243E">
        <w:rPr>
          <w:color w:val="000000"/>
        </w:rPr>
        <w:t xml:space="preserve">At checkpoints, </w:t>
      </w:r>
      <w:r w:rsidRPr="00F7243E">
        <w:rPr>
          <w:rFonts w:eastAsia="Calibri" w:cs="Tahoma"/>
          <w:color w:val="000000" w:themeColor="text1"/>
          <w:szCs w:val="20"/>
        </w:rPr>
        <w:t xml:space="preserve">55,406 persons </w:t>
      </w:r>
      <w:r w:rsidRPr="00F7243E">
        <w:rPr>
          <w:color w:val="000000"/>
        </w:rPr>
        <w:t xml:space="preserve">(compared to </w:t>
      </w:r>
      <w:r w:rsidRPr="00F7243E">
        <w:rPr>
          <w:rFonts w:eastAsia="Calibri" w:cs="Tahoma"/>
          <w:color w:val="000000" w:themeColor="text1"/>
          <w:szCs w:val="20"/>
        </w:rPr>
        <w:t xml:space="preserve">52,120 in 2024), 58,746 pieces of luggage (compared to 56,937 in 2024) and 5,708 postal deliveries (compared to 6,106 in 2024) </w:t>
      </w:r>
      <w:proofErr w:type="gramStart"/>
      <w:r w:rsidRPr="00F7243E">
        <w:rPr>
          <w:rFonts w:eastAsia="Calibri" w:cs="Tahoma"/>
          <w:color w:val="000000" w:themeColor="text1"/>
          <w:szCs w:val="20"/>
        </w:rPr>
        <w:t>were screened</w:t>
      </w:r>
      <w:proofErr w:type="gramEnd"/>
      <w:r w:rsidRPr="00F7243E">
        <w:rPr>
          <w:rFonts w:eastAsia="Calibri" w:cs="Tahoma"/>
          <w:color w:val="000000" w:themeColor="text1"/>
          <w:szCs w:val="20"/>
        </w:rPr>
        <w:t>.</w:t>
      </w:r>
    </w:p>
    <w:p w14:paraId="5A91582D" w14:textId="77777777" w:rsidR="00D31D3C" w:rsidRPr="00F7243E" w:rsidRDefault="00D31D3C" w:rsidP="00D31D3C">
      <w:pPr>
        <w:tabs>
          <w:tab w:val="left" w:pos="1080"/>
        </w:tabs>
        <w:jc w:val="both"/>
        <w:rPr>
          <w:rFonts w:eastAsia="Calibri" w:cs="Tahoma"/>
          <w:color w:val="000000"/>
          <w:szCs w:val="20"/>
        </w:rPr>
      </w:pPr>
    </w:p>
    <w:p w14:paraId="14F096B6" w14:textId="38E33E10" w:rsidR="00D31D3C" w:rsidRPr="00F7243E" w:rsidRDefault="00D31D3C" w:rsidP="00D31D3C">
      <w:pPr>
        <w:tabs>
          <w:tab w:val="left" w:pos="1080"/>
        </w:tabs>
        <w:jc w:val="both"/>
        <w:rPr>
          <w:rFonts w:eastAsia="Calibri" w:cs="Tahoma"/>
          <w:color w:val="000000"/>
          <w:szCs w:val="20"/>
        </w:rPr>
      </w:pPr>
      <w:r w:rsidRPr="00F7243E">
        <w:rPr>
          <w:rFonts w:eastAsia="Calibri" w:cs="Tahoma"/>
          <w:color w:val="000000"/>
          <w:szCs w:val="20"/>
        </w:rPr>
        <w:t xml:space="preserve">The number of anonymous and other letters or messages sent to persons under protection has been declining since 2021, when it peaked at 76. In 2025, </w:t>
      </w:r>
      <w:proofErr w:type="gramStart"/>
      <w:r w:rsidRPr="00F7243E">
        <w:rPr>
          <w:rFonts w:eastAsia="Calibri" w:cs="Tahoma"/>
          <w:color w:val="000000"/>
          <w:szCs w:val="20"/>
        </w:rPr>
        <w:t>there were 14 correspondences that</w:t>
      </w:r>
      <w:proofErr w:type="gramEnd"/>
      <w:r w:rsidRPr="00F7243E">
        <w:rPr>
          <w:rFonts w:eastAsia="Calibri" w:cs="Tahoma"/>
          <w:color w:val="000000"/>
          <w:szCs w:val="20"/>
        </w:rPr>
        <w:t xml:space="preserve"> were of interest in terms of security, which is below the average of 42 for the past ten years. The proportion of messages from anonymous authors was 21.4</w:t>
      </w:r>
      <w:r w:rsidR="00D55C77">
        <w:rPr>
          <w:rFonts w:eastAsia="Calibri" w:cs="Tahoma"/>
          <w:color w:val="000000"/>
          <w:szCs w:val="20"/>
        </w:rPr>
        <w:t>%</w:t>
      </w:r>
      <w:r w:rsidRPr="00F7243E">
        <w:rPr>
          <w:rFonts w:eastAsia="Calibri" w:cs="Tahoma"/>
          <w:color w:val="000000"/>
          <w:szCs w:val="20"/>
        </w:rPr>
        <w:t>, while the proportion of messages containing threats and insults was 57.1</w:t>
      </w:r>
      <w:r w:rsidR="00D55C77">
        <w:rPr>
          <w:rFonts w:eastAsia="Calibri" w:cs="Tahoma"/>
          <w:color w:val="000000"/>
          <w:szCs w:val="20"/>
        </w:rPr>
        <w:t>%</w:t>
      </w:r>
      <w:r w:rsidRPr="00F7243E">
        <w:rPr>
          <w:rFonts w:eastAsia="Calibri" w:cs="Tahoma"/>
          <w:color w:val="000000"/>
          <w:szCs w:val="20"/>
        </w:rPr>
        <w:t>.</w:t>
      </w:r>
    </w:p>
    <w:p w14:paraId="6CD27EDC" w14:textId="77777777" w:rsidR="00D31D3C" w:rsidRPr="00F7243E" w:rsidRDefault="00D31D3C" w:rsidP="00D31D3C">
      <w:pPr>
        <w:jc w:val="both"/>
        <w:rPr>
          <w:rFonts w:eastAsia="Calibri" w:cs="Tahoma"/>
          <w:color w:val="000000"/>
          <w:szCs w:val="20"/>
        </w:rPr>
      </w:pPr>
    </w:p>
    <w:p w14:paraId="6259A758" w14:textId="77777777" w:rsidR="00D31D3C" w:rsidRPr="00F7243E" w:rsidRDefault="00D31D3C" w:rsidP="00D31D3C">
      <w:pPr>
        <w:jc w:val="both"/>
        <w:rPr>
          <w:rFonts w:eastAsia="Calibri" w:cs="Tahoma"/>
          <w:color w:val="000000"/>
          <w:szCs w:val="20"/>
        </w:rPr>
      </w:pPr>
    </w:p>
    <w:p w14:paraId="2475CAB0" w14:textId="77777777" w:rsidR="00D31D3C" w:rsidRPr="00F7243E" w:rsidRDefault="00D31D3C" w:rsidP="00D31D3C">
      <w:pPr>
        <w:jc w:val="both"/>
        <w:rPr>
          <w:rFonts w:eastAsia="Calibri" w:cs="Tahoma"/>
          <w:color w:val="000000"/>
          <w:szCs w:val="20"/>
        </w:rPr>
      </w:pPr>
    </w:p>
    <w:p w14:paraId="55ED951B" w14:textId="77777777" w:rsidR="00D31D3C" w:rsidRPr="00F7243E" w:rsidRDefault="00D31D3C" w:rsidP="00D31D3C">
      <w:pPr>
        <w:pStyle w:val="Naslov2"/>
      </w:pPr>
      <w:bookmarkStart w:id="57" w:name="_Toc132705451"/>
      <w:bookmarkStart w:id="58" w:name="_Toc134605044"/>
      <w:bookmarkStart w:id="59" w:name="_Toc227058811"/>
      <w:bookmarkStart w:id="60" w:name="_Toc231460881"/>
      <w:r w:rsidRPr="00F7243E">
        <w:t xml:space="preserve">2.2 </w:t>
      </w:r>
      <w:bookmarkEnd w:id="57"/>
      <w:bookmarkEnd w:id="58"/>
      <w:bookmarkEnd w:id="59"/>
      <w:r w:rsidRPr="00F7243E">
        <w:t>Other activities</w:t>
      </w:r>
      <w:bookmarkEnd w:id="60"/>
    </w:p>
    <w:p w14:paraId="167E1E7A" w14:textId="77777777" w:rsidR="00D31D3C" w:rsidRPr="00F7243E" w:rsidRDefault="00D31D3C" w:rsidP="00D31D3C"/>
    <w:p w14:paraId="7F63F6D9" w14:textId="77777777" w:rsidR="00D31D3C" w:rsidRPr="00F7243E" w:rsidRDefault="00D31D3C" w:rsidP="00D31D3C"/>
    <w:p w14:paraId="3901DC71" w14:textId="77777777" w:rsidR="00D31D3C" w:rsidRPr="00F7243E" w:rsidRDefault="00D31D3C" w:rsidP="00D31D3C">
      <w:pPr>
        <w:pStyle w:val="Naslov3"/>
      </w:pPr>
      <w:bookmarkStart w:id="61" w:name="_Toc132705452"/>
      <w:bookmarkStart w:id="62" w:name="_Toc134605045"/>
      <w:bookmarkStart w:id="63" w:name="_Toc227058812"/>
      <w:bookmarkStart w:id="64" w:name="_Toc231460882"/>
      <w:r w:rsidRPr="00F7243E">
        <w:t>2.2.1</w:t>
      </w:r>
      <w:r w:rsidRPr="00F7243E">
        <w:tab/>
      </w:r>
      <w:bookmarkEnd w:id="61"/>
      <w:bookmarkEnd w:id="62"/>
      <w:bookmarkEnd w:id="63"/>
      <w:r w:rsidRPr="00F7243E">
        <w:t>Community policing and prevention activities</w:t>
      </w:r>
      <w:bookmarkEnd w:id="64"/>
    </w:p>
    <w:p w14:paraId="1772AD66" w14:textId="77777777" w:rsidR="00D31D3C" w:rsidRPr="00F7243E" w:rsidRDefault="00D31D3C" w:rsidP="00D31D3C">
      <w:pPr>
        <w:pStyle w:val="Navaden1"/>
        <w:spacing w:line="260" w:lineRule="exact"/>
        <w:rPr>
          <w:rFonts w:ascii="Tahoma" w:hAnsi="Tahoma" w:cs="Tahoma"/>
          <w:color w:val="000000" w:themeColor="text1"/>
        </w:rPr>
      </w:pPr>
    </w:p>
    <w:p w14:paraId="2572ED6F" w14:textId="77777777" w:rsidR="00D31D3C" w:rsidRPr="00F7243E" w:rsidRDefault="00D31D3C" w:rsidP="00D31D3C">
      <w:pPr>
        <w:jc w:val="both"/>
        <w:rPr>
          <w:rFonts w:cs="Tahoma"/>
          <w:bCs/>
          <w:color w:val="000000" w:themeColor="text1"/>
          <w:szCs w:val="20"/>
          <w:highlight w:val="darkGray"/>
        </w:rPr>
      </w:pPr>
    </w:p>
    <w:p w14:paraId="3F816054" w14:textId="4ACDCA98" w:rsidR="008864D7" w:rsidRPr="008864D7" w:rsidRDefault="008864D7" w:rsidP="008864D7">
      <w:pPr>
        <w:keepNext/>
        <w:framePr w:dropCap="drop" w:lines="2" w:wrap="around" w:vAnchor="text" w:hAnchor="text"/>
        <w:spacing w:line="520" w:lineRule="exact"/>
        <w:jc w:val="both"/>
        <w:textAlignment w:val="baseline"/>
        <w:rPr>
          <w:rFonts w:cs="Tahoma"/>
          <w:bCs/>
          <w:position w:val="-5"/>
          <w:sz w:val="58"/>
          <w:szCs w:val="20"/>
        </w:rPr>
      </w:pPr>
      <w:r w:rsidRPr="008864D7">
        <w:rPr>
          <w:rFonts w:cs="Tahoma"/>
          <w:bCs/>
          <w:color w:val="34125B"/>
          <w:position w:val="-5"/>
          <w:sz w:val="58"/>
          <w:szCs w:val="20"/>
        </w:rPr>
        <w:t>I</w:t>
      </w:r>
    </w:p>
    <w:p w14:paraId="66D98FC6" w14:textId="64443C6C" w:rsidR="00D31D3C" w:rsidRPr="00F7243E" w:rsidRDefault="00D31D3C" w:rsidP="00D31D3C">
      <w:pPr>
        <w:jc w:val="both"/>
        <w:rPr>
          <w:rFonts w:cs="Tahoma"/>
          <w:bCs/>
          <w:szCs w:val="20"/>
        </w:rPr>
      </w:pPr>
      <w:r w:rsidRPr="00F7243E">
        <w:rPr>
          <w:rFonts w:cs="Tahoma"/>
          <w:bCs/>
          <w:szCs w:val="20"/>
        </w:rPr>
        <w:t xml:space="preserve">n 2025 police officers carried out 14,961 </w:t>
      </w:r>
      <w:r w:rsidRPr="00F7243E">
        <w:rPr>
          <w:color w:val="000000" w:themeColor="text1"/>
        </w:rPr>
        <w:t xml:space="preserve">community policing and prevention activities (upward trend). This figure exceeds both the five-year average </w:t>
      </w:r>
      <w:r w:rsidRPr="00F7243E">
        <w:rPr>
          <w:rFonts w:cs="Tahoma"/>
          <w:bCs/>
          <w:szCs w:val="20"/>
        </w:rPr>
        <w:t xml:space="preserve">(13,868) and the </w:t>
      </w:r>
      <w:proofErr w:type="gramStart"/>
      <w:r w:rsidRPr="00F7243E">
        <w:rPr>
          <w:rFonts w:cs="Tahoma"/>
          <w:bCs/>
          <w:szCs w:val="20"/>
        </w:rPr>
        <w:t>ten year</w:t>
      </w:r>
      <w:proofErr w:type="gramEnd"/>
      <w:r w:rsidRPr="00F7243E">
        <w:rPr>
          <w:rFonts w:cs="Tahoma"/>
          <w:bCs/>
          <w:szCs w:val="20"/>
        </w:rPr>
        <w:t xml:space="preserve"> average (12,403). The</w:t>
      </w:r>
      <w:r w:rsidR="008864D7">
        <w:rPr>
          <w:rFonts w:cs="Tahoma"/>
          <w:bCs/>
          <w:szCs w:val="20"/>
        </w:rPr>
        <w:t> </w:t>
      </w:r>
      <w:r w:rsidRPr="00F7243E">
        <w:rPr>
          <w:rFonts w:cs="Tahoma"/>
          <w:bCs/>
          <w:szCs w:val="20"/>
        </w:rPr>
        <w:t xml:space="preserve">number of campaigns carried out in 2025 is slightly lower than in 2024, but still higher than in </w:t>
      </w:r>
      <w:r w:rsidRPr="00F7243E">
        <w:rPr>
          <w:rFonts w:cs="Tahoma"/>
          <w:bCs/>
          <w:szCs w:val="20"/>
        </w:rPr>
        <w:lastRenderedPageBreak/>
        <w:t>the</w:t>
      </w:r>
      <w:r w:rsidR="008864D7">
        <w:rPr>
          <w:rFonts w:cs="Tahoma"/>
          <w:bCs/>
          <w:szCs w:val="20"/>
        </w:rPr>
        <w:t> </w:t>
      </w:r>
      <w:r w:rsidRPr="00F7243E">
        <w:rPr>
          <w:rFonts w:cs="Tahoma"/>
          <w:bCs/>
          <w:szCs w:val="20"/>
        </w:rPr>
        <w:t>years 2016–2023. The number is lower due to a slight decrease in the number of activities carried out in the areas of preventing crime and maintaining public order.</w:t>
      </w:r>
    </w:p>
    <w:p w14:paraId="436D97F0" w14:textId="77777777" w:rsidR="00D31D3C" w:rsidRPr="00F7243E" w:rsidRDefault="00D31D3C" w:rsidP="00D31D3C">
      <w:pPr>
        <w:jc w:val="both"/>
        <w:rPr>
          <w:rFonts w:cs="Tahoma"/>
          <w:bCs/>
          <w:color w:val="000000" w:themeColor="text1"/>
          <w:szCs w:val="20"/>
          <w:highlight w:val="darkGray"/>
        </w:rPr>
      </w:pPr>
    </w:p>
    <w:p w14:paraId="5E6AB970" w14:textId="77777777" w:rsidR="00D31D3C" w:rsidRPr="00F7243E" w:rsidRDefault="00D31D3C" w:rsidP="00D31D3C">
      <w:pPr>
        <w:jc w:val="both"/>
        <w:rPr>
          <w:rFonts w:cs="Tahoma"/>
          <w:bCs/>
          <w:szCs w:val="20"/>
        </w:rPr>
      </w:pPr>
      <w:r w:rsidRPr="00F7243E">
        <w:rPr>
          <w:rFonts w:cs="Tahoma"/>
          <w:bCs/>
          <w:szCs w:val="20"/>
        </w:rPr>
        <w:t xml:space="preserve">In 2025, </w:t>
      </w:r>
      <w:r w:rsidRPr="00F7243E">
        <w:rPr>
          <w:color w:val="000000" w:themeColor="text1"/>
        </w:rPr>
        <w:t>the Police participated in various important events and conferences focusing on security, crime prevention, and community protection, including</w:t>
      </w:r>
      <w:r w:rsidRPr="00F7243E">
        <w:rPr>
          <w:rFonts w:cs="Tahoma"/>
          <w:bCs/>
          <w:szCs w:val="20"/>
        </w:rPr>
        <w:t>:</w:t>
      </w:r>
    </w:p>
    <w:p w14:paraId="3F58E311" w14:textId="77777777" w:rsidR="00D31D3C" w:rsidRPr="00F7243E" w:rsidRDefault="00D31D3C" w:rsidP="00D31D3C">
      <w:pPr>
        <w:pStyle w:val="Odstavekseznama"/>
        <w:numPr>
          <w:ilvl w:val="0"/>
          <w:numId w:val="7"/>
        </w:numPr>
        <w:spacing w:before="120"/>
        <w:contextualSpacing w:val="0"/>
        <w:jc w:val="both"/>
        <w:rPr>
          <w:rFonts w:cs="Tahoma"/>
          <w:bCs/>
          <w:szCs w:val="20"/>
        </w:rPr>
      </w:pPr>
      <w:r w:rsidRPr="00F7243E">
        <w:rPr>
          <w:rFonts w:cs="Tahoma"/>
          <w:bCs/>
          <w:szCs w:val="20"/>
        </w:rPr>
        <w:t xml:space="preserve">on 17 and 18 April at the 23rd expert conference </w:t>
      </w:r>
      <w:r w:rsidRPr="00BC5B21">
        <w:rPr>
          <w:rFonts w:cs="Tahoma"/>
          <w:bCs/>
          <w:i/>
          <w:iCs/>
          <w:szCs w:val="20"/>
        </w:rPr>
        <w:t xml:space="preserve">Children and </w:t>
      </w:r>
      <w:r>
        <w:rPr>
          <w:rFonts w:cs="Tahoma"/>
          <w:bCs/>
          <w:i/>
          <w:iCs/>
          <w:szCs w:val="20"/>
        </w:rPr>
        <w:t>m</w:t>
      </w:r>
      <w:r w:rsidRPr="00BC5B21">
        <w:rPr>
          <w:rFonts w:cs="Tahoma"/>
          <w:bCs/>
          <w:i/>
          <w:iCs/>
          <w:szCs w:val="20"/>
        </w:rPr>
        <w:t>odern-</w:t>
      </w:r>
      <w:r>
        <w:rPr>
          <w:rFonts w:cs="Tahoma"/>
          <w:bCs/>
          <w:i/>
          <w:iCs/>
          <w:szCs w:val="20"/>
        </w:rPr>
        <w:t>d</w:t>
      </w:r>
      <w:r w:rsidRPr="00BC5B21">
        <w:rPr>
          <w:rFonts w:cs="Tahoma"/>
          <w:bCs/>
          <w:i/>
          <w:iCs/>
          <w:szCs w:val="20"/>
        </w:rPr>
        <w:t xml:space="preserve">ay </w:t>
      </w:r>
      <w:r>
        <w:rPr>
          <w:rFonts w:cs="Tahoma"/>
          <w:bCs/>
          <w:i/>
          <w:iCs/>
          <w:szCs w:val="20"/>
        </w:rPr>
        <w:t>i</w:t>
      </w:r>
      <w:r w:rsidRPr="00BC5B21">
        <w:rPr>
          <w:rFonts w:cs="Tahoma"/>
          <w:bCs/>
          <w:i/>
          <w:iCs/>
          <w:szCs w:val="20"/>
        </w:rPr>
        <w:t>llnesses</w:t>
      </w:r>
      <w:r w:rsidRPr="00F7243E">
        <w:rPr>
          <w:rFonts w:cs="Tahoma"/>
          <w:bCs/>
          <w:szCs w:val="20"/>
        </w:rPr>
        <w:t>, organi</w:t>
      </w:r>
      <w:r>
        <w:rPr>
          <w:rFonts w:cs="Tahoma"/>
          <w:bCs/>
          <w:szCs w:val="20"/>
        </w:rPr>
        <w:t>s</w:t>
      </w:r>
      <w:r w:rsidRPr="00F7243E">
        <w:rPr>
          <w:rFonts w:cs="Tahoma"/>
          <w:bCs/>
          <w:szCs w:val="20"/>
        </w:rPr>
        <w:t>ed by the Judicial Training Centre in cooperation with the Society of State Prosecutors of Slovenia and the General Police Directorate;</w:t>
      </w:r>
    </w:p>
    <w:p w14:paraId="500BD3CC" w14:textId="77777777" w:rsidR="00D31D3C" w:rsidRPr="00F7243E" w:rsidRDefault="00D31D3C" w:rsidP="00D31D3C">
      <w:pPr>
        <w:pStyle w:val="Odstavekseznama"/>
        <w:numPr>
          <w:ilvl w:val="0"/>
          <w:numId w:val="7"/>
        </w:numPr>
        <w:spacing w:before="120"/>
        <w:ind w:left="714" w:hanging="357"/>
        <w:contextualSpacing w:val="0"/>
        <w:jc w:val="both"/>
        <w:rPr>
          <w:rFonts w:cs="Tahoma"/>
          <w:bCs/>
          <w:szCs w:val="20"/>
        </w:rPr>
      </w:pPr>
      <w:r w:rsidRPr="00F7243E">
        <w:rPr>
          <w:rFonts w:cs="Tahoma"/>
          <w:bCs/>
          <w:szCs w:val="20"/>
        </w:rPr>
        <w:t xml:space="preserve">on 4 and 5 June at the </w:t>
      </w:r>
      <w:r w:rsidRPr="00F7243E">
        <w:rPr>
          <w:color w:val="000000" w:themeColor="text1"/>
        </w:rPr>
        <w:t>25</w:t>
      </w:r>
      <w:r w:rsidRPr="00F7243E">
        <w:rPr>
          <w:color w:val="000000" w:themeColor="text1"/>
          <w:vertAlign w:val="superscript"/>
        </w:rPr>
        <w:t>th</w:t>
      </w:r>
      <w:r w:rsidRPr="00F7243E">
        <w:rPr>
          <w:color w:val="000000" w:themeColor="text1"/>
        </w:rPr>
        <w:t xml:space="preserve"> Criminal Justice and Security Days Conference in </w:t>
      </w:r>
      <w:proofErr w:type="spellStart"/>
      <w:r w:rsidRPr="00F7243E">
        <w:rPr>
          <w:color w:val="000000" w:themeColor="text1"/>
        </w:rPr>
        <w:t>Zreče</w:t>
      </w:r>
      <w:proofErr w:type="spellEnd"/>
      <w:r w:rsidRPr="00F7243E">
        <w:rPr>
          <w:rFonts w:cs="Tahoma"/>
          <w:bCs/>
          <w:szCs w:val="20"/>
        </w:rPr>
        <w:t>, organised by the Faculty of Criminal Justice and Security</w:t>
      </w:r>
      <w:r w:rsidRPr="00F7243E">
        <w:rPr>
          <w:rFonts w:eastAsia="Calibri" w:cs="Tahoma"/>
          <w:color w:val="000000" w:themeColor="text1"/>
          <w:szCs w:val="20"/>
        </w:rPr>
        <w:t>;</w:t>
      </w:r>
    </w:p>
    <w:p w14:paraId="70C92408" w14:textId="2533E96E" w:rsidR="00D31D3C" w:rsidRPr="00F7243E" w:rsidRDefault="00D31D3C" w:rsidP="00D31D3C">
      <w:pPr>
        <w:pStyle w:val="Odstavekseznama"/>
        <w:numPr>
          <w:ilvl w:val="0"/>
          <w:numId w:val="7"/>
        </w:numPr>
        <w:spacing w:before="120"/>
        <w:ind w:left="714" w:hanging="357"/>
        <w:contextualSpacing w:val="0"/>
        <w:jc w:val="both"/>
        <w:rPr>
          <w:rFonts w:cs="Tahoma"/>
          <w:bCs/>
          <w:szCs w:val="20"/>
        </w:rPr>
      </w:pPr>
      <w:r w:rsidRPr="00F7243E">
        <w:rPr>
          <w:rFonts w:cs="Tahoma"/>
          <w:bCs/>
          <w:szCs w:val="20"/>
        </w:rPr>
        <w:t>on 7 October 2025 at a conference on peer violence organised by the National Institute of Public</w:t>
      </w:r>
      <w:r w:rsidR="008864D7">
        <w:rPr>
          <w:rFonts w:cs="Tahoma"/>
          <w:bCs/>
          <w:szCs w:val="20"/>
        </w:rPr>
        <w:t> </w:t>
      </w:r>
      <w:r w:rsidRPr="00F7243E">
        <w:rPr>
          <w:rFonts w:cs="Tahoma"/>
          <w:bCs/>
          <w:szCs w:val="20"/>
        </w:rPr>
        <w:t>Health</w:t>
      </w:r>
      <w:r w:rsidR="00151A0D">
        <w:rPr>
          <w:rFonts w:cs="Tahoma"/>
          <w:bCs/>
          <w:szCs w:val="20"/>
        </w:rPr>
        <w:t>;</w:t>
      </w:r>
    </w:p>
    <w:p w14:paraId="6F782876" w14:textId="115F35B1" w:rsidR="00D31D3C" w:rsidRPr="00F7243E" w:rsidRDefault="00D31D3C" w:rsidP="00D31D3C">
      <w:pPr>
        <w:pStyle w:val="Odstavekseznama"/>
        <w:numPr>
          <w:ilvl w:val="0"/>
          <w:numId w:val="7"/>
        </w:numPr>
        <w:spacing w:before="120"/>
        <w:ind w:left="714" w:hanging="357"/>
        <w:contextualSpacing w:val="0"/>
        <w:jc w:val="both"/>
        <w:rPr>
          <w:rFonts w:cs="Tahoma"/>
          <w:bCs/>
          <w:szCs w:val="20"/>
        </w:rPr>
      </w:pPr>
      <w:r w:rsidRPr="00F7243E">
        <w:rPr>
          <w:rFonts w:cs="Tahoma"/>
          <w:bCs/>
          <w:szCs w:val="20"/>
        </w:rPr>
        <w:t>on 14 October 2025 at the 22</w:t>
      </w:r>
      <w:r w:rsidRPr="00F7243E">
        <w:rPr>
          <w:rFonts w:cs="Tahoma"/>
          <w:bCs/>
          <w:szCs w:val="20"/>
          <w:vertAlign w:val="superscript"/>
        </w:rPr>
        <w:t>nd</w:t>
      </w:r>
      <w:r w:rsidRPr="00F7243E">
        <w:rPr>
          <w:rFonts w:cs="Tahoma"/>
          <w:bCs/>
          <w:szCs w:val="20"/>
        </w:rPr>
        <w:t xml:space="preserve"> </w:t>
      </w:r>
      <w:proofErr w:type="spellStart"/>
      <w:r w:rsidRPr="00F7243E">
        <w:rPr>
          <w:rFonts w:cs="Tahoma"/>
          <w:bCs/>
          <w:szCs w:val="20"/>
        </w:rPr>
        <w:t>interinstitutional</w:t>
      </w:r>
      <w:proofErr w:type="spellEnd"/>
      <w:r w:rsidRPr="00F7243E">
        <w:rPr>
          <w:rFonts w:cs="Tahoma"/>
          <w:bCs/>
          <w:szCs w:val="20"/>
        </w:rPr>
        <w:t xml:space="preserve"> panel </w:t>
      </w:r>
      <w:r w:rsidRPr="00BC5B21">
        <w:rPr>
          <w:rFonts w:cs="Tahoma"/>
          <w:bCs/>
          <w:i/>
          <w:iCs/>
          <w:szCs w:val="20"/>
        </w:rPr>
        <w:t xml:space="preserve">Youth and </w:t>
      </w:r>
      <w:r>
        <w:rPr>
          <w:rFonts w:cs="Tahoma"/>
          <w:bCs/>
          <w:i/>
          <w:iCs/>
          <w:szCs w:val="20"/>
        </w:rPr>
        <w:t>c</w:t>
      </w:r>
      <w:r w:rsidRPr="00BC5B21">
        <w:rPr>
          <w:rFonts w:cs="Tahoma"/>
          <w:bCs/>
          <w:i/>
          <w:iCs/>
          <w:szCs w:val="20"/>
        </w:rPr>
        <w:t>rime</w:t>
      </w:r>
      <w:r w:rsidRPr="00F7243E">
        <w:rPr>
          <w:rFonts w:cs="Tahoma"/>
          <w:bCs/>
          <w:szCs w:val="20"/>
        </w:rPr>
        <w:t xml:space="preserve"> in Maribor, organised by the Maribor Police Directorate with the support of the safety and security board of the City of Maribor</w:t>
      </w:r>
      <w:r w:rsidR="00151A0D">
        <w:rPr>
          <w:rFonts w:eastAsia="Calibri" w:cs="Tahoma"/>
          <w:color w:val="000000" w:themeColor="text1"/>
          <w:szCs w:val="20"/>
        </w:rPr>
        <w:t>;</w:t>
      </w:r>
    </w:p>
    <w:p w14:paraId="6FB523E3" w14:textId="78F86A90" w:rsidR="00D31D3C" w:rsidRPr="00F7243E" w:rsidRDefault="00D31D3C" w:rsidP="00D31D3C">
      <w:pPr>
        <w:pStyle w:val="Odstavekseznama"/>
        <w:numPr>
          <w:ilvl w:val="0"/>
          <w:numId w:val="7"/>
        </w:numPr>
        <w:spacing w:before="120"/>
        <w:ind w:left="714" w:hanging="357"/>
        <w:contextualSpacing w:val="0"/>
        <w:jc w:val="both"/>
        <w:rPr>
          <w:rFonts w:cs="Tahoma"/>
          <w:bCs/>
          <w:szCs w:val="20"/>
        </w:rPr>
      </w:pPr>
      <w:r w:rsidRPr="00F7243E">
        <w:rPr>
          <w:rFonts w:cs="Tahoma"/>
          <w:bCs/>
          <w:szCs w:val="20"/>
        </w:rPr>
        <w:t>on 11 and 12 November 2025 at the 9</w:t>
      </w:r>
      <w:r w:rsidRPr="00F7243E">
        <w:rPr>
          <w:rFonts w:cs="Tahoma"/>
          <w:bCs/>
          <w:szCs w:val="20"/>
          <w:vertAlign w:val="superscript"/>
        </w:rPr>
        <w:t>th</w:t>
      </w:r>
      <w:r w:rsidRPr="00F7243E">
        <w:rPr>
          <w:rFonts w:cs="Tahoma"/>
          <w:bCs/>
          <w:szCs w:val="20"/>
        </w:rPr>
        <w:t xml:space="preserve"> National Security Days in Ljubljana</w:t>
      </w:r>
      <w:r w:rsidR="00151A0D">
        <w:rPr>
          <w:rFonts w:cs="Tahoma"/>
          <w:bCs/>
          <w:szCs w:val="20"/>
        </w:rPr>
        <w:t>;</w:t>
      </w:r>
    </w:p>
    <w:p w14:paraId="132EA065" w14:textId="1C72908B" w:rsidR="00D31D3C" w:rsidRPr="00F7243E" w:rsidRDefault="00D31D3C" w:rsidP="00D31D3C">
      <w:pPr>
        <w:pStyle w:val="Odstavekseznama"/>
        <w:numPr>
          <w:ilvl w:val="0"/>
          <w:numId w:val="7"/>
        </w:numPr>
        <w:spacing w:before="120"/>
        <w:ind w:left="714" w:hanging="357"/>
        <w:contextualSpacing w:val="0"/>
        <w:jc w:val="both"/>
        <w:rPr>
          <w:rFonts w:cs="Tahoma"/>
          <w:bCs/>
          <w:szCs w:val="20"/>
        </w:rPr>
      </w:pPr>
      <w:r w:rsidRPr="00F7243E">
        <w:rPr>
          <w:rFonts w:cs="Tahoma"/>
          <w:bCs/>
          <w:szCs w:val="20"/>
        </w:rPr>
        <w:t xml:space="preserve">on 17 November 2025 at the </w:t>
      </w:r>
      <w:proofErr w:type="spellStart"/>
      <w:r w:rsidRPr="00F7243E">
        <w:rPr>
          <w:rFonts w:cs="Tahoma"/>
          <w:bCs/>
          <w:szCs w:val="20"/>
        </w:rPr>
        <w:t>Odiseja</w:t>
      </w:r>
      <w:proofErr w:type="spellEnd"/>
      <w:r w:rsidRPr="00F7243E">
        <w:rPr>
          <w:rFonts w:cs="Tahoma"/>
          <w:bCs/>
          <w:szCs w:val="20"/>
        </w:rPr>
        <w:t xml:space="preserve"> theatre in Ljubljana with a theatrical performance for 500</w:t>
      </w:r>
      <w:r w:rsidR="002C2BE4">
        <w:rPr>
          <w:rFonts w:cs="Tahoma"/>
          <w:bCs/>
          <w:szCs w:val="20"/>
        </w:rPr>
        <w:t> </w:t>
      </w:r>
      <w:r w:rsidRPr="00F7243E">
        <w:rPr>
          <w:rFonts w:cs="Tahoma"/>
          <w:bCs/>
          <w:szCs w:val="20"/>
        </w:rPr>
        <w:t xml:space="preserve">children as part of the </w:t>
      </w:r>
      <w:r w:rsidRPr="00BC5B21">
        <w:rPr>
          <w:rFonts w:cs="Tahoma"/>
          <w:bCs/>
          <w:i/>
          <w:iCs/>
          <w:szCs w:val="20"/>
        </w:rPr>
        <w:t xml:space="preserve">I </w:t>
      </w:r>
      <w:r>
        <w:rPr>
          <w:rFonts w:cs="Tahoma"/>
          <w:bCs/>
          <w:i/>
          <w:iCs/>
          <w:szCs w:val="20"/>
        </w:rPr>
        <w:t>h</w:t>
      </w:r>
      <w:r w:rsidRPr="00BC5B21">
        <w:rPr>
          <w:rFonts w:cs="Tahoma"/>
          <w:bCs/>
          <w:i/>
          <w:iCs/>
          <w:szCs w:val="20"/>
        </w:rPr>
        <w:t>aven</w:t>
      </w:r>
      <w:r w:rsidR="00BF1D7B">
        <w:rPr>
          <w:rFonts w:cs="Tahoma"/>
          <w:bCs/>
          <w:i/>
          <w:iCs/>
          <w:szCs w:val="20"/>
        </w:rPr>
        <w:t>'</w:t>
      </w:r>
      <w:r w:rsidRPr="00BC5B21">
        <w:rPr>
          <w:rFonts w:cs="Tahoma"/>
          <w:bCs/>
          <w:i/>
          <w:iCs/>
          <w:szCs w:val="20"/>
        </w:rPr>
        <w:t xml:space="preserve">t </w:t>
      </w:r>
      <w:r>
        <w:rPr>
          <w:rFonts w:cs="Tahoma"/>
          <w:bCs/>
          <w:i/>
          <w:iCs/>
          <w:szCs w:val="20"/>
        </w:rPr>
        <w:t>g</w:t>
      </w:r>
      <w:r w:rsidRPr="00BC5B21">
        <w:rPr>
          <w:rFonts w:cs="Tahoma"/>
          <w:bCs/>
          <w:i/>
          <w:iCs/>
          <w:szCs w:val="20"/>
        </w:rPr>
        <w:t xml:space="preserve">ot a </w:t>
      </w:r>
      <w:r>
        <w:rPr>
          <w:rFonts w:cs="Tahoma"/>
          <w:bCs/>
          <w:i/>
          <w:iCs/>
          <w:szCs w:val="20"/>
        </w:rPr>
        <w:t>p</w:t>
      </w:r>
      <w:r w:rsidRPr="00BC5B21">
        <w:rPr>
          <w:rFonts w:cs="Tahoma"/>
          <w:bCs/>
          <w:i/>
          <w:iCs/>
          <w:szCs w:val="20"/>
        </w:rPr>
        <w:t xml:space="preserve">roblem – I </w:t>
      </w:r>
      <w:r>
        <w:rPr>
          <w:rFonts w:cs="Tahoma"/>
          <w:bCs/>
          <w:i/>
          <w:iCs/>
          <w:szCs w:val="20"/>
        </w:rPr>
        <w:t>a</w:t>
      </w:r>
      <w:r w:rsidRPr="00BC5B21">
        <w:rPr>
          <w:rFonts w:cs="Tahoma"/>
          <w:bCs/>
          <w:i/>
          <w:iCs/>
          <w:szCs w:val="20"/>
        </w:rPr>
        <w:t xml:space="preserve">lways </w:t>
      </w:r>
      <w:r>
        <w:rPr>
          <w:rFonts w:cs="Tahoma"/>
          <w:bCs/>
          <w:i/>
          <w:iCs/>
          <w:szCs w:val="20"/>
        </w:rPr>
        <w:t>f</w:t>
      </w:r>
      <w:r w:rsidRPr="00BC5B21">
        <w:rPr>
          <w:rFonts w:cs="Tahoma"/>
          <w:bCs/>
          <w:i/>
          <w:iCs/>
          <w:szCs w:val="20"/>
        </w:rPr>
        <w:t xml:space="preserve">ind a </w:t>
      </w:r>
      <w:r>
        <w:rPr>
          <w:rFonts w:cs="Tahoma"/>
          <w:bCs/>
          <w:i/>
          <w:iCs/>
          <w:szCs w:val="20"/>
        </w:rPr>
        <w:t>s</w:t>
      </w:r>
      <w:r w:rsidRPr="00BC5B21">
        <w:rPr>
          <w:rFonts w:cs="Tahoma"/>
          <w:bCs/>
          <w:i/>
          <w:iCs/>
          <w:szCs w:val="20"/>
        </w:rPr>
        <w:t>olution</w:t>
      </w:r>
      <w:r w:rsidRPr="00F7243E">
        <w:rPr>
          <w:rFonts w:cs="Tahoma"/>
          <w:bCs/>
          <w:szCs w:val="20"/>
        </w:rPr>
        <w:t xml:space="preserve"> project; the project was organised by the Juvenile Crime Section of the Criminal Police Directorate within the</w:t>
      </w:r>
      <w:r w:rsidR="008864D7">
        <w:rPr>
          <w:rFonts w:cs="Tahoma"/>
          <w:bCs/>
          <w:szCs w:val="20"/>
        </w:rPr>
        <w:t> </w:t>
      </w:r>
      <w:r w:rsidRPr="00F7243E">
        <w:rPr>
          <w:rFonts w:cs="Tahoma"/>
          <w:bCs/>
          <w:szCs w:val="20"/>
        </w:rPr>
        <w:t>General Police Directorate</w:t>
      </w:r>
      <w:r w:rsidR="00151A0D">
        <w:rPr>
          <w:rFonts w:eastAsia="Calibri" w:cs="Tahoma"/>
          <w:color w:val="000000" w:themeColor="text1"/>
          <w:szCs w:val="20"/>
        </w:rPr>
        <w:t>;</w:t>
      </w:r>
    </w:p>
    <w:p w14:paraId="7ECC0FF0" w14:textId="2720C858" w:rsidR="00D31D3C" w:rsidRPr="00F7243E" w:rsidRDefault="00D31D3C" w:rsidP="00D31D3C">
      <w:pPr>
        <w:pStyle w:val="Odstavekseznama"/>
        <w:numPr>
          <w:ilvl w:val="0"/>
          <w:numId w:val="7"/>
        </w:numPr>
        <w:spacing w:before="120"/>
        <w:ind w:left="714" w:hanging="357"/>
        <w:contextualSpacing w:val="0"/>
        <w:jc w:val="both"/>
        <w:rPr>
          <w:rFonts w:cs="Tahoma"/>
          <w:bCs/>
          <w:szCs w:val="20"/>
        </w:rPr>
      </w:pPr>
      <w:r w:rsidRPr="00F7243E">
        <w:rPr>
          <w:rFonts w:cs="Tahoma"/>
          <w:bCs/>
          <w:szCs w:val="20"/>
        </w:rPr>
        <w:t>on 25 November 2025 at the 11</w:t>
      </w:r>
      <w:r w:rsidRPr="00F7243E">
        <w:rPr>
          <w:rFonts w:cs="Tahoma"/>
          <w:bCs/>
          <w:szCs w:val="20"/>
          <w:vertAlign w:val="superscript"/>
        </w:rPr>
        <w:t>th</w:t>
      </w:r>
      <w:r w:rsidRPr="00F7243E">
        <w:rPr>
          <w:rFonts w:cs="Tahoma"/>
          <w:bCs/>
          <w:szCs w:val="20"/>
        </w:rPr>
        <w:t xml:space="preserve"> National Conference on Safety in Local Communities in Maribor, organised by the Faculty of Criminal Justice and Security of the University of Maribor in collaboration with the City of Maribor and with the support of the Police</w:t>
      </w:r>
      <w:r w:rsidR="00151A0D">
        <w:rPr>
          <w:rFonts w:cs="Tahoma"/>
          <w:bCs/>
          <w:szCs w:val="20"/>
        </w:rPr>
        <w:t>;</w:t>
      </w:r>
    </w:p>
    <w:p w14:paraId="758C74CD" w14:textId="768F5259" w:rsidR="00D31D3C" w:rsidRPr="00F7243E" w:rsidRDefault="00D31D3C" w:rsidP="00D31D3C">
      <w:pPr>
        <w:pStyle w:val="Odstavekseznama"/>
        <w:numPr>
          <w:ilvl w:val="0"/>
          <w:numId w:val="7"/>
        </w:numPr>
        <w:spacing w:before="120"/>
        <w:contextualSpacing w:val="0"/>
        <w:jc w:val="both"/>
        <w:rPr>
          <w:rFonts w:cs="Tahoma"/>
          <w:bCs/>
          <w:szCs w:val="20"/>
        </w:rPr>
      </w:pPr>
      <w:r w:rsidRPr="00F7243E">
        <w:rPr>
          <w:rFonts w:cs="Tahoma"/>
          <w:bCs/>
          <w:szCs w:val="20"/>
        </w:rPr>
        <w:t>on 25 November 2025 at the fourth national conference marking the International Day for the</w:t>
      </w:r>
      <w:r w:rsidR="008864D7">
        <w:rPr>
          <w:rFonts w:cs="Tahoma"/>
          <w:bCs/>
          <w:szCs w:val="20"/>
        </w:rPr>
        <w:t> </w:t>
      </w:r>
      <w:r w:rsidRPr="00F7243E">
        <w:rPr>
          <w:rFonts w:cs="Tahoma"/>
          <w:bCs/>
          <w:szCs w:val="20"/>
        </w:rPr>
        <w:t xml:space="preserve">Elimination of Violence against Women, titled </w:t>
      </w:r>
      <w:r w:rsidRPr="00BC5B21">
        <w:rPr>
          <w:rFonts w:cs="Tahoma"/>
          <w:bCs/>
          <w:i/>
          <w:iCs/>
          <w:szCs w:val="20"/>
        </w:rPr>
        <w:t xml:space="preserve">Critical </w:t>
      </w:r>
      <w:r>
        <w:rPr>
          <w:rFonts w:cs="Tahoma"/>
          <w:bCs/>
          <w:i/>
          <w:iCs/>
          <w:szCs w:val="20"/>
        </w:rPr>
        <w:t>p</w:t>
      </w:r>
      <w:r w:rsidRPr="00BC5B21">
        <w:rPr>
          <w:rFonts w:cs="Tahoma"/>
          <w:bCs/>
          <w:i/>
          <w:iCs/>
          <w:szCs w:val="20"/>
        </w:rPr>
        <w:t xml:space="preserve">oints in the </w:t>
      </w:r>
      <w:r>
        <w:rPr>
          <w:rFonts w:cs="Tahoma"/>
          <w:bCs/>
          <w:i/>
          <w:iCs/>
          <w:szCs w:val="20"/>
        </w:rPr>
        <w:t>s</w:t>
      </w:r>
      <w:r w:rsidRPr="00BC5B21">
        <w:rPr>
          <w:rFonts w:cs="Tahoma"/>
          <w:bCs/>
          <w:i/>
          <w:iCs/>
          <w:szCs w:val="20"/>
        </w:rPr>
        <w:t xml:space="preserve">ystem for </w:t>
      </w:r>
      <w:r>
        <w:rPr>
          <w:rFonts w:cs="Tahoma"/>
          <w:bCs/>
          <w:i/>
          <w:iCs/>
          <w:szCs w:val="20"/>
        </w:rPr>
        <w:t>s</w:t>
      </w:r>
      <w:r w:rsidRPr="00BC5B21">
        <w:rPr>
          <w:rFonts w:cs="Tahoma"/>
          <w:bCs/>
          <w:i/>
          <w:iCs/>
          <w:szCs w:val="20"/>
        </w:rPr>
        <w:t xml:space="preserve">topping </w:t>
      </w:r>
      <w:r>
        <w:rPr>
          <w:rFonts w:cs="Tahoma"/>
          <w:bCs/>
          <w:i/>
          <w:iCs/>
          <w:szCs w:val="20"/>
        </w:rPr>
        <w:t>v</w:t>
      </w:r>
      <w:r w:rsidRPr="00BC5B21">
        <w:rPr>
          <w:rFonts w:cs="Tahoma"/>
          <w:bCs/>
          <w:i/>
          <w:iCs/>
          <w:szCs w:val="20"/>
        </w:rPr>
        <w:t xml:space="preserve">iolence against </w:t>
      </w:r>
      <w:r>
        <w:rPr>
          <w:rFonts w:cs="Tahoma"/>
          <w:bCs/>
          <w:i/>
          <w:iCs/>
          <w:szCs w:val="20"/>
        </w:rPr>
        <w:t>w</w:t>
      </w:r>
      <w:r w:rsidRPr="00BC5B21">
        <w:rPr>
          <w:rFonts w:cs="Tahoma"/>
          <w:bCs/>
          <w:i/>
          <w:iCs/>
          <w:szCs w:val="20"/>
        </w:rPr>
        <w:t>omen</w:t>
      </w:r>
      <w:r w:rsidRPr="00F7243E">
        <w:rPr>
          <w:rFonts w:cs="Tahoma"/>
          <w:bCs/>
          <w:szCs w:val="20"/>
        </w:rPr>
        <w:t>, organised by the Ministries of the Interior, Justice, Labour, Family, Social Affairs, and Equal Opportunities, as well as the following non-governmental organisations: the Association for Nonviolent Communication, the SOS Helpline Association, and PIC – Legal Centre for the Protection of Human Rights and the Environment</w:t>
      </w:r>
      <w:r w:rsidR="00151A0D">
        <w:rPr>
          <w:rFonts w:eastAsia="Calibri" w:cs="Tahoma"/>
          <w:color w:val="000000" w:themeColor="text1"/>
          <w:szCs w:val="20"/>
        </w:rPr>
        <w:t>;</w:t>
      </w:r>
    </w:p>
    <w:p w14:paraId="2869DE2D" w14:textId="344806DC" w:rsidR="00D31D3C" w:rsidRPr="00F7243E" w:rsidRDefault="00D31D3C" w:rsidP="00D31D3C">
      <w:pPr>
        <w:pStyle w:val="Odstavekseznama"/>
        <w:numPr>
          <w:ilvl w:val="0"/>
          <w:numId w:val="7"/>
        </w:numPr>
        <w:spacing w:before="120"/>
        <w:contextualSpacing w:val="0"/>
        <w:jc w:val="both"/>
        <w:rPr>
          <w:rFonts w:cs="Tahoma"/>
          <w:bCs/>
          <w:szCs w:val="20"/>
        </w:rPr>
      </w:pPr>
      <w:proofErr w:type="gramStart"/>
      <w:r w:rsidRPr="00F7243E">
        <w:rPr>
          <w:rFonts w:cs="Tahoma"/>
          <w:bCs/>
          <w:szCs w:val="20"/>
        </w:rPr>
        <w:t>on</w:t>
      </w:r>
      <w:proofErr w:type="gramEnd"/>
      <w:r w:rsidRPr="00F7243E">
        <w:rPr>
          <w:rFonts w:cs="Tahoma"/>
          <w:bCs/>
          <w:szCs w:val="20"/>
        </w:rPr>
        <w:t xml:space="preserve"> 8 December 2025 at a panel discussion on peer violence organised for teachers by the</w:t>
      </w:r>
      <w:r w:rsidR="008864D7">
        <w:rPr>
          <w:rFonts w:cs="Tahoma"/>
          <w:bCs/>
          <w:szCs w:val="20"/>
        </w:rPr>
        <w:t> </w:t>
      </w:r>
      <w:r w:rsidRPr="00F7243E">
        <w:rPr>
          <w:rFonts w:cs="Tahoma"/>
          <w:bCs/>
          <w:szCs w:val="20"/>
        </w:rPr>
        <w:t>National Institute of Public Health.</w:t>
      </w:r>
    </w:p>
    <w:p w14:paraId="007D2803" w14:textId="77777777" w:rsidR="00D31D3C" w:rsidRPr="00F7243E" w:rsidRDefault="00D31D3C" w:rsidP="00D31D3C">
      <w:pPr>
        <w:tabs>
          <w:tab w:val="left" w:pos="1080"/>
        </w:tabs>
        <w:jc w:val="both"/>
        <w:rPr>
          <w:rFonts w:eastAsia="Calibri" w:cs="Tahoma"/>
          <w:color w:val="000000" w:themeColor="text1"/>
          <w:szCs w:val="20"/>
        </w:rPr>
      </w:pPr>
    </w:p>
    <w:p w14:paraId="5C74AF63" w14:textId="72B3C64E" w:rsidR="00D31D3C" w:rsidRPr="00F7243E" w:rsidRDefault="00D31D3C" w:rsidP="00D31D3C">
      <w:pPr>
        <w:tabs>
          <w:tab w:val="left" w:pos="1080"/>
        </w:tabs>
        <w:jc w:val="both"/>
        <w:rPr>
          <w:rFonts w:eastAsia="Calibri" w:cs="Tahoma"/>
          <w:color w:val="000000" w:themeColor="text1"/>
          <w:szCs w:val="20"/>
        </w:rPr>
      </w:pPr>
      <w:r w:rsidRPr="00F7243E">
        <w:rPr>
          <w:rFonts w:eastAsia="Calibri" w:cs="Tahoma"/>
          <w:color w:val="000000" w:themeColor="text1"/>
          <w:szCs w:val="20"/>
        </w:rPr>
        <w:t>In addition, the Police, together with the Ministry of the Interior, the Education Inspectorate of the</w:t>
      </w:r>
      <w:r w:rsidR="008864D7">
        <w:rPr>
          <w:rFonts w:eastAsia="Calibri" w:cs="Tahoma"/>
          <w:color w:val="000000" w:themeColor="text1"/>
          <w:szCs w:val="20"/>
        </w:rPr>
        <w:t> </w:t>
      </w:r>
      <w:r w:rsidRPr="00F7243E">
        <w:rPr>
          <w:rFonts w:eastAsia="Calibri" w:cs="Tahoma"/>
          <w:color w:val="000000" w:themeColor="text1"/>
          <w:szCs w:val="20"/>
        </w:rPr>
        <w:t xml:space="preserve">Republic of Slovenia, educational institutions, and external (including foreign) partners, participated in the project </w:t>
      </w:r>
      <w:r w:rsidRPr="00BC5B21">
        <w:rPr>
          <w:rFonts w:eastAsia="Calibri" w:cs="Tahoma"/>
          <w:i/>
          <w:iCs/>
          <w:color w:val="000000" w:themeColor="text1"/>
          <w:szCs w:val="20"/>
        </w:rPr>
        <w:t xml:space="preserve">Know </w:t>
      </w:r>
      <w:r>
        <w:rPr>
          <w:rFonts w:eastAsia="Calibri" w:cs="Tahoma"/>
          <w:i/>
          <w:iCs/>
          <w:color w:val="000000" w:themeColor="text1"/>
          <w:szCs w:val="20"/>
        </w:rPr>
        <w:t>b</w:t>
      </w:r>
      <w:r w:rsidRPr="00BC5B21">
        <w:rPr>
          <w:rFonts w:eastAsia="Calibri" w:cs="Tahoma"/>
          <w:i/>
          <w:iCs/>
          <w:color w:val="000000" w:themeColor="text1"/>
          <w:szCs w:val="20"/>
        </w:rPr>
        <w:t>ullying</w:t>
      </w:r>
      <w:r w:rsidRPr="00F7243E">
        <w:rPr>
          <w:rFonts w:eastAsia="Calibri" w:cs="Tahoma"/>
          <w:color w:val="000000" w:themeColor="text1"/>
          <w:szCs w:val="20"/>
        </w:rPr>
        <w:t>, led by the Faculty of Criminal Justice and Security of the University of Maribor. The aim of the project is to improve safety in educational institutions and enhance cooperation between institutions and within the local community. In addition, the Police prepared guidelines for educational institutions on how to respond to cases of peer violence and bullying. It also held several training sessions and lectures for parents and educators on how to recognise and respond to cases of violence among young people.</w:t>
      </w:r>
    </w:p>
    <w:p w14:paraId="037960EE" w14:textId="77777777" w:rsidR="00D31D3C" w:rsidRPr="00F7243E" w:rsidRDefault="00D31D3C" w:rsidP="00D31D3C">
      <w:pPr>
        <w:jc w:val="both"/>
        <w:rPr>
          <w:rFonts w:cs="Tahoma"/>
          <w:bCs/>
          <w:color w:val="000000" w:themeColor="text1"/>
          <w:szCs w:val="20"/>
          <w:highlight w:val="darkGray"/>
        </w:rPr>
      </w:pPr>
    </w:p>
    <w:p w14:paraId="628841FB" w14:textId="77777777" w:rsidR="00D31D3C" w:rsidRPr="00F7243E" w:rsidRDefault="00D31D3C" w:rsidP="00D31D3C">
      <w:pPr>
        <w:jc w:val="both"/>
        <w:rPr>
          <w:rFonts w:cs="Tahoma"/>
          <w:bCs/>
          <w:color w:val="000000" w:themeColor="text1"/>
          <w:szCs w:val="20"/>
        </w:rPr>
      </w:pPr>
      <w:r w:rsidRPr="00F7243E">
        <w:rPr>
          <w:rFonts w:cs="Tahoma"/>
          <w:bCs/>
          <w:color w:val="000000" w:themeColor="text1"/>
          <w:szCs w:val="20"/>
        </w:rPr>
        <w:t xml:space="preserve">Ahead of the International Day for the Elimination of Violence against Women, the Maribor Police Directorate and the Maribor Social Work Centre organised a conference on 13 November 2025 titled </w:t>
      </w:r>
      <w:r w:rsidRPr="00BC5B21">
        <w:rPr>
          <w:rFonts w:cs="Tahoma"/>
          <w:bCs/>
          <w:i/>
          <w:iCs/>
          <w:color w:val="000000" w:themeColor="text1"/>
          <w:szCs w:val="20"/>
        </w:rPr>
        <w:t xml:space="preserve">Victims of </w:t>
      </w:r>
      <w:r>
        <w:rPr>
          <w:rFonts w:cs="Tahoma"/>
          <w:bCs/>
          <w:i/>
          <w:iCs/>
          <w:color w:val="000000" w:themeColor="text1"/>
          <w:szCs w:val="20"/>
        </w:rPr>
        <w:t>v</w:t>
      </w:r>
      <w:r w:rsidRPr="00BC5B21">
        <w:rPr>
          <w:rFonts w:cs="Tahoma"/>
          <w:bCs/>
          <w:i/>
          <w:iCs/>
          <w:color w:val="000000" w:themeColor="text1"/>
          <w:szCs w:val="20"/>
        </w:rPr>
        <w:t xml:space="preserve">iolence: </w:t>
      </w:r>
      <w:r>
        <w:rPr>
          <w:rFonts w:cs="Tahoma"/>
          <w:bCs/>
          <w:i/>
          <w:iCs/>
          <w:color w:val="000000" w:themeColor="text1"/>
          <w:szCs w:val="20"/>
        </w:rPr>
        <w:t>s</w:t>
      </w:r>
      <w:r w:rsidRPr="00BC5B21">
        <w:rPr>
          <w:rFonts w:cs="Tahoma"/>
          <w:bCs/>
          <w:i/>
          <w:iCs/>
          <w:color w:val="000000" w:themeColor="text1"/>
          <w:szCs w:val="20"/>
        </w:rPr>
        <w:t xml:space="preserve">upport </w:t>
      </w:r>
      <w:r>
        <w:rPr>
          <w:rFonts w:cs="Tahoma"/>
          <w:bCs/>
          <w:i/>
          <w:iCs/>
          <w:color w:val="000000" w:themeColor="text1"/>
          <w:szCs w:val="20"/>
        </w:rPr>
        <w:t>n</w:t>
      </w:r>
      <w:r w:rsidRPr="00BC5B21">
        <w:rPr>
          <w:rFonts w:cs="Tahoma"/>
          <w:bCs/>
          <w:i/>
          <w:iCs/>
          <w:color w:val="000000" w:themeColor="text1"/>
          <w:szCs w:val="20"/>
        </w:rPr>
        <w:t xml:space="preserve">etworks and </w:t>
      </w:r>
      <w:r>
        <w:rPr>
          <w:rFonts w:cs="Tahoma"/>
          <w:bCs/>
          <w:i/>
          <w:iCs/>
          <w:color w:val="000000" w:themeColor="text1"/>
          <w:szCs w:val="20"/>
        </w:rPr>
        <w:t>p</w:t>
      </w:r>
      <w:r w:rsidRPr="00BC5B21">
        <w:rPr>
          <w:rFonts w:cs="Tahoma"/>
          <w:bCs/>
          <w:i/>
          <w:iCs/>
          <w:color w:val="000000" w:themeColor="text1"/>
          <w:szCs w:val="20"/>
        </w:rPr>
        <w:t xml:space="preserve">rocedures of </w:t>
      </w:r>
      <w:r>
        <w:rPr>
          <w:rFonts w:cs="Tahoma"/>
          <w:bCs/>
          <w:i/>
          <w:iCs/>
          <w:color w:val="000000" w:themeColor="text1"/>
          <w:szCs w:val="20"/>
        </w:rPr>
        <w:t>p</w:t>
      </w:r>
      <w:r w:rsidRPr="00BC5B21">
        <w:rPr>
          <w:rFonts w:cs="Tahoma"/>
          <w:bCs/>
          <w:i/>
          <w:iCs/>
          <w:color w:val="000000" w:themeColor="text1"/>
          <w:szCs w:val="20"/>
        </w:rPr>
        <w:t xml:space="preserve">rofessional </w:t>
      </w:r>
      <w:r>
        <w:rPr>
          <w:rFonts w:cs="Tahoma"/>
          <w:bCs/>
          <w:i/>
          <w:iCs/>
          <w:color w:val="000000" w:themeColor="text1"/>
          <w:szCs w:val="20"/>
        </w:rPr>
        <w:t>s</w:t>
      </w:r>
      <w:r w:rsidRPr="00BC5B21">
        <w:rPr>
          <w:rFonts w:cs="Tahoma"/>
          <w:bCs/>
          <w:i/>
          <w:iCs/>
          <w:color w:val="000000" w:themeColor="text1"/>
          <w:szCs w:val="20"/>
        </w:rPr>
        <w:t xml:space="preserve">ervices and </w:t>
      </w:r>
      <w:r>
        <w:rPr>
          <w:rFonts w:cs="Tahoma"/>
          <w:bCs/>
          <w:i/>
          <w:iCs/>
          <w:color w:val="000000" w:themeColor="text1"/>
          <w:szCs w:val="20"/>
        </w:rPr>
        <w:t>s</w:t>
      </w:r>
      <w:r w:rsidRPr="00BC5B21">
        <w:rPr>
          <w:rFonts w:cs="Tahoma"/>
          <w:bCs/>
          <w:i/>
          <w:iCs/>
          <w:color w:val="000000" w:themeColor="text1"/>
          <w:szCs w:val="20"/>
        </w:rPr>
        <w:t xml:space="preserve">tate </w:t>
      </w:r>
      <w:r>
        <w:rPr>
          <w:rFonts w:cs="Tahoma"/>
          <w:bCs/>
          <w:i/>
          <w:iCs/>
          <w:color w:val="000000" w:themeColor="text1"/>
          <w:szCs w:val="20"/>
        </w:rPr>
        <w:t>a</w:t>
      </w:r>
      <w:r w:rsidRPr="00BC5B21">
        <w:rPr>
          <w:rFonts w:cs="Tahoma"/>
          <w:bCs/>
          <w:i/>
          <w:iCs/>
          <w:color w:val="000000" w:themeColor="text1"/>
          <w:szCs w:val="20"/>
        </w:rPr>
        <w:t xml:space="preserve">uthorities – </w:t>
      </w:r>
      <w:r>
        <w:rPr>
          <w:rFonts w:cs="Tahoma"/>
          <w:bCs/>
          <w:i/>
          <w:iCs/>
          <w:color w:val="000000" w:themeColor="text1"/>
          <w:szCs w:val="20"/>
        </w:rPr>
        <w:t>w</w:t>
      </w:r>
      <w:r w:rsidRPr="00BC5B21">
        <w:rPr>
          <w:rFonts w:cs="Tahoma"/>
          <w:bCs/>
          <w:i/>
          <w:iCs/>
          <w:color w:val="000000" w:themeColor="text1"/>
          <w:szCs w:val="20"/>
        </w:rPr>
        <w:t xml:space="preserve">orking </w:t>
      </w:r>
      <w:r>
        <w:rPr>
          <w:rFonts w:cs="Tahoma"/>
          <w:bCs/>
          <w:i/>
          <w:iCs/>
          <w:color w:val="000000" w:themeColor="text1"/>
          <w:szCs w:val="20"/>
        </w:rPr>
        <w:t>t</w:t>
      </w:r>
      <w:r w:rsidRPr="00BC5B21">
        <w:rPr>
          <w:rFonts w:cs="Tahoma"/>
          <w:bCs/>
          <w:i/>
          <w:iCs/>
          <w:color w:val="000000" w:themeColor="text1"/>
          <w:szCs w:val="20"/>
        </w:rPr>
        <w:t xml:space="preserve">ogether to </w:t>
      </w:r>
      <w:r>
        <w:rPr>
          <w:rFonts w:cs="Tahoma"/>
          <w:bCs/>
          <w:i/>
          <w:iCs/>
          <w:color w:val="000000" w:themeColor="text1"/>
          <w:szCs w:val="20"/>
        </w:rPr>
        <w:t>p</w:t>
      </w:r>
      <w:r w:rsidRPr="00BC5B21">
        <w:rPr>
          <w:rFonts w:cs="Tahoma"/>
          <w:bCs/>
          <w:i/>
          <w:iCs/>
          <w:color w:val="000000" w:themeColor="text1"/>
          <w:szCs w:val="20"/>
        </w:rPr>
        <w:t xml:space="preserve">rovide the </w:t>
      </w:r>
      <w:r>
        <w:rPr>
          <w:rFonts w:cs="Tahoma"/>
          <w:bCs/>
          <w:i/>
          <w:iCs/>
          <w:color w:val="000000" w:themeColor="text1"/>
          <w:szCs w:val="20"/>
        </w:rPr>
        <w:t>m</w:t>
      </w:r>
      <w:r w:rsidRPr="00BC5B21">
        <w:rPr>
          <w:rFonts w:cs="Tahoma"/>
          <w:bCs/>
          <w:i/>
          <w:iCs/>
          <w:color w:val="000000" w:themeColor="text1"/>
          <w:szCs w:val="20"/>
        </w:rPr>
        <w:t xml:space="preserve">ost </w:t>
      </w:r>
      <w:r>
        <w:rPr>
          <w:rFonts w:cs="Tahoma"/>
          <w:bCs/>
          <w:i/>
          <w:iCs/>
          <w:color w:val="000000" w:themeColor="text1"/>
          <w:szCs w:val="20"/>
        </w:rPr>
        <w:t>e</w:t>
      </w:r>
      <w:r w:rsidRPr="00BC5B21">
        <w:rPr>
          <w:rFonts w:cs="Tahoma"/>
          <w:bCs/>
          <w:i/>
          <w:iCs/>
          <w:color w:val="000000" w:themeColor="text1"/>
          <w:szCs w:val="20"/>
        </w:rPr>
        <w:t xml:space="preserve">ffective </w:t>
      </w:r>
      <w:r>
        <w:rPr>
          <w:rFonts w:cs="Tahoma"/>
          <w:bCs/>
          <w:i/>
          <w:iCs/>
          <w:color w:val="000000" w:themeColor="text1"/>
          <w:szCs w:val="20"/>
        </w:rPr>
        <w:t>p</w:t>
      </w:r>
      <w:r w:rsidRPr="00BC5B21">
        <w:rPr>
          <w:rFonts w:cs="Tahoma"/>
          <w:bCs/>
          <w:i/>
          <w:iCs/>
          <w:color w:val="000000" w:themeColor="text1"/>
          <w:szCs w:val="20"/>
        </w:rPr>
        <w:t xml:space="preserve">rotection for </w:t>
      </w:r>
      <w:r>
        <w:rPr>
          <w:rFonts w:cs="Tahoma"/>
          <w:bCs/>
          <w:i/>
          <w:iCs/>
          <w:color w:val="000000" w:themeColor="text1"/>
          <w:szCs w:val="20"/>
        </w:rPr>
        <w:t>v</w:t>
      </w:r>
      <w:r w:rsidRPr="00BC5B21">
        <w:rPr>
          <w:rFonts w:cs="Tahoma"/>
          <w:bCs/>
          <w:i/>
          <w:iCs/>
          <w:color w:val="000000" w:themeColor="text1"/>
          <w:szCs w:val="20"/>
        </w:rPr>
        <w:t xml:space="preserve">ictims of </w:t>
      </w:r>
      <w:r>
        <w:rPr>
          <w:rFonts w:cs="Tahoma"/>
          <w:bCs/>
          <w:i/>
          <w:iCs/>
          <w:color w:val="000000" w:themeColor="text1"/>
          <w:szCs w:val="20"/>
        </w:rPr>
        <w:t>v</w:t>
      </w:r>
      <w:r w:rsidRPr="00BC5B21">
        <w:rPr>
          <w:rFonts w:cs="Tahoma"/>
          <w:bCs/>
          <w:i/>
          <w:iCs/>
          <w:color w:val="000000" w:themeColor="text1"/>
          <w:szCs w:val="20"/>
        </w:rPr>
        <w:t>iolence</w:t>
      </w:r>
      <w:r w:rsidRPr="00F7243E">
        <w:rPr>
          <w:rFonts w:cs="Tahoma"/>
          <w:bCs/>
          <w:color w:val="000000" w:themeColor="text1"/>
          <w:szCs w:val="20"/>
        </w:rPr>
        <w:t xml:space="preserve">. A </w:t>
      </w:r>
      <w:r>
        <w:rPr>
          <w:rFonts w:cs="Tahoma"/>
          <w:bCs/>
          <w:color w:val="000000" w:themeColor="text1"/>
          <w:szCs w:val="20"/>
        </w:rPr>
        <w:t>P</w:t>
      </w:r>
      <w:r w:rsidRPr="00F7243E">
        <w:rPr>
          <w:rFonts w:cs="Tahoma"/>
          <w:bCs/>
          <w:color w:val="000000" w:themeColor="text1"/>
          <w:szCs w:val="20"/>
        </w:rPr>
        <w:t xml:space="preserve">olice representative presented the work of the Police in dealing with domestic violence to volunteers of the SOS Helpline for women and children victims of violence. Workshops entitled </w:t>
      </w:r>
      <w:r w:rsidRPr="00BC5B21">
        <w:rPr>
          <w:rFonts w:cs="Tahoma"/>
          <w:bCs/>
          <w:i/>
          <w:iCs/>
          <w:color w:val="000000" w:themeColor="text1"/>
          <w:szCs w:val="20"/>
        </w:rPr>
        <w:t xml:space="preserve">Abusive </w:t>
      </w:r>
      <w:r>
        <w:rPr>
          <w:rFonts w:cs="Tahoma"/>
          <w:bCs/>
          <w:i/>
          <w:iCs/>
          <w:color w:val="000000" w:themeColor="text1"/>
          <w:szCs w:val="20"/>
        </w:rPr>
        <w:t>r</w:t>
      </w:r>
      <w:r w:rsidRPr="00BC5B21">
        <w:rPr>
          <w:rFonts w:cs="Tahoma"/>
          <w:bCs/>
          <w:i/>
          <w:iCs/>
          <w:color w:val="000000" w:themeColor="text1"/>
          <w:szCs w:val="20"/>
        </w:rPr>
        <w:t xml:space="preserve">elationships </w:t>
      </w:r>
      <w:r>
        <w:rPr>
          <w:rFonts w:cs="Tahoma"/>
          <w:bCs/>
          <w:i/>
          <w:iCs/>
          <w:color w:val="000000" w:themeColor="text1"/>
          <w:szCs w:val="20"/>
        </w:rPr>
        <w:t>s</w:t>
      </w:r>
      <w:r w:rsidRPr="00BC5B21">
        <w:rPr>
          <w:rFonts w:cs="Tahoma"/>
          <w:bCs/>
          <w:i/>
          <w:iCs/>
          <w:color w:val="000000" w:themeColor="text1"/>
          <w:szCs w:val="20"/>
        </w:rPr>
        <w:t>uck</w:t>
      </w:r>
      <w:r w:rsidRPr="00F7243E">
        <w:rPr>
          <w:rFonts w:cs="Tahoma"/>
          <w:bCs/>
          <w:color w:val="000000" w:themeColor="text1"/>
          <w:szCs w:val="20"/>
        </w:rPr>
        <w:t xml:space="preserve"> </w:t>
      </w:r>
      <w:proofErr w:type="gramStart"/>
      <w:r w:rsidRPr="00F7243E">
        <w:rPr>
          <w:rFonts w:cs="Tahoma"/>
          <w:bCs/>
          <w:color w:val="000000" w:themeColor="text1"/>
          <w:szCs w:val="20"/>
        </w:rPr>
        <w:t>were held</w:t>
      </w:r>
      <w:proofErr w:type="gramEnd"/>
      <w:r w:rsidRPr="00F7243E">
        <w:rPr>
          <w:rFonts w:cs="Tahoma"/>
          <w:bCs/>
          <w:color w:val="000000" w:themeColor="text1"/>
          <w:szCs w:val="20"/>
        </w:rPr>
        <w:t xml:space="preserve"> for secondary school students in the area of the </w:t>
      </w:r>
      <w:proofErr w:type="spellStart"/>
      <w:r w:rsidRPr="00F7243E">
        <w:rPr>
          <w:rFonts w:cs="Tahoma"/>
          <w:bCs/>
          <w:color w:val="000000" w:themeColor="text1"/>
          <w:szCs w:val="20"/>
        </w:rPr>
        <w:t>Murska</w:t>
      </w:r>
      <w:proofErr w:type="spellEnd"/>
      <w:r w:rsidRPr="00F7243E">
        <w:rPr>
          <w:rFonts w:cs="Tahoma"/>
          <w:bCs/>
          <w:color w:val="000000" w:themeColor="text1"/>
          <w:szCs w:val="20"/>
        </w:rPr>
        <w:t xml:space="preserve"> </w:t>
      </w:r>
      <w:proofErr w:type="spellStart"/>
      <w:r w:rsidRPr="00F7243E">
        <w:rPr>
          <w:rFonts w:cs="Tahoma"/>
          <w:bCs/>
          <w:color w:val="000000" w:themeColor="text1"/>
          <w:szCs w:val="20"/>
        </w:rPr>
        <w:t>Sobota</w:t>
      </w:r>
      <w:proofErr w:type="spellEnd"/>
      <w:r w:rsidRPr="00F7243E">
        <w:rPr>
          <w:rFonts w:cs="Tahoma"/>
          <w:bCs/>
          <w:color w:val="000000" w:themeColor="text1"/>
          <w:szCs w:val="20"/>
        </w:rPr>
        <w:t xml:space="preserve"> Police Directorate.</w:t>
      </w:r>
    </w:p>
    <w:p w14:paraId="20582AE1" w14:textId="77777777" w:rsidR="00D31D3C" w:rsidRPr="00F7243E" w:rsidRDefault="00D31D3C" w:rsidP="00D31D3C">
      <w:pPr>
        <w:jc w:val="both"/>
        <w:rPr>
          <w:rFonts w:cs="Tahoma"/>
          <w:bCs/>
          <w:color w:val="000000" w:themeColor="text1"/>
          <w:szCs w:val="20"/>
        </w:rPr>
      </w:pPr>
    </w:p>
    <w:p w14:paraId="7171B468" w14:textId="63A32FB9" w:rsidR="00D31D3C" w:rsidRPr="00F7243E" w:rsidRDefault="00D31D3C" w:rsidP="00D31D3C">
      <w:pPr>
        <w:jc w:val="both"/>
        <w:rPr>
          <w:rFonts w:cs="Tahoma"/>
          <w:bCs/>
          <w:szCs w:val="20"/>
        </w:rPr>
      </w:pPr>
      <w:r w:rsidRPr="00F7243E">
        <w:rPr>
          <w:color w:val="000000" w:themeColor="text1"/>
        </w:rPr>
        <w:lastRenderedPageBreak/>
        <w:t xml:space="preserve">The mobile police station project </w:t>
      </w:r>
      <w:proofErr w:type="gramStart"/>
      <w:r w:rsidRPr="00F7243E">
        <w:rPr>
          <w:color w:val="000000" w:themeColor="text1"/>
        </w:rPr>
        <w:t>has been implemented</w:t>
      </w:r>
      <w:proofErr w:type="gramEnd"/>
      <w:r w:rsidRPr="00F7243E">
        <w:rPr>
          <w:color w:val="000000" w:themeColor="text1"/>
        </w:rPr>
        <w:t xml:space="preserve"> since 2012. In 2025, both vehicles – mobile police stations – </w:t>
      </w:r>
      <w:proofErr w:type="gramStart"/>
      <w:r w:rsidRPr="00F7243E">
        <w:rPr>
          <w:color w:val="000000" w:themeColor="text1"/>
        </w:rPr>
        <w:t>were used</w:t>
      </w:r>
      <w:proofErr w:type="gramEnd"/>
      <w:r w:rsidRPr="00F7243E">
        <w:rPr>
          <w:color w:val="000000" w:themeColor="text1"/>
        </w:rPr>
        <w:t xml:space="preserve"> for most of the year. </w:t>
      </w:r>
      <w:r w:rsidRPr="00F7243E">
        <w:rPr>
          <w:rFonts w:cs="Tahoma"/>
          <w:bCs/>
          <w:szCs w:val="20"/>
        </w:rPr>
        <w:t xml:space="preserve">Due to its age and wear and tear, we took the older of the two out of service at the end of the year, and it </w:t>
      </w:r>
      <w:proofErr w:type="gramStart"/>
      <w:r w:rsidRPr="00F7243E">
        <w:rPr>
          <w:rFonts w:cs="Tahoma"/>
          <w:bCs/>
          <w:szCs w:val="20"/>
        </w:rPr>
        <w:t>will be donated</w:t>
      </w:r>
      <w:proofErr w:type="gramEnd"/>
      <w:r w:rsidRPr="00F7243E">
        <w:rPr>
          <w:rFonts w:cs="Tahoma"/>
          <w:bCs/>
          <w:szCs w:val="20"/>
        </w:rPr>
        <w:t xml:space="preserve"> to the Slovenian Police Museum.</w:t>
      </w:r>
    </w:p>
    <w:p w14:paraId="3222DC3D" w14:textId="77777777" w:rsidR="00D31D3C" w:rsidRPr="00F7243E" w:rsidRDefault="00D31D3C" w:rsidP="00D31D3C">
      <w:pPr>
        <w:jc w:val="both"/>
        <w:rPr>
          <w:rFonts w:cs="Tahoma"/>
          <w:bCs/>
          <w:szCs w:val="20"/>
          <w:highlight w:val="yellow"/>
        </w:rPr>
      </w:pPr>
    </w:p>
    <w:p w14:paraId="7E67DDB5" w14:textId="77777777" w:rsidR="00D31D3C" w:rsidRPr="00F7243E" w:rsidRDefault="00D31D3C" w:rsidP="00D31D3C">
      <w:pPr>
        <w:jc w:val="both"/>
        <w:rPr>
          <w:rFonts w:cs="Tahoma"/>
          <w:bCs/>
          <w:szCs w:val="20"/>
        </w:rPr>
      </w:pPr>
      <w:r w:rsidRPr="00F7243E">
        <w:rPr>
          <w:color w:val="000000" w:themeColor="text1"/>
        </w:rPr>
        <w:t xml:space="preserve">The </w:t>
      </w:r>
      <w:r w:rsidRPr="00C748A0">
        <w:rPr>
          <w:i/>
          <w:iCs/>
          <w:color w:val="000000" w:themeColor="text1"/>
        </w:rPr>
        <w:t>Safe journey to school and back</w:t>
      </w:r>
      <w:r w:rsidRPr="00F7243E">
        <w:rPr>
          <w:color w:val="000000" w:themeColor="text1"/>
        </w:rPr>
        <w:t xml:space="preserve"> project and the </w:t>
      </w:r>
      <w:r w:rsidRPr="00C748A0">
        <w:rPr>
          <w:i/>
          <w:iCs/>
          <w:color w:val="000000" w:themeColor="text1"/>
        </w:rPr>
        <w:t xml:space="preserve">Officer Leon </w:t>
      </w:r>
      <w:r>
        <w:rPr>
          <w:i/>
          <w:iCs/>
          <w:color w:val="000000" w:themeColor="text1"/>
        </w:rPr>
        <w:t>a</w:t>
      </w:r>
      <w:r w:rsidRPr="00C748A0">
        <w:rPr>
          <w:i/>
          <w:iCs/>
          <w:color w:val="000000" w:themeColor="text1"/>
        </w:rPr>
        <w:t>dvises</w:t>
      </w:r>
      <w:r w:rsidRPr="00F7243E">
        <w:rPr>
          <w:color w:val="000000" w:themeColor="text1"/>
        </w:rPr>
        <w:t xml:space="preserve"> project continued in primary schools. The main tool in the </w:t>
      </w:r>
      <w:r w:rsidRPr="00BC5B21">
        <w:rPr>
          <w:i/>
          <w:iCs/>
          <w:color w:val="000000" w:themeColor="text1"/>
        </w:rPr>
        <w:t xml:space="preserve">Officer Leon </w:t>
      </w:r>
      <w:r>
        <w:rPr>
          <w:i/>
          <w:iCs/>
          <w:color w:val="000000" w:themeColor="text1"/>
        </w:rPr>
        <w:t>a</w:t>
      </w:r>
      <w:r w:rsidRPr="00BC5B21">
        <w:rPr>
          <w:i/>
          <w:iCs/>
          <w:color w:val="000000" w:themeColor="text1"/>
        </w:rPr>
        <w:t>dvises</w:t>
      </w:r>
      <w:r w:rsidRPr="00F7243E">
        <w:rPr>
          <w:color w:val="000000" w:themeColor="text1"/>
        </w:rPr>
        <w:t xml:space="preserve"> project is a workbook, which </w:t>
      </w:r>
      <w:proofErr w:type="gramStart"/>
      <w:r w:rsidRPr="00F7243E">
        <w:rPr>
          <w:color w:val="000000" w:themeColor="text1"/>
        </w:rPr>
        <w:t>was also translated and printed in the languages of both national minorities</w:t>
      </w:r>
      <w:proofErr w:type="gramEnd"/>
      <w:r w:rsidRPr="00F7243E">
        <w:rPr>
          <w:color w:val="000000" w:themeColor="text1"/>
        </w:rPr>
        <w:t xml:space="preserve">. In 2025, the colouring book </w:t>
      </w:r>
      <w:r w:rsidRPr="00BC5B21">
        <w:rPr>
          <w:i/>
          <w:iCs/>
          <w:color w:val="000000" w:themeColor="text1"/>
        </w:rPr>
        <w:t xml:space="preserve">Safe on the </w:t>
      </w:r>
      <w:r>
        <w:rPr>
          <w:i/>
          <w:iCs/>
          <w:color w:val="000000" w:themeColor="text1"/>
        </w:rPr>
        <w:t>w</w:t>
      </w:r>
      <w:r w:rsidRPr="00BC5B21">
        <w:rPr>
          <w:i/>
          <w:iCs/>
          <w:color w:val="000000" w:themeColor="text1"/>
        </w:rPr>
        <w:t xml:space="preserve">ay to </w:t>
      </w:r>
      <w:r>
        <w:rPr>
          <w:i/>
          <w:iCs/>
          <w:color w:val="000000" w:themeColor="text1"/>
        </w:rPr>
        <w:t>s</w:t>
      </w:r>
      <w:r w:rsidRPr="00BC5B21">
        <w:rPr>
          <w:i/>
          <w:iCs/>
          <w:color w:val="000000" w:themeColor="text1"/>
        </w:rPr>
        <w:t xml:space="preserve">chool and </w:t>
      </w:r>
      <w:r>
        <w:rPr>
          <w:i/>
          <w:iCs/>
          <w:color w:val="000000" w:themeColor="text1"/>
        </w:rPr>
        <w:t>h</w:t>
      </w:r>
      <w:r w:rsidRPr="00BC5B21">
        <w:rPr>
          <w:i/>
          <w:iCs/>
          <w:color w:val="000000" w:themeColor="text1"/>
        </w:rPr>
        <w:t>ome</w:t>
      </w:r>
      <w:r w:rsidRPr="00F7243E">
        <w:rPr>
          <w:color w:val="000000" w:themeColor="text1"/>
        </w:rPr>
        <w:t xml:space="preserve"> </w:t>
      </w:r>
      <w:proofErr w:type="gramStart"/>
      <w:r w:rsidRPr="00F7243E">
        <w:rPr>
          <w:color w:val="000000" w:themeColor="text1"/>
        </w:rPr>
        <w:t>was also reprinted, and translated and printed in the languages of both national minorities</w:t>
      </w:r>
      <w:proofErr w:type="gramEnd"/>
      <w:r w:rsidRPr="00F7243E">
        <w:rPr>
          <w:color w:val="000000" w:themeColor="text1"/>
        </w:rPr>
        <w:t>.</w:t>
      </w:r>
    </w:p>
    <w:p w14:paraId="71B168E1" w14:textId="77777777" w:rsidR="00D31D3C" w:rsidRPr="00F7243E" w:rsidRDefault="00D31D3C" w:rsidP="00D31D3C">
      <w:pPr>
        <w:jc w:val="both"/>
        <w:rPr>
          <w:rFonts w:cs="Tahoma"/>
          <w:bCs/>
          <w:szCs w:val="20"/>
          <w:highlight w:val="yellow"/>
        </w:rPr>
      </w:pPr>
    </w:p>
    <w:p w14:paraId="3E1170F5" w14:textId="109D3380" w:rsidR="00D31D3C" w:rsidRPr="00F7243E" w:rsidRDefault="00D31D3C" w:rsidP="00D31D3C">
      <w:pPr>
        <w:jc w:val="both"/>
        <w:rPr>
          <w:rFonts w:cs="Tahoma"/>
          <w:bCs/>
          <w:szCs w:val="20"/>
        </w:rPr>
      </w:pPr>
      <w:r w:rsidRPr="00F7243E">
        <w:rPr>
          <w:color w:val="000000" w:themeColor="text1"/>
        </w:rPr>
        <w:t xml:space="preserve">The prevention project </w:t>
      </w:r>
      <w:r w:rsidRPr="00BC5B21">
        <w:rPr>
          <w:i/>
          <w:iCs/>
          <w:color w:val="000000" w:themeColor="text1"/>
        </w:rPr>
        <w:t xml:space="preserve">Officer Leon </w:t>
      </w:r>
      <w:r>
        <w:rPr>
          <w:i/>
          <w:iCs/>
          <w:color w:val="000000" w:themeColor="text1"/>
        </w:rPr>
        <w:t>a</w:t>
      </w:r>
      <w:r w:rsidRPr="00BC5B21">
        <w:rPr>
          <w:i/>
          <w:iCs/>
          <w:color w:val="000000" w:themeColor="text1"/>
        </w:rPr>
        <w:t>dvises</w:t>
      </w:r>
      <w:r w:rsidRPr="00F7243E">
        <w:rPr>
          <w:color w:val="000000" w:themeColor="text1"/>
        </w:rPr>
        <w:t xml:space="preserve"> came to life in October 2008, and ten years later, in 2018, the mascots Leon and </w:t>
      </w:r>
      <w:proofErr w:type="spellStart"/>
      <w:r w:rsidRPr="00F7243E">
        <w:rPr>
          <w:color w:val="000000" w:themeColor="text1"/>
        </w:rPr>
        <w:t>Pika</w:t>
      </w:r>
      <w:proofErr w:type="spellEnd"/>
      <w:r w:rsidRPr="00F7243E">
        <w:rPr>
          <w:color w:val="000000" w:themeColor="text1"/>
        </w:rPr>
        <w:t xml:space="preserve"> </w:t>
      </w:r>
      <w:proofErr w:type="gramStart"/>
      <w:r w:rsidRPr="00F7243E">
        <w:rPr>
          <w:color w:val="000000" w:themeColor="text1"/>
        </w:rPr>
        <w:t>were introduced</w:t>
      </w:r>
      <w:proofErr w:type="gramEnd"/>
      <w:r w:rsidRPr="00F7243E">
        <w:rPr>
          <w:color w:val="000000" w:themeColor="text1"/>
        </w:rPr>
        <w:t xml:space="preserve"> to the public for the first time. Police directorates have 16</w:t>
      </w:r>
      <w:r w:rsidR="002C2BE4">
        <w:rPr>
          <w:color w:val="000000" w:themeColor="text1"/>
        </w:rPr>
        <w:t> </w:t>
      </w:r>
      <w:r w:rsidRPr="00F7243E">
        <w:rPr>
          <w:color w:val="000000" w:themeColor="text1"/>
        </w:rPr>
        <w:t xml:space="preserve">police mascots – each directorate has one pair: Officer Leon and Officer </w:t>
      </w:r>
      <w:proofErr w:type="spellStart"/>
      <w:r w:rsidRPr="00F7243E">
        <w:rPr>
          <w:color w:val="000000" w:themeColor="text1"/>
        </w:rPr>
        <w:t>Pika</w:t>
      </w:r>
      <w:proofErr w:type="spellEnd"/>
      <w:r w:rsidRPr="00F7243E">
        <w:rPr>
          <w:color w:val="000000" w:themeColor="text1"/>
        </w:rPr>
        <w:t xml:space="preserve">. The two oldest mascots, which </w:t>
      </w:r>
      <w:proofErr w:type="gramStart"/>
      <w:r w:rsidRPr="00F7243E">
        <w:rPr>
          <w:color w:val="000000" w:themeColor="text1"/>
        </w:rPr>
        <w:t>had not been used</w:t>
      </w:r>
      <w:proofErr w:type="gramEnd"/>
      <w:r w:rsidRPr="00F7243E">
        <w:rPr>
          <w:color w:val="000000" w:themeColor="text1"/>
        </w:rPr>
        <w:t xml:space="preserve"> since 2023, were donated to the Slovenian Police Museum.</w:t>
      </w:r>
    </w:p>
    <w:p w14:paraId="3E272C2A" w14:textId="77777777" w:rsidR="00D31D3C" w:rsidRPr="00F7243E" w:rsidRDefault="00D31D3C" w:rsidP="00D31D3C">
      <w:pPr>
        <w:jc w:val="both"/>
        <w:rPr>
          <w:rFonts w:cs="Tahoma"/>
          <w:bCs/>
          <w:szCs w:val="20"/>
        </w:rPr>
      </w:pPr>
    </w:p>
    <w:p w14:paraId="7FD613D5" w14:textId="69B66509" w:rsidR="00D31D3C" w:rsidRPr="00F7243E" w:rsidRDefault="00D31D3C" w:rsidP="00D31D3C">
      <w:pPr>
        <w:jc w:val="both"/>
        <w:rPr>
          <w:rFonts w:cs="Tahoma"/>
          <w:bCs/>
          <w:szCs w:val="20"/>
        </w:rPr>
      </w:pPr>
      <w:r w:rsidRPr="00F7243E">
        <w:rPr>
          <w:rFonts w:cs="Tahoma"/>
          <w:bCs/>
          <w:szCs w:val="20"/>
        </w:rPr>
        <w:t xml:space="preserve">The </w:t>
      </w:r>
      <w:r w:rsidRPr="00BC5B21">
        <w:rPr>
          <w:rFonts w:cs="Tahoma"/>
          <w:bCs/>
          <w:i/>
          <w:iCs/>
          <w:szCs w:val="20"/>
        </w:rPr>
        <w:t xml:space="preserve">Safe </w:t>
      </w:r>
      <w:r>
        <w:rPr>
          <w:rFonts w:cs="Tahoma"/>
          <w:bCs/>
          <w:i/>
          <w:iCs/>
          <w:szCs w:val="20"/>
        </w:rPr>
        <w:t>t</w:t>
      </w:r>
      <w:r w:rsidRPr="00BC5B21">
        <w:rPr>
          <w:rFonts w:cs="Tahoma"/>
          <w:bCs/>
          <w:i/>
          <w:iCs/>
          <w:szCs w:val="20"/>
        </w:rPr>
        <w:t xml:space="preserve">ourist </w:t>
      </w:r>
      <w:r>
        <w:rPr>
          <w:rFonts w:cs="Tahoma"/>
          <w:bCs/>
          <w:i/>
          <w:iCs/>
          <w:szCs w:val="20"/>
        </w:rPr>
        <w:t>d</w:t>
      </w:r>
      <w:r w:rsidRPr="00BC5B21">
        <w:rPr>
          <w:rFonts w:cs="Tahoma"/>
          <w:bCs/>
          <w:i/>
          <w:iCs/>
          <w:szCs w:val="20"/>
        </w:rPr>
        <w:t>estination</w:t>
      </w:r>
      <w:r w:rsidRPr="00F7243E">
        <w:rPr>
          <w:rFonts w:cs="Tahoma"/>
          <w:bCs/>
          <w:szCs w:val="20"/>
        </w:rPr>
        <w:t xml:space="preserve"> project also continued. Procedures on the Croatian coast with a Slovenian police officer present are shorter and less stressful, and Slovenian citizens feel safer. As part of the</w:t>
      </w:r>
      <w:r w:rsidR="008864D7">
        <w:rPr>
          <w:rFonts w:cs="Tahoma"/>
          <w:bCs/>
          <w:szCs w:val="20"/>
        </w:rPr>
        <w:t> </w:t>
      </w:r>
      <w:r w:rsidRPr="00F7243E">
        <w:rPr>
          <w:rFonts w:cs="Tahoma"/>
          <w:bCs/>
          <w:szCs w:val="20"/>
        </w:rPr>
        <w:t xml:space="preserve">same project, two Croatian police officers </w:t>
      </w:r>
      <w:proofErr w:type="gramStart"/>
      <w:r w:rsidRPr="00F7243E">
        <w:rPr>
          <w:rFonts w:cs="Tahoma"/>
          <w:bCs/>
          <w:szCs w:val="20"/>
        </w:rPr>
        <w:t>were once again deployed</w:t>
      </w:r>
      <w:proofErr w:type="gramEnd"/>
      <w:r w:rsidRPr="00F7243E">
        <w:rPr>
          <w:rFonts w:cs="Tahoma"/>
          <w:bCs/>
          <w:szCs w:val="20"/>
        </w:rPr>
        <w:t xml:space="preserve"> to our ski resorts during the</w:t>
      </w:r>
      <w:r w:rsidR="008864D7">
        <w:rPr>
          <w:rFonts w:cs="Tahoma"/>
          <w:bCs/>
          <w:szCs w:val="20"/>
        </w:rPr>
        <w:t> </w:t>
      </w:r>
      <w:r w:rsidRPr="00F7243E">
        <w:rPr>
          <w:rFonts w:cs="Tahoma"/>
          <w:bCs/>
          <w:szCs w:val="20"/>
        </w:rPr>
        <w:t>winter</w:t>
      </w:r>
      <w:r w:rsidR="008864D7">
        <w:rPr>
          <w:rFonts w:cs="Tahoma"/>
          <w:bCs/>
          <w:szCs w:val="20"/>
        </w:rPr>
        <w:t> </w:t>
      </w:r>
      <w:r w:rsidRPr="00F7243E">
        <w:rPr>
          <w:rFonts w:cs="Tahoma"/>
          <w:bCs/>
          <w:szCs w:val="20"/>
        </w:rPr>
        <w:t>season.</w:t>
      </w:r>
    </w:p>
    <w:p w14:paraId="52C3C4A5" w14:textId="77777777" w:rsidR="00D31D3C" w:rsidRPr="00F7243E" w:rsidRDefault="00D31D3C" w:rsidP="00D31D3C">
      <w:pPr>
        <w:jc w:val="both"/>
        <w:rPr>
          <w:rFonts w:cs="Tahoma"/>
          <w:bCs/>
          <w:color w:val="000000" w:themeColor="text1"/>
          <w:szCs w:val="20"/>
          <w:highlight w:val="darkGray"/>
        </w:rPr>
      </w:pPr>
    </w:p>
    <w:p w14:paraId="3B5BC7EE" w14:textId="24252CCE" w:rsidR="00D31D3C" w:rsidRPr="00F7243E" w:rsidRDefault="00D31D3C" w:rsidP="00D31D3C">
      <w:pPr>
        <w:jc w:val="both"/>
        <w:rPr>
          <w:rFonts w:cs="Tahoma"/>
          <w:bCs/>
          <w:color w:val="000000"/>
          <w:szCs w:val="20"/>
        </w:rPr>
      </w:pPr>
      <w:r w:rsidRPr="00F7243E">
        <w:rPr>
          <w:color w:val="000000"/>
        </w:rPr>
        <w:t xml:space="preserve">Policing in a multicultural society </w:t>
      </w:r>
      <w:proofErr w:type="gramStart"/>
      <w:r w:rsidRPr="00F7243E">
        <w:rPr>
          <w:color w:val="000000"/>
        </w:rPr>
        <w:t>was focused</w:t>
      </w:r>
      <w:proofErr w:type="gramEnd"/>
      <w:r w:rsidRPr="00F7243E">
        <w:rPr>
          <w:color w:val="000000"/>
        </w:rPr>
        <w:t xml:space="preserve"> on implementing tasks in the Roma community, in the</w:t>
      </w:r>
      <w:r w:rsidR="008864D7">
        <w:rPr>
          <w:color w:val="000000"/>
        </w:rPr>
        <w:t> </w:t>
      </w:r>
      <w:r w:rsidRPr="00F7243E">
        <w:rPr>
          <w:color w:val="000000"/>
        </w:rPr>
        <w:t>raising of awareness and training of police officers and other public servants to improve work with the members of multi-cultural communities. The Police are responsible for several measures of the</w:t>
      </w:r>
      <w:r w:rsidR="008864D7">
        <w:rPr>
          <w:color w:val="000000"/>
        </w:rPr>
        <w:t> </w:t>
      </w:r>
      <w:r w:rsidRPr="00F7243E">
        <w:rPr>
          <w:color w:val="000000"/>
        </w:rPr>
        <w:t>National Programme of Measures for the Roma for the Period 2021–2030</w:t>
      </w:r>
      <w:r w:rsidRPr="00F7243E">
        <w:rPr>
          <w:rFonts w:cs="Tahoma"/>
          <w:bCs/>
          <w:color w:val="000000"/>
          <w:szCs w:val="20"/>
        </w:rPr>
        <w:t>.</w:t>
      </w:r>
      <w:r w:rsidRPr="00F7243E">
        <w:rPr>
          <w:rFonts w:cs="Tahoma"/>
          <w:color w:val="000000"/>
          <w:szCs w:val="20"/>
          <w:vertAlign w:val="superscript"/>
        </w:rPr>
        <w:footnoteReference w:id="59"/>
      </w:r>
      <w:r w:rsidRPr="00F7243E">
        <w:rPr>
          <w:rFonts w:cs="Tahoma"/>
          <w:bCs/>
          <w:color w:val="000000"/>
          <w:szCs w:val="20"/>
        </w:rPr>
        <w:t xml:space="preserve"> </w:t>
      </w:r>
      <w:r w:rsidRPr="00F7243E">
        <w:rPr>
          <w:color w:val="000000"/>
        </w:rPr>
        <w:t>They participated in the</w:t>
      </w:r>
      <w:r w:rsidR="008864D7">
        <w:rPr>
          <w:color w:val="000000"/>
        </w:rPr>
        <w:t> </w:t>
      </w:r>
      <w:r w:rsidRPr="00F7243E">
        <w:rPr>
          <w:color w:val="000000"/>
        </w:rPr>
        <w:t>National Roma Platform (SIFOROMA 6). They also managed and carried out activities in the</w:t>
      </w:r>
      <w:r w:rsidR="008864D7">
        <w:rPr>
          <w:color w:val="000000"/>
        </w:rPr>
        <w:t> </w:t>
      </w:r>
      <w:r w:rsidRPr="00F7243E">
        <w:rPr>
          <w:color w:val="000000"/>
        </w:rPr>
        <w:t>governmental working group for handling Roma issues and presented such activities in the working bodies of the National Assembly and the National Council of the Republic of Slovenia. The Police strengthened cooperation with the Office for National Minorities and other governmental and non-governmental organisations, especially the representatives of the Roma community, with whom a</w:t>
      </w:r>
      <w:r w:rsidR="008864D7">
        <w:rPr>
          <w:color w:val="000000"/>
        </w:rPr>
        <w:t> </w:t>
      </w:r>
      <w:r w:rsidRPr="00F7243E">
        <w:rPr>
          <w:color w:val="000000"/>
        </w:rPr>
        <w:t xml:space="preserve">regular consultation session </w:t>
      </w:r>
      <w:proofErr w:type="gramStart"/>
      <w:r w:rsidRPr="00F7243E">
        <w:rPr>
          <w:color w:val="000000"/>
        </w:rPr>
        <w:t>was carried out</w:t>
      </w:r>
      <w:proofErr w:type="gramEnd"/>
      <w:r w:rsidRPr="00F7243E">
        <w:rPr>
          <w:color w:val="000000"/>
        </w:rPr>
        <w:t xml:space="preserve">. The Police cooperated and met with the representatives of civil initiatives from </w:t>
      </w:r>
      <w:proofErr w:type="gramStart"/>
      <w:r w:rsidRPr="00F7243E">
        <w:rPr>
          <w:color w:val="000000"/>
        </w:rPr>
        <w:t>south-east</w:t>
      </w:r>
      <w:proofErr w:type="gramEnd"/>
      <w:r w:rsidRPr="00F7243E">
        <w:rPr>
          <w:color w:val="000000"/>
        </w:rPr>
        <w:t xml:space="preserve"> Slovenia and some mayors of municipalities with Roma settlements</w:t>
      </w:r>
      <w:r w:rsidRPr="00F7243E">
        <w:rPr>
          <w:rFonts w:cs="Tahoma"/>
          <w:bCs/>
          <w:color w:val="000000"/>
          <w:szCs w:val="20"/>
        </w:rPr>
        <w:t>.</w:t>
      </w:r>
    </w:p>
    <w:p w14:paraId="4B11D512" w14:textId="77777777" w:rsidR="00D31D3C" w:rsidRPr="00F7243E" w:rsidRDefault="00D31D3C" w:rsidP="00D31D3C">
      <w:pPr>
        <w:jc w:val="both"/>
        <w:rPr>
          <w:rFonts w:cs="Tahoma"/>
          <w:bCs/>
          <w:color w:val="000000"/>
          <w:szCs w:val="20"/>
        </w:rPr>
      </w:pPr>
    </w:p>
    <w:p w14:paraId="0627E4B1" w14:textId="68CEB61A" w:rsidR="00D31D3C" w:rsidRPr="00F7243E" w:rsidRDefault="00D31D3C" w:rsidP="00D31D3C">
      <w:pPr>
        <w:jc w:val="both"/>
        <w:rPr>
          <w:rFonts w:cs="Tahoma"/>
          <w:bCs/>
          <w:color w:val="000000"/>
          <w:szCs w:val="20"/>
        </w:rPr>
      </w:pPr>
      <w:r w:rsidRPr="00F7243E">
        <w:rPr>
          <w:rFonts w:cs="Tahoma"/>
          <w:bCs/>
          <w:color w:val="000000"/>
          <w:szCs w:val="20"/>
        </w:rPr>
        <w:t xml:space="preserve">They held two training sessions on </w:t>
      </w:r>
      <w:r w:rsidRPr="00BC5B21">
        <w:rPr>
          <w:rFonts w:cs="Tahoma"/>
          <w:bCs/>
          <w:i/>
          <w:iCs/>
          <w:color w:val="000000"/>
          <w:szCs w:val="20"/>
        </w:rPr>
        <w:t xml:space="preserve">Awareness of </w:t>
      </w:r>
      <w:r>
        <w:rPr>
          <w:rFonts w:cs="Tahoma"/>
          <w:bCs/>
          <w:i/>
          <w:iCs/>
          <w:color w:val="000000"/>
          <w:szCs w:val="20"/>
        </w:rPr>
        <w:t>s</w:t>
      </w:r>
      <w:r w:rsidRPr="00BC5B21">
        <w:rPr>
          <w:rFonts w:cs="Tahoma"/>
          <w:bCs/>
          <w:i/>
          <w:iCs/>
          <w:color w:val="000000"/>
          <w:szCs w:val="20"/>
        </w:rPr>
        <w:t xml:space="preserve">tereotypes, </w:t>
      </w:r>
      <w:r>
        <w:rPr>
          <w:rFonts w:cs="Tahoma"/>
          <w:bCs/>
          <w:i/>
          <w:iCs/>
          <w:color w:val="000000"/>
          <w:szCs w:val="20"/>
        </w:rPr>
        <w:t>o</w:t>
      </w:r>
      <w:r w:rsidRPr="00BC5B21">
        <w:rPr>
          <w:rFonts w:cs="Tahoma"/>
          <w:bCs/>
          <w:i/>
          <w:iCs/>
          <w:color w:val="000000"/>
          <w:szCs w:val="20"/>
        </w:rPr>
        <w:t xml:space="preserve">vercoming </w:t>
      </w:r>
      <w:r>
        <w:rPr>
          <w:rFonts w:cs="Tahoma"/>
          <w:bCs/>
          <w:i/>
          <w:iCs/>
          <w:color w:val="000000"/>
          <w:szCs w:val="20"/>
        </w:rPr>
        <w:t>p</w:t>
      </w:r>
      <w:r w:rsidRPr="00BC5B21">
        <w:rPr>
          <w:rFonts w:cs="Tahoma"/>
          <w:bCs/>
          <w:i/>
          <w:iCs/>
          <w:color w:val="000000"/>
          <w:szCs w:val="20"/>
        </w:rPr>
        <w:t xml:space="preserve">rejudices, and </w:t>
      </w:r>
      <w:r>
        <w:rPr>
          <w:rFonts w:cs="Tahoma"/>
          <w:bCs/>
          <w:i/>
          <w:iCs/>
          <w:color w:val="000000"/>
          <w:szCs w:val="20"/>
        </w:rPr>
        <w:t>p</w:t>
      </w:r>
      <w:r w:rsidRPr="00BC5B21">
        <w:rPr>
          <w:rFonts w:cs="Tahoma"/>
          <w:bCs/>
          <w:i/>
          <w:iCs/>
          <w:color w:val="000000"/>
          <w:szCs w:val="20"/>
        </w:rPr>
        <w:t xml:space="preserve">reventing </w:t>
      </w:r>
      <w:r>
        <w:rPr>
          <w:rFonts w:cs="Tahoma"/>
          <w:bCs/>
          <w:i/>
          <w:iCs/>
          <w:color w:val="000000"/>
          <w:szCs w:val="20"/>
        </w:rPr>
        <w:t>d</w:t>
      </w:r>
      <w:r w:rsidRPr="00BC5B21">
        <w:rPr>
          <w:rFonts w:cs="Tahoma"/>
          <w:bCs/>
          <w:i/>
          <w:iCs/>
          <w:color w:val="000000"/>
          <w:szCs w:val="20"/>
        </w:rPr>
        <w:t xml:space="preserve">iscrimination in a </w:t>
      </w:r>
      <w:r>
        <w:rPr>
          <w:rFonts w:cs="Tahoma"/>
          <w:bCs/>
          <w:i/>
          <w:iCs/>
          <w:color w:val="000000"/>
          <w:szCs w:val="20"/>
        </w:rPr>
        <w:t>m</w:t>
      </w:r>
      <w:r w:rsidRPr="00BC5B21">
        <w:rPr>
          <w:rFonts w:cs="Tahoma"/>
          <w:bCs/>
          <w:i/>
          <w:iCs/>
          <w:color w:val="000000"/>
          <w:szCs w:val="20"/>
        </w:rPr>
        <w:t xml:space="preserve">ulticultural </w:t>
      </w:r>
      <w:r>
        <w:rPr>
          <w:rFonts w:cs="Tahoma"/>
          <w:bCs/>
          <w:i/>
          <w:iCs/>
          <w:color w:val="000000"/>
          <w:szCs w:val="20"/>
        </w:rPr>
        <w:t>c</w:t>
      </w:r>
      <w:r w:rsidRPr="00BC5B21">
        <w:rPr>
          <w:rFonts w:cs="Tahoma"/>
          <w:bCs/>
          <w:i/>
          <w:iCs/>
          <w:color w:val="000000"/>
          <w:szCs w:val="20"/>
        </w:rPr>
        <w:t>ommunity</w:t>
      </w:r>
      <w:r w:rsidRPr="00F7243E">
        <w:rPr>
          <w:rFonts w:cs="Tahoma"/>
          <w:bCs/>
          <w:color w:val="000000"/>
          <w:szCs w:val="20"/>
        </w:rPr>
        <w:t xml:space="preserve"> for public employees of the Financial Administration of the</w:t>
      </w:r>
      <w:r w:rsidR="008864D7">
        <w:rPr>
          <w:rFonts w:cs="Tahoma"/>
          <w:bCs/>
          <w:color w:val="000000"/>
          <w:szCs w:val="20"/>
        </w:rPr>
        <w:t> </w:t>
      </w:r>
      <w:r w:rsidRPr="00F7243E">
        <w:rPr>
          <w:rFonts w:cs="Tahoma"/>
          <w:bCs/>
          <w:color w:val="000000"/>
          <w:szCs w:val="20"/>
        </w:rPr>
        <w:t xml:space="preserve">Republic of Slovenia, specifically in Novo </w:t>
      </w:r>
      <w:proofErr w:type="spellStart"/>
      <w:r>
        <w:rPr>
          <w:rFonts w:cs="Tahoma"/>
          <w:bCs/>
          <w:color w:val="000000"/>
          <w:szCs w:val="20"/>
        </w:rPr>
        <w:t>m</w:t>
      </w:r>
      <w:r w:rsidRPr="00F7243E">
        <w:rPr>
          <w:rFonts w:cs="Tahoma"/>
          <w:bCs/>
          <w:color w:val="000000"/>
          <w:szCs w:val="20"/>
        </w:rPr>
        <w:t>esto</w:t>
      </w:r>
      <w:proofErr w:type="spellEnd"/>
      <w:r w:rsidRPr="00F7243E">
        <w:rPr>
          <w:rFonts w:cs="Tahoma"/>
          <w:bCs/>
          <w:color w:val="000000"/>
          <w:szCs w:val="20"/>
        </w:rPr>
        <w:t xml:space="preserve"> and Ljubljana. Two training sessions </w:t>
      </w:r>
      <w:proofErr w:type="gramStart"/>
      <w:r w:rsidRPr="00F7243E">
        <w:rPr>
          <w:rFonts w:cs="Tahoma"/>
          <w:bCs/>
          <w:color w:val="000000"/>
          <w:szCs w:val="20"/>
        </w:rPr>
        <w:t>were also conducted</w:t>
      </w:r>
      <w:proofErr w:type="gramEnd"/>
      <w:r w:rsidRPr="00F7243E">
        <w:rPr>
          <w:rFonts w:cs="Tahoma"/>
          <w:bCs/>
          <w:color w:val="000000"/>
          <w:szCs w:val="20"/>
        </w:rPr>
        <w:t xml:space="preserve"> for police officers on working in a multicultural society (one each for officers from the Maribor Police Directorate and the </w:t>
      </w:r>
      <w:proofErr w:type="spellStart"/>
      <w:r w:rsidRPr="00F7243E">
        <w:rPr>
          <w:rFonts w:cs="Tahoma"/>
          <w:bCs/>
          <w:color w:val="000000"/>
          <w:szCs w:val="20"/>
        </w:rPr>
        <w:t>Celje</w:t>
      </w:r>
      <w:proofErr w:type="spellEnd"/>
      <w:r w:rsidRPr="00F7243E">
        <w:rPr>
          <w:rFonts w:cs="Tahoma"/>
          <w:bCs/>
          <w:color w:val="000000"/>
          <w:szCs w:val="20"/>
        </w:rPr>
        <w:t xml:space="preserve"> Police Directorate).</w:t>
      </w:r>
    </w:p>
    <w:p w14:paraId="437D02E9" w14:textId="77777777" w:rsidR="00D31D3C" w:rsidRPr="00F7243E" w:rsidRDefault="00D31D3C" w:rsidP="00D31D3C">
      <w:pPr>
        <w:jc w:val="both"/>
        <w:rPr>
          <w:rFonts w:cs="Tahoma"/>
          <w:bCs/>
          <w:color w:val="000000"/>
          <w:szCs w:val="20"/>
        </w:rPr>
      </w:pPr>
    </w:p>
    <w:p w14:paraId="2DE58FB8" w14:textId="77777777" w:rsidR="00D31D3C" w:rsidRPr="00F7243E" w:rsidRDefault="00D31D3C" w:rsidP="00D31D3C">
      <w:pPr>
        <w:jc w:val="both"/>
        <w:rPr>
          <w:rFonts w:cs="Tahoma"/>
          <w:bCs/>
          <w:color w:val="000000"/>
          <w:szCs w:val="20"/>
        </w:rPr>
      </w:pPr>
      <w:r w:rsidRPr="00F7243E">
        <w:rPr>
          <w:rFonts w:cs="Tahoma"/>
          <w:bCs/>
          <w:color w:val="000000"/>
          <w:szCs w:val="20"/>
        </w:rPr>
        <w:t>Police officers carried out 574 prevention activities in the Roma community in 2025, compared to 532 in 2024, 501 in 2023, and 487 in 2022, 350 in 2021, and 251 in 2020 – ranging from meetings, informal discussions, counselling, and warnings, to awareness-raising about specific problems and direct engagement with the Roma community in the field.</w:t>
      </w:r>
      <w:r w:rsidRPr="00F7243E">
        <w:rPr>
          <w:rStyle w:val="Sprotnaopomba-sklic"/>
          <w:rFonts w:eastAsiaTheme="majorEastAsia" w:cs="Tahoma"/>
          <w:color w:val="000000" w:themeColor="text1"/>
        </w:rPr>
        <w:footnoteReference w:id="60"/>
      </w:r>
      <w:r w:rsidRPr="00F7243E">
        <w:rPr>
          <w:rFonts w:cs="Tahoma"/>
          <w:bCs/>
          <w:color w:val="000000"/>
          <w:szCs w:val="20"/>
        </w:rPr>
        <w:t xml:space="preserve"> In six years, their number has more than doubled. </w:t>
      </w:r>
      <w:r w:rsidRPr="00F7243E">
        <w:rPr>
          <w:color w:val="000000"/>
        </w:rPr>
        <w:t xml:space="preserve">In accordance with the Action </w:t>
      </w:r>
      <w:r>
        <w:rPr>
          <w:color w:val="000000"/>
        </w:rPr>
        <w:t>p</w:t>
      </w:r>
      <w:r w:rsidRPr="00F7243E">
        <w:rPr>
          <w:color w:val="000000"/>
        </w:rPr>
        <w:t xml:space="preserve">lan for </w:t>
      </w:r>
      <w:r>
        <w:rPr>
          <w:color w:val="000000"/>
        </w:rPr>
        <w:t>m</w:t>
      </w:r>
      <w:r w:rsidRPr="00F7243E">
        <w:rPr>
          <w:color w:val="000000"/>
        </w:rPr>
        <w:t xml:space="preserve">aintaining </w:t>
      </w:r>
      <w:r>
        <w:rPr>
          <w:color w:val="000000"/>
        </w:rPr>
        <w:t>p</w:t>
      </w:r>
      <w:r w:rsidRPr="00F7243E">
        <w:rPr>
          <w:color w:val="000000"/>
        </w:rPr>
        <w:t xml:space="preserve">ublic </w:t>
      </w:r>
      <w:r>
        <w:rPr>
          <w:color w:val="000000"/>
        </w:rPr>
        <w:t>o</w:t>
      </w:r>
      <w:r w:rsidRPr="00F7243E">
        <w:rPr>
          <w:color w:val="000000"/>
        </w:rPr>
        <w:t xml:space="preserve">rder in </w:t>
      </w:r>
      <w:r>
        <w:rPr>
          <w:color w:val="000000"/>
        </w:rPr>
        <w:t>m</w:t>
      </w:r>
      <w:r w:rsidRPr="00F7243E">
        <w:rPr>
          <w:color w:val="000000"/>
        </w:rPr>
        <w:t>ulti-</w:t>
      </w:r>
      <w:r>
        <w:rPr>
          <w:color w:val="000000"/>
        </w:rPr>
        <w:t>e</w:t>
      </w:r>
      <w:r w:rsidRPr="00F7243E">
        <w:rPr>
          <w:color w:val="000000"/>
        </w:rPr>
        <w:t xml:space="preserve">thnic </w:t>
      </w:r>
      <w:r>
        <w:rPr>
          <w:color w:val="000000"/>
        </w:rPr>
        <w:t>c</w:t>
      </w:r>
      <w:r w:rsidRPr="00F7243E">
        <w:rPr>
          <w:color w:val="000000"/>
        </w:rPr>
        <w:t>ommunities, another</w:t>
      </w:r>
      <w:r w:rsidRPr="00F7243E">
        <w:rPr>
          <w:rFonts w:cs="Tahoma"/>
          <w:bCs/>
          <w:color w:val="000000"/>
          <w:szCs w:val="20"/>
        </w:rPr>
        <w:t xml:space="preserve"> 9,747 prevention activities </w:t>
      </w:r>
      <w:proofErr w:type="gramStart"/>
      <w:r w:rsidRPr="00F7243E">
        <w:rPr>
          <w:rFonts w:cs="Tahoma"/>
          <w:bCs/>
          <w:color w:val="000000"/>
          <w:szCs w:val="20"/>
        </w:rPr>
        <w:t>were carried out</w:t>
      </w:r>
      <w:proofErr w:type="gramEnd"/>
      <w:r w:rsidRPr="00F7243E">
        <w:rPr>
          <w:rFonts w:cs="Tahoma"/>
          <w:bCs/>
          <w:color w:val="000000"/>
          <w:szCs w:val="20"/>
        </w:rPr>
        <w:t xml:space="preserve"> in 2025,</w:t>
      </w:r>
      <w:r w:rsidRPr="00F7243E">
        <w:rPr>
          <w:rStyle w:val="Sprotnaopomba-sklic"/>
          <w:rFonts w:eastAsiaTheme="majorEastAsia" w:cs="Tahoma"/>
          <w:color w:val="000000"/>
        </w:rPr>
        <w:footnoteReference w:id="61"/>
      </w:r>
      <w:r w:rsidRPr="00F7243E">
        <w:rPr>
          <w:rFonts w:cs="Tahoma"/>
          <w:bCs/>
          <w:color w:val="000000"/>
          <w:szCs w:val="20"/>
        </w:rPr>
        <w:t xml:space="preserve"> compared to 7,275 in 2024.</w:t>
      </w:r>
      <w:r w:rsidRPr="00F7243E">
        <w:rPr>
          <w:rFonts w:cs="Tahoma"/>
          <w:bCs/>
          <w:color w:val="000000"/>
          <w:szCs w:val="20"/>
          <w:vertAlign w:val="superscript"/>
        </w:rPr>
        <w:footnoteReference w:id="62"/>
      </w:r>
      <w:bookmarkStart w:id="65" w:name="_Toc132705453"/>
      <w:bookmarkStart w:id="66" w:name="_Toc134605046"/>
    </w:p>
    <w:p w14:paraId="5AC74EF9" w14:textId="77777777" w:rsidR="00D31D3C" w:rsidRPr="00F7243E" w:rsidRDefault="00D31D3C" w:rsidP="00D31D3C">
      <w:pPr>
        <w:jc w:val="both"/>
        <w:rPr>
          <w:rFonts w:cs="Tahoma"/>
          <w:bCs/>
          <w:color w:val="000000"/>
          <w:szCs w:val="20"/>
        </w:rPr>
      </w:pPr>
    </w:p>
    <w:p w14:paraId="2B2D8B16" w14:textId="77777777" w:rsidR="00D31D3C" w:rsidRPr="00F7243E" w:rsidRDefault="00D31D3C" w:rsidP="00D31D3C">
      <w:pPr>
        <w:jc w:val="both"/>
        <w:rPr>
          <w:rFonts w:eastAsiaTheme="minorHAnsi" w:cs="Tahoma"/>
          <w:color w:val="34125B"/>
          <w:szCs w:val="20"/>
        </w:rPr>
      </w:pPr>
    </w:p>
    <w:p w14:paraId="0D3DA2A9" w14:textId="77777777" w:rsidR="00D31D3C" w:rsidRPr="00F7243E" w:rsidRDefault="00D31D3C" w:rsidP="00D31D3C">
      <w:pPr>
        <w:pStyle w:val="Naslov3"/>
      </w:pPr>
      <w:bookmarkStart w:id="67" w:name="_Toc227058813"/>
      <w:bookmarkStart w:id="68" w:name="_Toc231460883"/>
      <w:r w:rsidRPr="00F7243E">
        <w:rPr>
          <w:rFonts w:eastAsiaTheme="minorHAnsi"/>
        </w:rPr>
        <w:lastRenderedPageBreak/>
        <w:t>2.2.2</w:t>
      </w:r>
      <w:r w:rsidRPr="00F7243E">
        <w:rPr>
          <w:rFonts w:eastAsiaTheme="minorHAnsi"/>
        </w:rPr>
        <w:tab/>
        <w:t>Operational and communication activities</w:t>
      </w:r>
      <w:bookmarkEnd w:id="65"/>
      <w:bookmarkEnd w:id="66"/>
      <w:bookmarkEnd w:id="67"/>
      <w:bookmarkEnd w:id="68"/>
      <w:r w:rsidRPr="00F7243E">
        <w:rPr>
          <w:rFonts w:eastAsiaTheme="minorHAnsi"/>
        </w:rPr>
        <w:t xml:space="preserve"> </w:t>
      </w:r>
    </w:p>
    <w:p w14:paraId="1095F4CE" w14:textId="77777777" w:rsidR="00D31D3C" w:rsidRPr="00F7243E" w:rsidRDefault="00D31D3C" w:rsidP="00D31D3C">
      <w:pPr>
        <w:jc w:val="both"/>
        <w:rPr>
          <w:rFonts w:cs="Tahoma"/>
          <w:color w:val="000000" w:themeColor="text1"/>
          <w:szCs w:val="20"/>
        </w:rPr>
      </w:pPr>
    </w:p>
    <w:p w14:paraId="63DD3A48" w14:textId="77777777" w:rsidR="00D31D3C" w:rsidRPr="00F7243E" w:rsidRDefault="00D31D3C" w:rsidP="00D31D3C">
      <w:pPr>
        <w:jc w:val="both"/>
        <w:rPr>
          <w:rFonts w:cs="Tahoma"/>
          <w:color w:val="000000" w:themeColor="text1"/>
          <w:szCs w:val="20"/>
        </w:rPr>
      </w:pPr>
    </w:p>
    <w:p w14:paraId="4468D3E2" w14:textId="379F37F6" w:rsidR="00C05E20" w:rsidRPr="00C05E20" w:rsidRDefault="00C05E20" w:rsidP="00C05E20">
      <w:pPr>
        <w:keepNext/>
        <w:framePr w:dropCap="drop" w:lines="2" w:wrap="around" w:vAnchor="text" w:hAnchor="text"/>
        <w:spacing w:line="520" w:lineRule="exact"/>
        <w:jc w:val="both"/>
        <w:textAlignment w:val="baseline"/>
        <w:rPr>
          <w:rFonts w:cs="Tahoma"/>
          <w:bCs/>
          <w:color w:val="000000"/>
          <w:position w:val="-5"/>
          <w:sz w:val="58"/>
          <w:szCs w:val="20"/>
        </w:rPr>
      </w:pPr>
      <w:r w:rsidRPr="00C05E20">
        <w:rPr>
          <w:rFonts w:cs="Tahoma"/>
          <w:bCs/>
          <w:color w:val="34125B"/>
          <w:position w:val="-5"/>
          <w:sz w:val="58"/>
          <w:szCs w:val="20"/>
        </w:rPr>
        <w:t>T</w:t>
      </w:r>
    </w:p>
    <w:p w14:paraId="79E12DE3" w14:textId="34E10590" w:rsidR="00D31D3C" w:rsidRPr="00F7243E" w:rsidRDefault="00D31D3C" w:rsidP="00D31D3C">
      <w:pPr>
        <w:jc w:val="both"/>
        <w:rPr>
          <w:rFonts w:cs="Tahoma"/>
          <w:bCs/>
          <w:color w:val="000000"/>
          <w:szCs w:val="20"/>
        </w:rPr>
      </w:pPr>
      <w:r w:rsidRPr="00F7243E">
        <w:rPr>
          <w:rFonts w:cs="Tahoma"/>
          <w:bCs/>
          <w:color w:val="000000"/>
          <w:szCs w:val="20"/>
        </w:rPr>
        <w:t xml:space="preserve">he </w:t>
      </w:r>
      <w:r w:rsidRPr="00F7243E">
        <w:rPr>
          <w:color w:val="000000" w:themeColor="text1"/>
        </w:rPr>
        <w:t>eight operations and communications centres (OCCs) of the police directorates received</w:t>
      </w:r>
      <w:r w:rsidRPr="00F7243E">
        <w:rPr>
          <w:rFonts w:cs="Tahoma"/>
          <w:bCs/>
          <w:color w:val="000000"/>
          <w:szCs w:val="20"/>
        </w:rPr>
        <w:t xml:space="preserve"> 541,118</w:t>
      </w:r>
      <w:r w:rsidR="00DC75E2">
        <w:rPr>
          <w:rFonts w:cs="Tahoma"/>
          <w:bCs/>
          <w:color w:val="000000"/>
          <w:szCs w:val="20"/>
        </w:rPr>
        <w:t> </w:t>
      </w:r>
      <w:r w:rsidRPr="00F7243E">
        <w:rPr>
          <w:rFonts w:cs="Tahoma"/>
          <w:bCs/>
          <w:color w:val="000000"/>
          <w:szCs w:val="20"/>
        </w:rPr>
        <w:t xml:space="preserve">calls to emergency phone number 113 in 2025, which is 27,484 more than the ten-year average of 513,634. </w:t>
      </w:r>
      <w:r w:rsidRPr="00F7243E">
        <w:rPr>
          <w:color w:val="000000" w:themeColor="text1"/>
        </w:rPr>
        <w:t>The Ljubljana Police Directorate received the highest proportion of calls</w:t>
      </w:r>
      <w:r w:rsidRPr="00F7243E">
        <w:rPr>
          <w:rFonts w:cs="Tahoma"/>
          <w:bCs/>
          <w:color w:val="000000"/>
          <w:szCs w:val="20"/>
        </w:rPr>
        <w:t xml:space="preserve">, 32.4% of all calls, and </w:t>
      </w:r>
      <w:r w:rsidRPr="00F7243E">
        <w:rPr>
          <w:color w:val="000000" w:themeColor="text1"/>
        </w:rPr>
        <w:t xml:space="preserve">the </w:t>
      </w:r>
      <w:proofErr w:type="spellStart"/>
      <w:r w:rsidRPr="00F7243E">
        <w:rPr>
          <w:color w:val="000000" w:themeColor="text1"/>
        </w:rPr>
        <w:t>Murska</w:t>
      </w:r>
      <w:proofErr w:type="spellEnd"/>
      <w:r w:rsidRPr="00F7243E">
        <w:rPr>
          <w:color w:val="000000" w:themeColor="text1"/>
        </w:rPr>
        <w:t xml:space="preserve"> </w:t>
      </w:r>
      <w:proofErr w:type="spellStart"/>
      <w:r w:rsidRPr="00F7243E">
        <w:rPr>
          <w:color w:val="000000" w:themeColor="text1"/>
        </w:rPr>
        <w:t>Sobota</w:t>
      </w:r>
      <w:proofErr w:type="spellEnd"/>
      <w:r w:rsidRPr="00F7243E">
        <w:rPr>
          <w:color w:val="000000" w:themeColor="text1"/>
        </w:rPr>
        <w:t xml:space="preserve"> Police Directorate the lowest – 5.7%</w:t>
      </w:r>
      <w:r w:rsidRPr="00F7243E">
        <w:rPr>
          <w:rFonts w:cs="Tahoma"/>
          <w:bCs/>
          <w:color w:val="000000"/>
          <w:szCs w:val="20"/>
        </w:rPr>
        <w:t>.</w:t>
      </w:r>
    </w:p>
    <w:p w14:paraId="4EAA65E9" w14:textId="77777777" w:rsidR="00D31D3C" w:rsidRPr="00F7243E" w:rsidRDefault="00D31D3C" w:rsidP="00D31D3C">
      <w:pPr>
        <w:jc w:val="both"/>
        <w:rPr>
          <w:rFonts w:cs="Tahoma"/>
          <w:bCs/>
          <w:color w:val="000000"/>
          <w:szCs w:val="20"/>
        </w:rPr>
      </w:pPr>
    </w:p>
    <w:p w14:paraId="7A146CA4" w14:textId="18597E9A" w:rsidR="00D31D3C" w:rsidRPr="00F7243E" w:rsidRDefault="00D31D3C" w:rsidP="00D31D3C">
      <w:pPr>
        <w:jc w:val="both"/>
        <w:rPr>
          <w:rFonts w:cs="Tahoma"/>
          <w:bCs/>
          <w:color w:val="000000"/>
          <w:szCs w:val="20"/>
        </w:rPr>
      </w:pPr>
      <w:r w:rsidRPr="00F7243E">
        <w:rPr>
          <w:rFonts w:cs="Tahoma"/>
          <w:bCs/>
          <w:color w:val="000000"/>
          <w:szCs w:val="20"/>
        </w:rPr>
        <w:t xml:space="preserve">There were 221,061 </w:t>
      </w:r>
      <w:r w:rsidR="007948AB">
        <w:rPr>
          <w:color w:val="000000" w:themeColor="text1"/>
        </w:rPr>
        <w:t>response incidents</w:t>
      </w:r>
      <w:r w:rsidR="00D03704">
        <w:rPr>
          <w:color w:val="000000" w:themeColor="text1"/>
        </w:rPr>
        <w:t xml:space="preserve"> </w:t>
      </w:r>
      <w:r w:rsidRPr="00F7243E">
        <w:rPr>
          <w:rFonts w:cs="Tahoma"/>
          <w:bCs/>
          <w:color w:val="000000"/>
          <w:szCs w:val="20"/>
        </w:rPr>
        <w:t xml:space="preserve">in 2025, </w:t>
      </w:r>
      <w:r w:rsidRPr="00F7243E">
        <w:rPr>
          <w:color w:val="000000" w:themeColor="text1"/>
        </w:rPr>
        <w:t xml:space="preserve">which is </w:t>
      </w:r>
      <w:r w:rsidRPr="00F7243E">
        <w:rPr>
          <w:rFonts w:cs="Tahoma"/>
          <w:bCs/>
          <w:color w:val="000000"/>
          <w:szCs w:val="20"/>
        </w:rPr>
        <w:t xml:space="preserve">25,053 </w:t>
      </w:r>
      <w:r w:rsidRPr="00F7243E">
        <w:rPr>
          <w:color w:val="000000" w:themeColor="text1"/>
        </w:rPr>
        <w:t xml:space="preserve">more than the ten-year average of </w:t>
      </w:r>
      <w:r w:rsidRPr="00F7243E">
        <w:rPr>
          <w:rFonts w:cs="Tahoma"/>
          <w:bCs/>
          <w:color w:val="000000"/>
          <w:szCs w:val="20"/>
        </w:rPr>
        <w:t xml:space="preserve">196,009. The proportion of </w:t>
      </w:r>
      <w:r w:rsidR="00D03704">
        <w:rPr>
          <w:rFonts w:cs="Tahoma"/>
          <w:bCs/>
          <w:color w:val="000000"/>
          <w:szCs w:val="20"/>
        </w:rPr>
        <w:t>response incidents</w:t>
      </w:r>
      <w:r w:rsidRPr="00F7243E">
        <w:rPr>
          <w:rFonts w:cs="Tahoma"/>
          <w:bCs/>
          <w:color w:val="000000"/>
          <w:szCs w:val="20"/>
        </w:rPr>
        <w:t xml:space="preserve"> by police directorates ranged from 5.1% (Nova </w:t>
      </w:r>
      <w:proofErr w:type="spellStart"/>
      <w:r w:rsidRPr="00F7243E">
        <w:rPr>
          <w:rFonts w:cs="Tahoma"/>
          <w:bCs/>
          <w:color w:val="000000"/>
          <w:szCs w:val="20"/>
        </w:rPr>
        <w:t>Gorica</w:t>
      </w:r>
      <w:proofErr w:type="spellEnd"/>
      <w:r w:rsidRPr="00F7243E">
        <w:rPr>
          <w:rFonts w:cs="Tahoma"/>
          <w:bCs/>
          <w:color w:val="000000"/>
          <w:szCs w:val="20"/>
        </w:rPr>
        <w:t xml:space="preserve"> Police Directorate) to 32.5% (Ljubljana Police Directorate).</w:t>
      </w:r>
    </w:p>
    <w:p w14:paraId="7C98B6FA" w14:textId="77777777" w:rsidR="00D31D3C" w:rsidRPr="00F7243E" w:rsidRDefault="00D31D3C" w:rsidP="00D31D3C">
      <w:pPr>
        <w:jc w:val="both"/>
        <w:rPr>
          <w:rFonts w:cs="Tahoma"/>
          <w:bCs/>
          <w:color w:val="000000"/>
          <w:szCs w:val="20"/>
        </w:rPr>
      </w:pPr>
    </w:p>
    <w:p w14:paraId="09B08823" w14:textId="453AA2EF" w:rsidR="00D31D3C" w:rsidRPr="00F7243E" w:rsidRDefault="00D31D3C" w:rsidP="00D31D3C">
      <w:pPr>
        <w:jc w:val="both"/>
        <w:rPr>
          <w:rFonts w:cs="Tahoma"/>
          <w:bCs/>
          <w:color w:val="000000"/>
          <w:szCs w:val="20"/>
        </w:rPr>
      </w:pPr>
      <w:r w:rsidRPr="00F7243E">
        <w:rPr>
          <w:color w:val="000000" w:themeColor="text1"/>
        </w:rPr>
        <w:t xml:space="preserve">The number of </w:t>
      </w:r>
      <w:r w:rsidR="00D03704">
        <w:rPr>
          <w:color w:val="000000" w:themeColor="text1"/>
        </w:rPr>
        <w:t>immediate response incidents</w:t>
      </w:r>
      <w:r w:rsidRPr="00F7243E">
        <w:rPr>
          <w:rFonts w:cs="Tahoma"/>
          <w:color w:val="000000" w:themeColor="text1"/>
          <w:szCs w:val="20"/>
        </w:rPr>
        <w:t>,</w:t>
      </w:r>
      <w:r w:rsidRPr="00F7243E">
        <w:rPr>
          <w:rStyle w:val="Sprotnaopomba-sklic"/>
          <w:rFonts w:eastAsiaTheme="majorEastAsia" w:cs="Tahoma"/>
          <w:color w:val="000000" w:themeColor="text1"/>
        </w:rPr>
        <w:footnoteReference w:id="63"/>
      </w:r>
      <w:r w:rsidRPr="00F7243E">
        <w:rPr>
          <w:rFonts w:cs="Tahoma"/>
          <w:color w:val="000000" w:themeColor="text1"/>
          <w:szCs w:val="20"/>
        </w:rPr>
        <w:t xml:space="preserve"> of which there were </w:t>
      </w:r>
      <w:r w:rsidRPr="00F7243E">
        <w:rPr>
          <w:rFonts w:cs="Tahoma"/>
          <w:bCs/>
          <w:color w:val="000000"/>
          <w:szCs w:val="20"/>
        </w:rPr>
        <w:t>5,095 in 2025</w:t>
      </w:r>
      <w:r w:rsidRPr="00F7243E">
        <w:rPr>
          <w:rFonts w:cs="Tahoma"/>
          <w:color w:val="000000" w:themeColor="text1"/>
          <w:szCs w:val="20"/>
        </w:rPr>
        <w:t xml:space="preserve">, was 11.6% lower than in 2024. It was also below the </w:t>
      </w:r>
      <w:r w:rsidRPr="00F7243E">
        <w:rPr>
          <w:color w:val="000000" w:themeColor="text1"/>
        </w:rPr>
        <w:t xml:space="preserve">average of the last ten years, which is </w:t>
      </w:r>
      <w:r w:rsidRPr="00F7243E">
        <w:rPr>
          <w:rFonts w:cs="Tahoma"/>
          <w:bCs/>
          <w:color w:val="000000"/>
          <w:szCs w:val="20"/>
        </w:rPr>
        <w:t xml:space="preserve">6,039. </w:t>
      </w:r>
      <w:r w:rsidRPr="00F7243E">
        <w:rPr>
          <w:color w:val="000000" w:themeColor="text1"/>
        </w:rPr>
        <w:t xml:space="preserve">The Ljubljana Police Directorate handled as many as 45.4% of all </w:t>
      </w:r>
      <w:r w:rsidR="00D03704">
        <w:rPr>
          <w:color w:val="000000" w:themeColor="text1"/>
        </w:rPr>
        <w:t>immediate response incidents</w:t>
      </w:r>
      <w:r w:rsidRPr="00F7243E">
        <w:rPr>
          <w:color w:val="000000" w:themeColor="text1"/>
        </w:rPr>
        <w:t xml:space="preserve">, while the </w:t>
      </w:r>
      <w:proofErr w:type="spellStart"/>
      <w:r w:rsidRPr="00F7243E">
        <w:rPr>
          <w:color w:val="000000" w:themeColor="text1"/>
        </w:rPr>
        <w:t>Murska</w:t>
      </w:r>
      <w:proofErr w:type="spellEnd"/>
      <w:r w:rsidRPr="00F7243E">
        <w:rPr>
          <w:color w:val="000000" w:themeColor="text1"/>
        </w:rPr>
        <w:t xml:space="preserve"> </w:t>
      </w:r>
      <w:proofErr w:type="spellStart"/>
      <w:r w:rsidRPr="00F7243E">
        <w:rPr>
          <w:color w:val="000000" w:themeColor="text1"/>
        </w:rPr>
        <w:t>Sobota</w:t>
      </w:r>
      <w:proofErr w:type="spellEnd"/>
      <w:r w:rsidRPr="00F7243E">
        <w:rPr>
          <w:color w:val="000000" w:themeColor="text1"/>
        </w:rPr>
        <w:t xml:space="preserve"> Police Directorate handled the fewest – just 1.9%.</w:t>
      </w:r>
    </w:p>
    <w:p w14:paraId="54636F2B" w14:textId="77777777" w:rsidR="00D31D3C" w:rsidRPr="00F7243E" w:rsidRDefault="00D31D3C" w:rsidP="00D31D3C">
      <w:pPr>
        <w:tabs>
          <w:tab w:val="left" w:pos="1080"/>
        </w:tabs>
        <w:jc w:val="both"/>
        <w:rPr>
          <w:rFonts w:cs="Tahoma"/>
          <w:color w:val="000000" w:themeColor="text1"/>
          <w:szCs w:val="20"/>
        </w:rPr>
      </w:pPr>
    </w:p>
    <w:p w14:paraId="05ACB744" w14:textId="77777777" w:rsidR="00D31D3C" w:rsidRPr="00F7243E" w:rsidRDefault="00D31D3C" w:rsidP="00D31D3C">
      <w:pPr>
        <w:tabs>
          <w:tab w:val="left" w:pos="1080"/>
        </w:tabs>
        <w:jc w:val="both"/>
        <w:rPr>
          <w:rFonts w:cs="Tahoma"/>
          <w:color w:val="000000" w:themeColor="text1"/>
          <w:szCs w:val="20"/>
        </w:rPr>
      </w:pPr>
    </w:p>
    <w:p w14:paraId="4DFF5BBB" w14:textId="77777777" w:rsidR="00D31D3C" w:rsidRPr="00F7243E" w:rsidRDefault="00D31D3C" w:rsidP="00D31D3C">
      <w:pPr>
        <w:tabs>
          <w:tab w:val="left" w:pos="1080"/>
        </w:tabs>
        <w:jc w:val="both"/>
        <w:rPr>
          <w:rFonts w:cs="Tahoma"/>
          <w:color w:val="000000" w:themeColor="text1"/>
          <w:szCs w:val="20"/>
        </w:rPr>
      </w:pPr>
    </w:p>
    <w:p w14:paraId="586EFF55" w14:textId="77777777" w:rsidR="00D31D3C" w:rsidRPr="00F7243E" w:rsidRDefault="00D31D3C" w:rsidP="00D31D3C">
      <w:pPr>
        <w:tabs>
          <w:tab w:val="left" w:pos="1080"/>
        </w:tabs>
        <w:jc w:val="both"/>
        <w:rPr>
          <w:rFonts w:cs="Tahoma"/>
          <w:color w:val="000000" w:themeColor="text1"/>
          <w:szCs w:val="20"/>
        </w:rPr>
      </w:pPr>
    </w:p>
    <w:p w14:paraId="35463706" w14:textId="77777777" w:rsidR="00D31D3C" w:rsidRPr="00F7243E" w:rsidRDefault="00D31D3C" w:rsidP="00D31D3C">
      <w:pPr>
        <w:tabs>
          <w:tab w:val="left" w:pos="1080"/>
        </w:tabs>
        <w:jc w:val="both"/>
        <w:rPr>
          <w:rFonts w:cs="Tahoma"/>
          <w:color w:val="000000" w:themeColor="text1"/>
          <w:szCs w:val="20"/>
        </w:rPr>
      </w:pPr>
    </w:p>
    <w:p w14:paraId="61B99E2B" w14:textId="77777777" w:rsidR="00D31D3C" w:rsidRPr="00F7243E" w:rsidRDefault="00D31D3C" w:rsidP="00D31D3C">
      <w:pPr>
        <w:tabs>
          <w:tab w:val="left" w:pos="1080"/>
        </w:tabs>
        <w:jc w:val="both"/>
        <w:rPr>
          <w:rFonts w:cs="Tahoma"/>
          <w:szCs w:val="20"/>
          <w:lang w:eastAsia="sl-SI"/>
        </w:rPr>
      </w:pPr>
      <w:r w:rsidRPr="00F7243E">
        <w:rPr>
          <w:rFonts w:cs="Tahoma"/>
          <w:noProof/>
          <w:color w:val="000000" w:themeColor="text1"/>
          <w:szCs w:val="20"/>
          <w:lang w:val="sl-SI" w:eastAsia="sl-SI"/>
        </w:rPr>
        <mc:AlternateContent>
          <mc:Choice Requires="wps">
            <w:drawing>
              <wp:inline distT="0" distB="0" distL="0" distR="0" wp14:anchorId="48977EF9" wp14:editId="76EEEF78">
                <wp:extent cx="4320000" cy="947420"/>
                <wp:effectExtent l="0" t="0" r="0" b="0"/>
                <wp:docPr id="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4058B657" w14:textId="76FA7E45" w:rsidR="005F3D48" w:rsidRPr="005C424C" w:rsidRDefault="005F3D48" w:rsidP="00D31D3C">
                            <w:pPr>
                              <w:pBdr>
                                <w:left w:val="single" w:sz="12" w:space="9" w:color="34125B" w:themeColor="accent1"/>
                              </w:pBdr>
                              <w:jc w:val="right"/>
                              <w:rPr>
                                <w:rFonts w:cs="Tahoma"/>
                                <w:color w:val="34125B"/>
                                <w:szCs w:val="20"/>
                              </w:rPr>
                            </w:pPr>
                            <w:r>
                              <w:rPr>
                                <w:rFonts w:cs="Tahoma"/>
                                <w:i/>
                                <w:iCs/>
                                <w:color w:val="34125B"/>
                                <w:szCs w:val="20"/>
                              </w:rPr>
                              <w:t xml:space="preserve">On average, the police arrived at the scene in </w:t>
                            </w:r>
                            <w:r w:rsidRPr="005C424C">
                              <w:rPr>
                                <w:rFonts w:cs="Tahoma"/>
                                <w:i/>
                                <w:iCs/>
                                <w:color w:val="34125B"/>
                                <w:szCs w:val="20"/>
                              </w:rPr>
                              <w:t>11</w:t>
                            </w:r>
                            <w:r>
                              <w:rPr>
                                <w:rFonts w:cs="Tahoma"/>
                                <w:i/>
                                <w:iCs/>
                                <w:color w:val="34125B"/>
                                <w:szCs w:val="20"/>
                              </w:rPr>
                              <w:t> minutes</w:t>
                            </w:r>
                            <w:r w:rsidRPr="005C424C">
                              <w:rPr>
                                <w:rFonts w:cs="Tahoma"/>
                                <w:i/>
                                <w:iCs/>
                                <w:color w:val="34125B"/>
                                <w:szCs w:val="20"/>
                              </w:rPr>
                              <w:t xml:space="preserve"> </w:t>
                            </w:r>
                            <w:r>
                              <w:rPr>
                                <w:rFonts w:cs="Tahoma"/>
                                <w:i/>
                                <w:iCs/>
                                <w:color w:val="34125B"/>
                                <w:szCs w:val="20"/>
                              </w:rPr>
                              <w:t>and</w:t>
                            </w:r>
                            <w:r w:rsidRPr="005C424C">
                              <w:rPr>
                                <w:rFonts w:cs="Tahoma"/>
                                <w:i/>
                                <w:iCs/>
                                <w:color w:val="34125B"/>
                                <w:szCs w:val="20"/>
                              </w:rPr>
                              <w:t xml:space="preserve"> </w:t>
                            </w:r>
                            <w:r>
                              <w:rPr>
                                <w:rFonts w:cs="Tahoma"/>
                                <w:i/>
                                <w:iCs/>
                                <w:color w:val="34125B"/>
                                <w:szCs w:val="20"/>
                              </w:rPr>
                              <w:t>16 </w:t>
                            </w:r>
                            <w:r w:rsidRPr="005C424C">
                              <w:rPr>
                                <w:rFonts w:cs="Tahoma"/>
                                <w:i/>
                                <w:iCs/>
                                <w:color w:val="34125B"/>
                                <w:szCs w:val="20"/>
                              </w:rPr>
                              <w:t>se</w:t>
                            </w:r>
                            <w:r>
                              <w:rPr>
                                <w:rFonts w:cs="Tahoma"/>
                                <w:i/>
                                <w:iCs/>
                                <w:color w:val="34125B"/>
                                <w:szCs w:val="20"/>
                              </w:rPr>
                              <w:t>conds</w:t>
                            </w:r>
                            <w:r w:rsidRPr="005C424C">
                              <w:rPr>
                                <w:rFonts w:cs="Tahoma"/>
                                <w:i/>
                                <w:iCs/>
                                <w:color w:val="34125B"/>
                                <w:szCs w:val="20"/>
                              </w:rPr>
                              <w:t xml:space="preserve">. </w:t>
                            </w:r>
                            <w:r>
                              <w:rPr>
                                <w:rFonts w:cs="Tahoma"/>
                                <w:i/>
                                <w:iCs/>
                                <w:color w:val="34125B"/>
                                <w:szCs w:val="20"/>
                              </w:rPr>
                              <w:t xml:space="preserve">A call to the emergency number </w:t>
                            </w:r>
                            <w:r w:rsidRPr="005C424C">
                              <w:rPr>
                                <w:rFonts w:cs="Tahoma"/>
                                <w:i/>
                                <w:iCs/>
                                <w:color w:val="34125B"/>
                                <w:szCs w:val="20"/>
                              </w:rPr>
                              <w:t xml:space="preserve">113 </w:t>
                            </w:r>
                            <w:proofErr w:type="gramStart"/>
                            <w:r>
                              <w:rPr>
                                <w:rFonts w:cs="Tahoma"/>
                                <w:i/>
                                <w:iCs/>
                                <w:color w:val="34125B"/>
                                <w:szCs w:val="20"/>
                              </w:rPr>
                              <w:t>was answered</w:t>
                            </w:r>
                            <w:proofErr w:type="gramEnd"/>
                            <w:r>
                              <w:rPr>
                                <w:rFonts w:cs="Tahoma"/>
                                <w:i/>
                                <w:iCs/>
                                <w:color w:val="34125B"/>
                                <w:szCs w:val="20"/>
                              </w:rPr>
                              <w:t xml:space="preserve"> on average in just over 7 seconds</w:t>
                            </w:r>
                            <w:r w:rsidRPr="005C424C">
                              <w:rPr>
                                <w:rFonts w:cs="Tahoma"/>
                                <w:i/>
                                <w:iCs/>
                                <w:color w:val="34125B"/>
                                <w:szCs w:val="20"/>
                              </w:rPr>
                              <w:t xml:space="preserve">. </w:t>
                            </w:r>
                            <w:r>
                              <w:rPr>
                                <w:rFonts w:cs="Tahoma"/>
                                <w:i/>
                                <w:iCs/>
                                <w:color w:val="34125B"/>
                                <w:szCs w:val="20"/>
                              </w:rPr>
                              <w:t xml:space="preserve">Nine out of ten calls </w:t>
                            </w:r>
                            <w:proofErr w:type="gramStart"/>
                            <w:r>
                              <w:rPr>
                                <w:rFonts w:cs="Tahoma"/>
                                <w:i/>
                                <w:iCs/>
                                <w:color w:val="34125B"/>
                                <w:szCs w:val="20"/>
                              </w:rPr>
                              <w:t>were answered</w:t>
                            </w:r>
                            <w:proofErr w:type="gramEnd"/>
                            <w:r>
                              <w:rPr>
                                <w:rFonts w:cs="Tahoma"/>
                                <w:i/>
                                <w:iCs/>
                                <w:color w:val="34125B"/>
                                <w:szCs w:val="20"/>
                              </w:rPr>
                              <w:t xml:space="preserve"> within </w:t>
                            </w:r>
                            <w:r w:rsidRPr="005C424C">
                              <w:rPr>
                                <w:rFonts w:cs="Tahoma"/>
                                <w:i/>
                                <w:iCs/>
                                <w:color w:val="34125B"/>
                                <w:szCs w:val="20"/>
                              </w:rPr>
                              <w:t>12 se</w:t>
                            </w:r>
                            <w:r>
                              <w:rPr>
                                <w:rFonts w:cs="Tahoma"/>
                                <w:i/>
                                <w:iCs/>
                                <w:color w:val="34125B"/>
                                <w:szCs w:val="20"/>
                              </w:rPr>
                              <w:t>conds</w:t>
                            </w:r>
                            <w:r w:rsidRPr="005C424C">
                              <w:rPr>
                                <w:rFonts w:cs="Tahoma"/>
                                <w:i/>
                                <w:iCs/>
                                <w:color w:val="34125B"/>
                                <w:szCs w:val="20"/>
                              </w:rPr>
                              <w:t>.</w:t>
                            </w:r>
                          </w:p>
                        </w:txbxContent>
                      </wps:txbx>
                      <wps:bodyPr rot="0" vert="horz" wrap="square" lIns="91440" tIns="45720" rIns="91440" bIns="45720" anchor="t" anchorCtr="0" upright="1">
                        <a:spAutoFit/>
                      </wps:bodyPr>
                    </wps:wsp>
                  </a:graphicData>
                </a:graphic>
              </wp:inline>
            </w:drawing>
          </mc:Choice>
          <mc:Fallback>
            <w:pict>
              <v:shape w14:anchorId="48977EF9" id="_x0000_s1062"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KtMvBtM&#10;AgAAbwQAAA4AAAAAAAAAAAAAAAAALgIAAGRycy9lMm9Eb2MueG1sUEsBAi0AFAAGAAgAAAAhAC9q&#10;ck/aAAAABQEAAA8AAAAAAAAAAAAAAAAApgQAAGRycy9kb3ducmV2LnhtbFBLBQYAAAAABAAEAPMA&#10;AACtBQAAAAA=&#10;" filled="f" stroked="f">
                <v:textbox style="mso-fit-shape-to-text:t">
                  <w:txbxContent>
                    <w:p w14:paraId="4058B657" w14:textId="76FA7E45" w:rsidR="005F3D48" w:rsidRPr="005C424C" w:rsidRDefault="005F3D48" w:rsidP="00D31D3C">
                      <w:pPr>
                        <w:pBdr>
                          <w:left w:val="single" w:sz="12" w:space="9" w:color="34125B" w:themeColor="accent1"/>
                        </w:pBdr>
                        <w:jc w:val="right"/>
                        <w:rPr>
                          <w:rFonts w:cs="Tahoma"/>
                          <w:color w:val="34125B"/>
                          <w:szCs w:val="20"/>
                        </w:rPr>
                      </w:pPr>
                      <w:r>
                        <w:rPr>
                          <w:rFonts w:cs="Tahoma"/>
                          <w:i/>
                          <w:iCs/>
                          <w:color w:val="34125B"/>
                          <w:szCs w:val="20"/>
                        </w:rPr>
                        <w:t xml:space="preserve">On average, the police arrived at the scene in </w:t>
                      </w:r>
                      <w:r w:rsidRPr="005C424C">
                        <w:rPr>
                          <w:rFonts w:cs="Tahoma"/>
                          <w:i/>
                          <w:iCs/>
                          <w:color w:val="34125B"/>
                          <w:szCs w:val="20"/>
                        </w:rPr>
                        <w:t>11</w:t>
                      </w:r>
                      <w:r>
                        <w:rPr>
                          <w:rFonts w:cs="Tahoma"/>
                          <w:i/>
                          <w:iCs/>
                          <w:color w:val="34125B"/>
                          <w:szCs w:val="20"/>
                        </w:rPr>
                        <w:t> minutes</w:t>
                      </w:r>
                      <w:r w:rsidRPr="005C424C">
                        <w:rPr>
                          <w:rFonts w:cs="Tahoma"/>
                          <w:i/>
                          <w:iCs/>
                          <w:color w:val="34125B"/>
                          <w:szCs w:val="20"/>
                        </w:rPr>
                        <w:t xml:space="preserve"> </w:t>
                      </w:r>
                      <w:r>
                        <w:rPr>
                          <w:rFonts w:cs="Tahoma"/>
                          <w:i/>
                          <w:iCs/>
                          <w:color w:val="34125B"/>
                          <w:szCs w:val="20"/>
                        </w:rPr>
                        <w:t>and</w:t>
                      </w:r>
                      <w:r w:rsidRPr="005C424C">
                        <w:rPr>
                          <w:rFonts w:cs="Tahoma"/>
                          <w:i/>
                          <w:iCs/>
                          <w:color w:val="34125B"/>
                          <w:szCs w:val="20"/>
                        </w:rPr>
                        <w:t xml:space="preserve"> </w:t>
                      </w:r>
                      <w:r>
                        <w:rPr>
                          <w:rFonts w:cs="Tahoma"/>
                          <w:i/>
                          <w:iCs/>
                          <w:color w:val="34125B"/>
                          <w:szCs w:val="20"/>
                        </w:rPr>
                        <w:t>16 </w:t>
                      </w:r>
                      <w:r w:rsidRPr="005C424C">
                        <w:rPr>
                          <w:rFonts w:cs="Tahoma"/>
                          <w:i/>
                          <w:iCs/>
                          <w:color w:val="34125B"/>
                          <w:szCs w:val="20"/>
                        </w:rPr>
                        <w:t>se</w:t>
                      </w:r>
                      <w:r>
                        <w:rPr>
                          <w:rFonts w:cs="Tahoma"/>
                          <w:i/>
                          <w:iCs/>
                          <w:color w:val="34125B"/>
                          <w:szCs w:val="20"/>
                        </w:rPr>
                        <w:t>conds</w:t>
                      </w:r>
                      <w:r w:rsidRPr="005C424C">
                        <w:rPr>
                          <w:rFonts w:cs="Tahoma"/>
                          <w:i/>
                          <w:iCs/>
                          <w:color w:val="34125B"/>
                          <w:szCs w:val="20"/>
                        </w:rPr>
                        <w:t xml:space="preserve">. </w:t>
                      </w:r>
                      <w:r>
                        <w:rPr>
                          <w:rFonts w:cs="Tahoma"/>
                          <w:i/>
                          <w:iCs/>
                          <w:color w:val="34125B"/>
                          <w:szCs w:val="20"/>
                        </w:rPr>
                        <w:t xml:space="preserve">A call to the emergency number </w:t>
                      </w:r>
                      <w:r w:rsidRPr="005C424C">
                        <w:rPr>
                          <w:rFonts w:cs="Tahoma"/>
                          <w:i/>
                          <w:iCs/>
                          <w:color w:val="34125B"/>
                          <w:szCs w:val="20"/>
                        </w:rPr>
                        <w:t xml:space="preserve">113 </w:t>
                      </w:r>
                      <w:r>
                        <w:rPr>
                          <w:rFonts w:cs="Tahoma"/>
                          <w:i/>
                          <w:iCs/>
                          <w:color w:val="34125B"/>
                          <w:szCs w:val="20"/>
                        </w:rPr>
                        <w:t>was answered on average in just over 7 seconds</w:t>
                      </w:r>
                      <w:r w:rsidRPr="005C424C">
                        <w:rPr>
                          <w:rFonts w:cs="Tahoma"/>
                          <w:i/>
                          <w:iCs/>
                          <w:color w:val="34125B"/>
                          <w:szCs w:val="20"/>
                        </w:rPr>
                        <w:t xml:space="preserve">. </w:t>
                      </w:r>
                      <w:r>
                        <w:rPr>
                          <w:rFonts w:cs="Tahoma"/>
                          <w:i/>
                          <w:iCs/>
                          <w:color w:val="34125B"/>
                          <w:szCs w:val="20"/>
                        </w:rPr>
                        <w:t xml:space="preserve">Nine out of ten calls were answered within </w:t>
                      </w:r>
                      <w:r w:rsidRPr="005C424C">
                        <w:rPr>
                          <w:rFonts w:cs="Tahoma"/>
                          <w:i/>
                          <w:iCs/>
                          <w:color w:val="34125B"/>
                          <w:szCs w:val="20"/>
                        </w:rPr>
                        <w:t>12 se</w:t>
                      </w:r>
                      <w:r>
                        <w:rPr>
                          <w:rFonts w:cs="Tahoma"/>
                          <w:i/>
                          <w:iCs/>
                          <w:color w:val="34125B"/>
                          <w:szCs w:val="20"/>
                        </w:rPr>
                        <w:t>conds</w:t>
                      </w:r>
                      <w:r w:rsidRPr="005C424C">
                        <w:rPr>
                          <w:rFonts w:cs="Tahoma"/>
                          <w:i/>
                          <w:iCs/>
                          <w:color w:val="34125B"/>
                          <w:szCs w:val="20"/>
                        </w:rPr>
                        <w:t>.</w:t>
                      </w:r>
                    </w:p>
                  </w:txbxContent>
                </v:textbox>
                <w10:anchorlock/>
              </v:shape>
            </w:pict>
          </mc:Fallback>
        </mc:AlternateContent>
      </w:r>
    </w:p>
    <w:p w14:paraId="28F5D248" w14:textId="77777777" w:rsidR="00D31D3C" w:rsidRPr="00F7243E" w:rsidRDefault="00D31D3C" w:rsidP="00D31D3C">
      <w:pPr>
        <w:tabs>
          <w:tab w:val="left" w:pos="1080"/>
        </w:tabs>
        <w:jc w:val="both"/>
        <w:rPr>
          <w:rFonts w:cs="Tahoma"/>
          <w:szCs w:val="20"/>
          <w:highlight w:val="darkGray"/>
          <w:lang w:eastAsia="sl-SI"/>
        </w:rPr>
      </w:pPr>
    </w:p>
    <w:p w14:paraId="7990D4E4" w14:textId="77777777" w:rsidR="00D31D3C" w:rsidRPr="00F7243E" w:rsidRDefault="00D31D3C" w:rsidP="00D31D3C">
      <w:pPr>
        <w:tabs>
          <w:tab w:val="left" w:pos="1080"/>
        </w:tabs>
        <w:jc w:val="both"/>
        <w:rPr>
          <w:rFonts w:cs="Tahoma"/>
          <w:color w:val="000000" w:themeColor="text1"/>
          <w:szCs w:val="20"/>
        </w:rPr>
      </w:pPr>
      <w:r w:rsidRPr="00F7243E">
        <w:rPr>
          <w:color w:val="000000" w:themeColor="text1"/>
        </w:rPr>
        <w:t xml:space="preserve">The Police strive for the best possible handling of calls on the emergency number 113, fast dispatch of police officers to the location of the event and expert assistance to police officers with available information that enables them to implement procedures safely, lawfully, professionally and effectively. Depending on the type of incident, several patrols </w:t>
      </w:r>
      <w:proofErr w:type="gramStart"/>
      <w:r w:rsidRPr="00F7243E">
        <w:rPr>
          <w:color w:val="000000" w:themeColor="text1"/>
        </w:rPr>
        <w:t>may be dispatched</w:t>
      </w:r>
      <w:proofErr w:type="gramEnd"/>
      <w:r w:rsidRPr="00F7243E">
        <w:rPr>
          <w:color w:val="000000" w:themeColor="text1"/>
        </w:rPr>
        <w:t xml:space="preserve"> to the scene to ensure the safety of police officers, resulting in more radio communication, patrol coordination, designation of intervention leaders and departure points.</w:t>
      </w:r>
    </w:p>
    <w:p w14:paraId="44442CA2" w14:textId="77777777" w:rsidR="00D31D3C" w:rsidRPr="00F7243E" w:rsidRDefault="00D31D3C" w:rsidP="00D31D3C">
      <w:pPr>
        <w:tabs>
          <w:tab w:val="left" w:pos="1080"/>
        </w:tabs>
        <w:jc w:val="both"/>
        <w:rPr>
          <w:rFonts w:cs="Tahoma"/>
          <w:color w:val="000000" w:themeColor="text1"/>
          <w:szCs w:val="20"/>
        </w:rPr>
      </w:pPr>
    </w:p>
    <w:p w14:paraId="06711BCC" w14:textId="6461392C" w:rsidR="00D31D3C" w:rsidRPr="00F7243E" w:rsidRDefault="00D31D3C" w:rsidP="00D31D3C">
      <w:pPr>
        <w:tabs>
          <w:tab w:val="left" w:pos="1080"/>
        </w:tabs>
        <w:jc w:val="both"/>
        <w:rPr>
          <w:rFonts w:cs="Tahoma"/>
          <w:color w:val="000000" w:themeColor="text1"/>
          <w:szCs w:val="20"/>
        </w:rPr>
      </w:pPr>
      <w:r w:rsidRPr="00F7243E">
        <w:rPr>
          <w:rFonts w:cs="Tahoma"/>
          <w:szCs w:val="20"/>
        </w:rPr>
        <w:t xml:space="preserve">In 2025, 274,036 police patrols </w:t>
      </w:r>
      <w:proofErr w:type="gramStart"/>
      <w:r w:rsidRPr="00F7243E">
        <w:rPr>
          <w:rFonts w:cs="Tahoma"/>
          <w:szCs w:val="20"/>
        </w:rPr>
        <w:t>were dispatched</w:t>
      </w:r>
      <w:proofErr w:type="gramEnd"/>
      <w:r w:rsidRPr="00F7243E">
        <w:rPr>
          <w:rFonts w:cs="Tahoma"/>
          <w:szCs w:val="20"/>
        </w:rPr>
        <w:t xml:space="preserve"> to </w:t>
      </w:r>
      <w:r w:rsidR="00607ABF">
        <w:rPr>
          <w:rFonts w:cs="Tahoma"/>
          <w:szCs w:val="20"/>
        </w:rPr>
        <w:t>response incidents</w:t>
      </w:r>
      <w:r w:rsidRPr="00F7243E">
        <w:rPr>
          <w:rFonts w:cs="Tahoma"/>
          <w:szCs w:val="20"/>
        </w:rPr>
        <w:t>, which is 35,085 more than the</w:t>
      </w:r>
      <w:r w:rsidR="00C05E20">
        <w:rPr>
          <w:rFonts w:cs="Tahoma"/>
          <w:szCs w:val="20"/>
        </w:rPr>
        <w:t> </w:t>
      </w:r>
      <w:r w:rsidRPr="00F7243E">
        <w:rPr>
          <w:rFonts w:cs="Tahoma"/>
          <w:szCs w:val="20"/>
        </w:rPr>
        <w:t xml:space="preserve">average of 238,951 over the past ten years. The Ljubljana Police Directorate dispatched the highest number of patrols (36.6%), and the Nova </w:t>
      </w:r>
      <w:proofErr w:type="spellStart"/>
      <w:r w:rsidRPr="00F7243E">
        <w:rPr>
          <w:rFonts w:cs="Tahoma"/>
          <w:szCs w:val="20"/>
        </w:rPr>
        <w:t>Gorica</w:t>
      </w:r>
      <w:proofErr w:type="spellEnd"/>
      <w:r w:rsidRPr="00F7243E">
        <w:rPr>
          <w:rFonts w:cs="Tahoma"/>
          <w:szCs w:val="20"/>
        </w:rPr>
        <w:t xml:space="preserve"> Police Directorate the lowest (4.5%).</w:t>
      </w:r>
    </w:p>
    <w:p w14:paraId="3C440586" w14:textId="77777777" w:rsidR="00D31D3C" w:rsidRPr="00F7243E" w:rsidRDefault="00D31D3C" w:rsidP="00D31D3C">
      <w:pPr>
        <w:tabs>
          <w:tab w:val="left" w:pos="1080"/>
        </w:tabs>
        <w:jc w:val="both"/>
        <w:rPr>
          <w:rFonts w:cs="Tahoma"/>
          <w:color w:val="000000" w:themeColor="text1"/>
          <w:szCs w:val="20"/>
        </w:rPr>
      </w:pPr>
    </w:p>
    <w:p w14:paraId="1894CA29" w14:textId="77777777" w:rsidR="00D31D3C" w:rsidRPr="00F7243E" w:rsidRDefault="00D31D3C" w:rsidP="00D31D3C">
      <w:pPr>
        <w:tabs>
          <w:tab w:val="left" w:pos="1080"/>
        </w:tabs>
        <w:jc w:val="both"/>
        <w:rPr>
          <w:rFonts w:cs="Tahoma"/>
          <w:color w:val="000000" w:themeColor="text1"/>
          <w:szCs w:val="20"/>
        </w:rPr>
      </w:pPr>
      <w:r w:rsidRPr="00F7243E">
        <w:rPr>
          <w:color w:val="000000" w:themeColor="text1"/>
        </w:rPr>
        <w:t xml:space="preserve">The number of cases in which individual institutions, expert services and heads of individual police units </w:t>
      </w:r>
      <w:proofErr w:type="gramStart"/>
      <w:r w:rsidRPr="00F7243E">
        <w:rPr>
          <w:color w:val="000000" w:themeColor="text1"/>
        </w:rPr>
        <w:t>were notified</w:t>
      </w:r>
      <w:proofErr w:type="gramEnd"/>
      <w:r w:rsidRPr="00F7243E">
        <w:rPr>
          <w:color w:val="000000" w:themeColor="text1"/>
        </w:rPr>
        <w:t xml:space="preserve"> was also above the ten-year average. On average, there were </w:t>
      </w:r>
      <w:r w:rsidRPr="00F7243E">
        <w:rPr>
          <w:rFonts w:cs="Tahoma"/>
          <w:color w:val="000000" w:themeColor="text1"/>
          <w:szCs w:val="20"/>
        </w:rPr>
        <w:t xml:space="preserve">176,186 </w:t>
      </w:r>
      <w:r w:rsidRPr="00F7243E">
        <w:rPr>
          <w:color w:val="000000" w:themeColor="text1"/>
        </w:rPr>
        <w:t>such notifications over the past ten years, compared to</w:t>
      </w:r>
      <w:r w:rsidRPr="00F7243E">
        <w:rPr>
          <w:rFonts w:cs="Tahoma"/>
          <w:color w:val="000000" w:themeColor="text1"/>
          <w:szCs w:val="20"/>
        </w:rPr>
        <w:t xml:space="preserve"> 176,509 in 2025.</w:t>
      </w:r>
    </w:p>
    <w:p w14:paraId="1F1C50A0" w14:textId="77777777" w:rsidR="00D31D3C" w:rsidRPr="00F7243E" w:rsidRDefault="00D31D3C" w:rsidP="00D31D3C">
      <w:pPr>
        <w:tabs>
          <w:tab w:val="left" w:pos="1080"/>
        </w:tabs>
        <w:jc w:val="both"/>
        <w:rPr>
          <w:rFonts w:cs="Tahoma"/>
          <w:color w:val="000000" w:themeColor="text1"/>
          <w:szCs w:val="20"/>
        </w:rPr>
      </w:pPr>
    </w:p>
    <w:p w14:paraId="1C4DD9C7" w14:textId="317BF179" w:rsidR="00D31D3C" w:rsidRPr="00F7243E" w:rsidRDefault="00D31D3C" w:rsidP="00D31D3C">
      <w:pPr>
        <w:tabs>
          <w:tab w:val="left" w:pos="1080"/>
        </w:tabs>
        <w:jc w:val="both"/>
        <w:rPr>
          <w:rFonts w:cs="Tahoma"/>
          <w:color w:val="000000" w:themeColor="text1"/>
          <w:szCs w:val="20"/>
        </w:rPr>
      </w:pPr>
      <w:r w:rsidRPr="00F7243E">
        <w:rPr>
          <w:color w:val="000000" w:themeColor="text1"/>
        </w:rPr>
        <w:t>The time from when a call to the emergency number 113 is made to the arrival of the Police at the</w:t>
      </w:r>
      <w:r w:rsidR="00C05E20">
        <w:rPr>
          <w:color w:val="000000" w:themeColor="text1"/>
        </w:rPr>
        <w:t> </w:t>
      </w:r>
      <w:r w:rsidRPr="00F7243E">
        <w:rPr>
          <w:color w:val="000000" w:themeColor="text1"/>
        </w:rPr>
        <w:t>location depends on the type of event, the urgency for rapid intervention, the availability of police forces, the traffic situation, the diversity of the terrain, the remoteness of the event and a number of other factors</w:t>
      </w:r>
      <w:r w:rsidRPr="00F7243E">
        <w:rPr>
          <w:rFonts w:cs="Tahoma"/>
          <w:color w:val="000000" w:themeColor="text1"/>
          <w:szCs w:val="20"/>
        </w:rPr>
        <w:t xml:space="preserve">. </w:t>
      </w:r>
    </w:p>
    <w:p w14:paraId="71A85DFD" w14:textId="77777777" w:rsidR="00D31D3C" w:rsidRPr="00F7243E" w:rsidRDefault="00D31D3C" w:rsidP="00D31D3C">
      <w:pPr>
        <w:tabs>
          <w:tab w:val="left" w:pos="1080"/>
        </w:tabs>
        <w:jc w:val="both"/>
        <w:rPr>
          <w:rFonts w:cs="Tahoma"/>
          <w:color w:val="000000" w:themeColor="text1"/>
          <w:szCs w:val="20"/>
        </w:rPr>
      </w:pPr>
    </w:p>
    <w:p w14:paraId="632AA3AD" w14:textId="216CAC2C" w:rsidR="00D31D3C" w:rsidRPr="00F7243E" w:rsidRDefault="00D31D3C" w:rsidP="00D31D3C">
      <w:pPr>
        <w:tabs>
          <w:tab w:val="left" w:pos="1080"/>
        </w:tabs>
        <w:jc w:val="both"/>
        <w:rPr>
          <w:rFonts w:cs="Tahoma"/>
          <w:color w:val="000000" w:themeColor="text1"/>
          <w:szCs w:val="20"/>
        </w:rPr>
      </w:pPr>
      <w:r w:rsidRPr="00F7243E">
        <w:rPr>
          <w:color w:val="000000" w:themeColor="text1"/>
        </w:rPr>
        <w:t xml:space="preserve">In 2025, the average reaction time for </w:t>
      </w:r>
      <w:r w:rsidR="00486EAC">
        <w:rPr>
          <w:color w:val="000000" w:themeColor="text1"/>
        </w:rPr>
        <w:t>immediate response incidents</w:t>
      </w:r>
      <w:r w:rsidRPr="00F7243E">
        <w:rPr>
          <w:color w:val="000000" w:themeColor="text1"/>
        </w:rPr>
        <w:t xml:space="preserve"> was 11 minutes and 16 seconds, which is 27 seconds shorter than the ten-year average. The shortest response time was recorded by the </w:t>
      </w:r>
      <w:r w:rsidRPr="00F7243E">
        <w:rPr>
          <w:rFonts w:cs="Tahoma"/>
          <w:color w:val="000000" w:themeColor="text1"/>
          <w:szCs w:val="20"/>
        </w:rPr>
        <w:t xml:space="preserve">Novo </w:t>
      </w:r>
      <w:proofErr w:type="spellStart"/>
      <w:r w:rsidRPr="00F7243E">
        <w:rPr>
          <w:rFonts w:cs="Tahoma"/>
          <w:color w:val="000000" w:themeColor="text1"/>
          <w:szCs w:val="20"/>
        </w:rPr>
        <w:t>mesto</w:t>
      </w:r>
      <w:proofErr w:type="spellEnd"/>
      <w:r w:rsidRPr="00F7243E">
        <w:rPr>
          <w:rFonts w:cs="Tahoma"/>
          <w:color w:val="000000" w:themeColor="text1"/>
          <w:szCs w:val="20"/>
        </w:rPr>
        <w:t xml:space="preserve"> Police Directorate (9 minutes and 38 </w:t>
      </w:r>
      <w:proofErr w:type="gramStart"/>
      <w:r w:rsidRPr="00F7243E">
        <w:rPr>
          <w:rFonts w:cs="Tahoma"/>
          <w:color w:val="000000" w:themeColor="text1"/>
          <w:szCs w:val="20"/>
        </w:rPr>
        <w:t>seconds),</w:t>
      </w:r>
      <w:proofErr w:type="gramEnd"/>
      <w:r w:rsidRPr="00F7243E">
        <w:rPr>
          <w:rFonts w:cs="Tahoma"/>
          <w:color w:val="000000" w:themeColor="text1"/>
          <w:szCs w:val="20"/>
        </w:rPr>
        <w:t xml:space="preserve"> </w:t>
      </w:r>
      <w:r w:rsidRPr="00F7243E">
        <w:rPr>
          <w:color w:val="000000" w:themeColor="text1"/>
        </w:rPr>
        <w:t xml:space="preserve">and the longest by the Nova </w:t>
      </w:r>
      <w:proofErr w:type="spellStart"/>
      <w:r w:rsidRPr="00F7243E">
        <w:rPr>
          <w:color w:val="000000" w:themeColor="text1"/>
        </w:rPr>
        <w:t>Gorica</w:t>
      </w:r>
      <w:proofErr w:type="spellEnd"/>
      <w:r w:rsidRPr="00F7243E">
        <w:rPr>
          <w:color w:val="000000" w:themeColor="text1"/>
        </w:rPr>
        <w:t xml:space="preserve"> Police Directorate (13 minutes and </w:t>
      </w:r>
      <w:r w:rsidRPr="00F7243E">
        <w:rPr>
          <w:rFonts w:cs="Tahoma"/>
          <w:color w:val="000000" w:themeColor="text1"/>
          <w:szCs w:val="20"/>
        </w:rPr>
        <w:t>34 seconds).</w:t>
      </w:r>
    </w:p>
    <w:p w14:paraId="75D60BEC" w14:textId="77777777" w:rsidR="00D31D3C" w:rsidRPr="00F7243E" w:rsidRDefault="00D31D3C" w:rsidP="00D31D3C">
      <w:pPr>
        <w:tabs>
          <w:tab w:val="left" w:pos="1080"/>
        </w:tabs>
        <w:jc w:val="both"/>
        <w:rPr>
          <w:rFonts w:cs="Tahoma"/>
          <w:szCs w:val="20"/>
        </w:rPr>
      </w:pPr>
    </w:p>
    <w:p w14:paraId="2F94420A" w14:textId="5BD62E5B" w:rsidR="00D31D3C" w:rsidRPr="00F7243E" w:rsidRDefault="00D31D3C" w:rsidP="00D31D3C">
      <w:pPr>
        <w:tabs>
          <w:tab w:val="left" w:pos="1080"/>
        </w:tabs>
        <w:jc w:val="both"/>
        <w:rPr>
          <w:rFonts w:cs="Tahoma"/>
          <w:color w:val="000000" w:themeColor="text1"/>
          <w:szCs w:val="20"/>
        </w:rPr>
      </w:pPr>
      <w:r w:rsidRPr="00F7243E">
        <w:rPr>
          <w:rFonts w:cs="Tahoma"/>
          <w:szCs w:val="20"/>
        </w:rPr>
        <w:lastRenderedPageBreak/>
        <w:t>The average answering time for 113 emergency calls over the past four years across Slovenia was 7.1</w:t>
      </w:r>
      <w:r w:rsidR="00715DDC">
        <w:rPr>
          <w:rFonts w:cs="Tahoma"/>
          <w:szCs w:val="20"/>
        </w:rPr>
        <w:t> </w:t>
      </w:r>
      <w:r w:rsidRPr="00F7243E">
        <w:rPr>
          <w:rFonts w:cs="Tahoma"/>
          <w:szCs w:val="20"/>
        </w:rPr>
        <w:t>seconds; the average for the past ten years is 7.2 seconds. By individual police directorates, the</w:t>
      </w:r>
      <w:r w:rsidR="00C05E20">
        <w:rPr>
          <w:rFonts w:cs="Tahoma"/>
          <w:szCs w:val="20"/>
        </w:rPr>
        <w:t> </w:t>
      </w:r>
      <w:r w:rsidRPr="00F7243E">
        <w:rPr>
          <w:rFonts w:cs="Tahoma"/>
          <w:szCs w:val="20"/>
        </w:rPr>
        <w:t>time ranged from 5 seconds (</w:t>
      </w:r>
      <w:proofErr w:type="spellStart"/>
      <w:r w:rsidRPr="00F7243E">
        <w:rPr>
          <w:rFonts w:cs="Tahoma"/>
          <w:szCs w:val="20"/>
        </w:rPr>
        <w:t>Celje</w:t>
      </w:r>
      <w:proofErr w:type="spellEnd"/>
      <w:r w:rsidRPr="00F7243E">
        <w:rPr>
          <w:rFonts w:cs="Tahoma"/>
          <w:szCs w:val="20"/>
        </w:rPr>
        <w:t xml:space="preserve"> Police Directorate) to 9 seconds (Ljubljana Police Directorate). In the first 12 seconds, the Police managed to answer 87.8% of calls; the average over the past ten years is 87.2%</w:t>
      </w:r>
      <w:r w:rsidRPr="00F7243E">
        <w:rPr>
          <w:rFonts w:cs="Tahoma"/>
          <w:color w:val="000000" w:themeColor="text1"/>
          <w:szCs w:val="20"/>
        </w:rPr>
        <w:t>.</w:t>
      </w:r>
    </w:p>
    <w:p w14:paraId="65B64349" w14:textId="77777777" w:rsidR="00D31D3C" w:rsidRPr="00F7243E" w:rsidRDefault="00D31D3C" w:rsidP="00D31D3C">
      <w:pPr>
        <w:tabs>
          <w:tab w:val="left" w:pos="1080"/>
        </w:tabs>
        <w:jc w:val="both"/>
        <w:rPr>
          <w:rFonts w:cs="Tahoma"/>
          <w:color w:val="000000" w:themeColor="text1"/>
          <w:szCs w:val="20"/>
        </w:rPr>
      </w:pPr>
    </w:p>
    <w:p w14:paraId="1C403691" w14:textId="786C87A5" w:rsidR="00D31D3C" w:rsidRPr="00F7243E" w:rsidRDefault="00D31D3C" w:rsidP="00D31D3C">
      <w:pPr>
        <w:tabs>
          <w:tab w:val="left" w:pos="1080"/>
        </w:tabs>
        <w:jc w:val="both"/>
        <w:rPr>
          <w:rFonts w:cs="Tahoma"/>
          <w:kern w:val="28"/>
          <w:szCs w:val="20"/>
          <w:shd w:val="clear" w:color="auto" w:fill="FFFFFF"/>
          <w:lang w:eastAsia="sl-SI"/>
        </w:rPr>
      </w:pPr>
      <w:proofErr w:type="gramStart"/>
      <w:r w:rsidRPr="00F7243E">
        <w:rPr>
          <w:shd w:val="clear" w:color="auto" w:fill="FFFFFF"/>
        </w:rPr>
        <w:t>In order to protect the life of a person who was missing in a natural or other disaster, was lost or left home while their health or mental state was such as to require help, or in cases of missing children and adolescents, the Police asked mobile network operators for the location of a missing person</w:t>
      </w:r>
      <w:r w:rsidR="00BF1D7B">
        <w:rPr>
          <w:shd w:val="clear" w:color="auto" w:fill="FFFFFF"/>
        </w:rPr>
        <w:t>'</w:t>
      </w:r>
      <w:r w:rsidRPr="00F7243E">
        <w:rPr>
          <w:shd w:val="clear" w:color="auto" w:fill="FFFFFF"/>
        </w:rPr>
        <w:t xml:space="preserve">s mobile communication device </w:t>
      </w:r>
      <w:r w:rsidRPr="00F7243E">
        <w:rPr>
          <w:rFonts w:cs="Tahoma"/>
          <w:kern w:val="28"/>
          <w:szCs w:val="20"/>
          <w:shd w:val="clear" w:color="auto" w:fill="FFFFFF"/>
          <w:lang w:eastAsia="sl-SI"/>
        </w:rPr>
        <w:t>169 times</w:t>
      </w:r>
      <w:r w:rsidRPr="00F7243E">
        <w:rPr>
          <w:rStyle w:val="Sprotnaopomba-sklic"/>
          <w:rFonts w:eastAsiaTheme="majorEastAsia"/>
          <w:kern w:val="28"/>
          <w:shd w:val="clear" w:color="auto" w:fill="FFFFFF"/>
          <w:lang w:eastAsia="sl-SI"/>
        </w:rPr>
        <w:footnoteReference w:id="64"/>
      </w:r>
      <w:r w:rsidRPr="00F7243E">
        <w:rPr>
          <w:rStyle w:val="Sprotnaopomba-sklic"/>
          <w:rFonts w:eastAsiaTheme="majorEastAsia"/>
        </w:rPr>
        <w:t xml:space="preserve"> </w:t>
      </w:r>
      <w:r w:rsidRPr="00F7243E">
        <w:rPr>
          <w:rFonts w:cs="Tahoma"/>
          <w:kern w:val="28"/>
          <w:szCs w:val="20"/>
          <w:shd w:val="clear" w:color="auto" w:fill="FFFFFF"/>
          <w:lang w:eastAsia="sl-SI"/>
        </w:rPr>
        <w:t>in 2025 (197 times in 2024).</w:t>
      </w:r>
      <w:proofErr w:type="gramEnd"/>
      <w:r w:rsidRPr="00F7243E">
        <w:rPr>
          <w:rFonts w:cs="Tahoma"/>
          <w:kern w:val="28"/>
          <w:szCs w:val="20"/>
          <w:shd w:val="clear" w:color="auto" w:fill="FFFFFF"/>
          <w:lang w:eastAsia="sl-SI"/>
        </w:rPr>
        <w:t xml:space="preserve"> </w:t>
      </w:r>
      <w:r w:rsidRPr="00F7243E">
        <w:rPr>
          <w:shd w:val="clear" w:color="auto" w:fill="FFFFFF"/>
        </w:rPr>
        <w:t xml:space="preserve">The ten-year average stands at </w:t>
      </w:r>
      <w:r w:rsidRPr="00F7243E">
        <w:rPr>
          <w:rFonts w:cs="Tahoma"/>
          <w:kern w:val="28"/>
          <w:szCs w:val="20"/>
          <w:shd w:val="clear" w:color="auto" w:fill="FFFFFF"/>
          <w:lang w:eastAsia="sl-SI"/>
        </w:rPr>
        <w:t>161. In</w:t>
      </w:r>
      <w:r w:rsidR="00C05E20">
        <w:rPr>
          <w:rFonts w:cs="Tahoma"/>
          <w:kern w:val="28"/>
          <w:szCs w:val="20"/>
          <w:shd w:val="clear" w:color="auto" w:fill="FFFFFF"/>
          <w:lang w:eastAsia="sl-SI"/>
        </w:rPr>
        <w:t> </w:t>
      </w:r>
      <w:r w:rsidRPr="00F7243E">
        <w:rPr>
          <w:rFonts w:cs="Tahoma"/>
          <w:kern w:val="28"/>
          <w:szCs w:val="20"/>
          <w:shd w:val="clear" w:color="auto" w:fill="FFFFFF"/>
          <w:lang w:eastAsia="sl-SI"/>
        </w:rPr>
        <w:t xml:space="preserve">136 cases, </w:t>
      </w:r>
      <w:r w:rsidRPr="00F7243E">
        <w:rPr>
          <w:shd w:val="clear" w:color="auto" w:fill="FFFFFF"/>
        </w:rPr>
        <w:t xml:space="preserve">persons were found alive, in 24 </w:t>
      </w:r>
      <w:proofErr w:type="gramStart"/>
      <w:r w:rsidRPr="00F7243E">
        <w:rPr>
          <w:shd w:val="clear" w:color="auto" w:fill="FFFFFF"/>
        </w:rPr>
        <w:t>cases</w:t>
      </w:r>
      <w:proofErr w:type="gramEnd"/>
      <w:r w:rsidRPr="00F7243E">
        <w:rPr>
          <w:shd w:val="clear" w:color="auto" w:fill="FFFFFF"/>
        </w:rPr>
        <w:t xml:space="preserve"> they were found dead, and the Police are still looking for nine persons</w:t>
      </w:r>
      <w:r w:rsidRPr="00F7243E">
        <w:rPr>
          <w:rFonts w:cs="Tahoma"/>
          <w:kern w:val="28"/>
          <w:szCs w:val="20"/>
          <w:shd w:val="clear" w:color="auto" w:fill="FFFFFF"/>
          <w:lang w:eastAsia="sl-SI"/>
        </w:rPr>
        <w:t xml:space="preserve">. </w:t>
      </w:r>
      <w:r w:rsidRPr="00F7243E">
        <w:rPr>
          <w:shd w:val="clear" w:color="auto" w:fill="FFFFFF"/>
        </w:rPr>
        <w:t>Over the past ten years, the Police located on average 132 alive missing persons and 24 dead missing persons per year</w:t>
      </w:r>
      <w:r w:rsidRPr="00F7243E">
        <w:rPr>
          <w:rFonts w:cs="Tahoma"/>
          <w:kern w:val="28"/>
          <w:szCs w:val="20"/>
          <w:shd w:val="clear" w:color="auto" w:fill="FFFFFF"/>
          <w:lang w:eastAsia="sl-SI"/>
        </w:rPr>
        <w:t>.</w:t>
      </w:r>
    </w:p>
    <w:p w14:paraId="667A137E" w14:textId="77777777" w:rsidR="00D31D3C" w:rsidRPr="00F7243E" w:rsidRDefault="00D31D3C" w:rsidP="00D31D3C">
      <w:pPr>
        <w:tabs>
          <w:tab w:val="left" w:pos="1080"/>
        </w:tabs>
        <w:jc w:val="both"/>
        <w:rPr>
          <w:rFonts w:cs="Tahoma"/>
          <w:kern w:val="28"/>
          <w:szCs w:val="20"/>
          <w:shd w:val="clear" w:color="auto" w:fill="FFFFFF"/>
          <w:lang w:eastAsia="sl-SI"/>
        </w:rPr>
      </w:pPr>
    </w:p>
    <w:p w14:paraId="744AB92A" w14:textId="45E8B888" w:rsidR="00D31D3C" w:rsidRPr="00F7243E" w:rsidRDefault="00D31D3C" w:rsidP="00D31D3C">
      <w:pPr>
        <w:jc w:val="both"/>
        <w:rPr>
          <w:rFonts w:cs="Tahoma"/>
          <w:kern w:val="28"/>
          <w:szCs w:val="20"/>
          <w:shd w:val="clear" w:color="auto" w:fill="FFFFFF"/>
        </w:rPr>
      </w:pPr>
      <w:r w:rsidRPr="00F7243E">
        <w:rPr>
          <w:shd w:val="clear" w:color="auto" w:fill="FFFFFF"/>
        </w:rPr>
        <w:t>On the basis of calls to the anonymous telephone number 080 1200, the inspectors of the Operations Section of the Operations and Communications Centre of the Police Specialities Directorate of the</w:t>
      </w:r>
      <w:r w:rsidR="00C05E20">
        <w:rPr>
          <w:shd w:val="clear" w:color="auto" w:fill="FFFFFF"/>
        </w:rPr>
        <w:t> </w:t>
      </w:r>
      <w:r w:rsidRPr="00F7243E">
        <w:rPr>
          <w:shd w:val="clear" w:color="auto" w:fill="FFFFFF"/>
        </w:rPr>
        <w:t xml:space="preserve">General Police Directorate in </w:t>
      </w:r>
      <w:r w:rsidRPr="00F7243E">
        <w:rPr>
          <w:rFonts w:cs="Tahoma"/>
          <w:kern w:val="28"/>
          <w:szCs w:val="20"/>
          <w:shd w:val="clear" w:color="auto" w:fill="FFFFFF"/>
        </w:rPr>
        <w:t xml:space="preserve">2025 wrote 523 official notes </w:t>
      </w:r>
      <w:r w:rsidRPr="00F7243E">
        <w:rPr>
          <w:shd w:val="clear" w:color="auto" w:fill="FFFFFF"/>
        </w:rPr>
        <w:t>and sent them to the locally competent police unit for further consideration</w:t>
      </w:r>
      <w:r w:rsidRPr="00F7243E">
        <w:rPr>
          <w:rFonts w:cs="Tahoma"/>
          <w:kern w:val="28"/>
          <w:szCs w:val="20"/>
          <w:shd w:val="clear" w:color="auto" w:fill="FFFFFF"/>
        </w:rPr>
        <w:t>.</w:t>
      </w:r>
      <w:r w:rsidRPr="00F7243E">
        <w:rPr>
          <w:rFonts w:cs="Tahoma"/>
          <w:kern w:val="28"/>
          <w:szCs w:val="20"/>
          <w:shd w:val="clear" w:color="auto" w:fill="FFFFFF"/>
          <w:vertAlign w:val="superscript"/>
        </w:rPr>
        <w:footnoteReference w:id="65"/>
      </w:r>
      <w:r w:rsidRPr="00F7243E">
        <w:rPr>
          <w:rFonts w:cs="Tahoma"/>
          <w:kern w:val="28"/>
          <w:szCs w:val="20"/>
          <w:shd w:val="clear" w:color="auto" w:fill="FFFFFF"/>
        </w:rPr>
        <w:t xml:space="preserve"> The number of written official notes is above the average for the</w:t>
      </w:r>
      <w:r w:rsidR="00C05E20">
        <w:rPr>
          <w:rFonts w:cs="Tahoma"/>
          <w:kern w:val="28"/>
          <w:szCs w:val="20"/>
          <w:shd w:val="clear" w:color="auto" w:fill="FFFFFF"/>
        </w:rPr>
        <w:t> </w:t>
      </w:r>
      <w:r w:rsidRPr="00F7243E">
        <w:rPr>
          <w:rFonts w:cs="Tahoma"/>
          <w:kern w:val="28"/>
          <w:szCs w:val="20"/>
          <w:shd w:val="clear" w:color="auto" w:fill="FFFFFF"/>
        </w:rPr>
        <w:t>past ten years, which is 480.</w:t>
      </w:r>
    </w:p>
    <w:p w14:paraId="71AE6BC7" w14:textId="77777777" w:rsidR="00D31D3C" w:rsidRPr="00F7243E" w:rsidRDefault="00D31D3C" w:rsidP="00D31D3C">
      <w:pPr>
        <w:tabs>
          <w:tab w:val="left" w:pos="1080"/>
        </w:tabs>
        <w:jc w:val="both"/>
        <w:rPr>
          <w:rFonts w:cs="Tahoma"/>
          <w:kern w:val="28"/>
          <w:szCs w:val="20"/>
          <w:highlight w:val="darkGray"/>
          <w:shd w:val="clear" w:color="auto" w:fill="FFFFFF"/>
          <w:lang w:eastAsia="sl-SI"/>
        </w:rPr>
      </w:pPr>
    </w:p>
    <w:p w14:paraId="4B69A44F" w14:textId="77777777" w:rsidR="00D31D3C" w:rsidRPr="00F7243E" w:rsidRDefault="00D31D3C" w:rsidP="00D31D3C">
      <w:pPr>
        <w:tabs>
          <w:tab w:val="left" w:pos="1080"/>
        </w:tabs>
        <w:jc w:val="both"/>
        <w:rPr>
          <w:rFonts w:cs="Tahoma"/>
          <w:kern w:val="28"/>
          <w:szCs w:val="20"/>
          <w:shd w:val="clear" w:color="auto" w:fill="FFFFFF"/>
          <w:lang w:eastAsia="sl-SI"/>
        </w:rPr>
      </w:pPr>
    </w:p>
    <w:p w14:paraId="2ED13DA5" w14:textId="77777777" w:rsidR="00D31D3C" w:rsidRPr="00F7243E" w:rsidRDefault="00D31D3C" w:rsidP="00D31D3C">
      <w:pPr>
        <w:pStyle w:val="Naslov3"/>
      </w:pPr>
      <w:bookmarkStart w:id="69" w:name="_Toc132705454"/>
      <w:bookmarkStart w:id="70" w:name="_Toc134605047"/>
      <w:bookmarkStart w:id="71" w:name="_Toc227058814"/>
      <w:bookmarkStart w:id="72" w:name="_Toc231460884"/>
      <w:r w:rsidRPr="00F7243E">
        <w:t xml:space="preserve">2.2.3 </w:t>
      </w:r>
      <w:r w:rsidRPr="00F7243E">
        <w:tab/>
        <w:t>Forensic and crime scene investigation activities</w:t>
      </w:r>
      <w:bookmarkEnd w:id="69"/>
      <w:bookmarkEnd w:id="70"/>
      <w:bookmarkEnd w:id="71"/>
      <w:bookmarkEnd w:id="72"/>
    </w:p>
    <w:p w14:paraId="2C36BFB4" w14:textId="77777777" w:rsidR="00D31D3C" w:rsidRPr="00F7243E" w:rsidRDefault="00D31D3C" w:rsidP="00D31D3C">
      <w:pPr>
        <w:jc w:val="both"/>
        <w:rPr>
          <w:rFonts w:cs="Tahoma"/>
          <w:color w:val="000000" w:themeColor="text1"/>
          <w:szCs w:val="20"/>
          <w:shd w:val="clear" w:color="auto" w:fill="FFFFFF"/>
        </w:rPr>
      </w:pPr>
    </w:p>
    <w:p w14:paraId="4B653149" w14:textId="77777777" w:rsidR="00D31D3C" w:rsidRPr="00F7243E" w:rsidRDefault="00D31D3C" w:rsidP="00D31D3C">
      <w:pPr>
        <w:jc w:val="both"/>
        <w:rPr>
          <w:rFonts w:cs="Tahoma"/>
          <w:highlight w:val="darkGray"/>
        </w:rPr>
      </w:pPr>
    </w:p>
    <w:p w14:paraId="04208FA5" w14:textId="77777777" w:rsidR="00D31D3C" w:rsidRPr="00F7243E" w:rsidRDefault="00D31D3C" w:rsidP="00D31D3C">
      <w:pPr>
        <w:keepNext/>
        <w:framePr w:dropCap="drop" w:lines="2" w:wrap="around" w:vAnchor="text" w:hAnchor="text"/>
        <w:spacing w:line="520" w:lineRule="exact"/>
        <w:jc w:val="both"/>
        <w:textAlignment w:val="baseline"/>
        <w:rPr>
          <w:rFonts w:cs="Tahoma"/>
          <w:color w:val="34125B"/>
          <w:position w:val="-5"/>
          <w:sz w:val="58"/>
        </w:rPr>
      </w:pPr>
      <w:r w:rsidRPr="00F7243E">
        <w:rPr>
          <w:rFonts w:cs="Tahoma"/>
          <w:color w:val="34125B"/>
          <w:position w:val="-5"/>
          <w:sz w:val="58"/>
        </w:rPr>
        <w:t>T</w:t>
      </w:r>
    </w:p>
    <w:p w14:paraId="70336369" w14:textId="77777777" w:rsidR="00D31D3C" w:rsidRPr="00F7243E" w:rsidRDefault="00D31D3C" w:rsidP="00D31D3C">
      <w:pPr>
        <w:jc w:val="both"/>
        <w:rPr>
          <w:rFonts w:cs="Tahoma"/>
        </w:rPr>
      </w:pPr>
      <w:r w:rsidRPr="00F7243E">
        <w:t xml:space="preserve">he laboratory infrastructure of the National Forensic Laboratory enables safe and competent work as well as the application of accredited and internationally recognised methods. In 2024, the experts of the National Forensic Laboratory attended 14 annual conferences of working groups of the </w:t>
      </w:r>
      <w:r w:rsidRPr="00F7243E">
        <w:rPr>
          <w:i/>
        </w:rPr>
        <w:t>European Network of Forensic Science Institutes</w:t>
      </w:r>
      <w:r w:rsidRPr="00F7243E">
        <w:rPr>
          <w:rFonts w:cs="Tahoma"/>
        </w:rPr>
        <w:t xml:space="preserve"> as well as of the European Academy of Forensic Science, which takes place every three years.</w:t>
      </w:r>
    </w:p>
    <w:p w14:paraId="7E79B55E" w14:textId="77777777" w:rsidR="00D31D3C" w:rsidRPr="00F7243E" w:rsidRDefault="00D31D3C" w:rsidP="00D31D3C">
      <w:pPr>
        <w:jc w:val="both"/>
        <w:rPr>
          <w:rFonts w:cs="Tahoma"/>
        </w:rPr>
      </w:pPr>
    </w:p>
    <w:p w14:paraId="1E2FCBAA" w14:textId="77777777" w:rsidR="00D31D3C" w:rsidRPr="00F7243E" w:rsidRDefault="00D31D3C" w:rsidP="00D31D3C">
      <w:pPr>
        <w:jc w:val="both"/>
        <w:rPr>
          <w:rFonts w:cs="Tahoma"/>
        </w:rPr>
      </w:pPr>
    </w:p>
    <w:p w14:paraId="2AA4FD9E" w14:textId="77777777" w:rsidR="00D31D3C" w:rsidRPr="00F7243E" w:rsidRDefault="00D31D3C" w:rsidP="00D31D3C">
      <w:pPr>
        <w:jc w:val="both"/>
        <w:rPr>
          <w:rFonts w:cs="Tahoma"/>
        </w:rPr>
      </w:pPr>
    </w:p>
    <w:p w14:paraId="16A26D78" w14:textId="77777777" w:rsidR="00D31D3C" w:rsidRPr="00F7243E" w:rsidRDefault="00D31D3C" w:rsidP="00D31D3C">
      <w:pPr>
        <w:jc w:val="both"/>
        <w:rPr>
          <w:rFonts w:cs="Tahoma"/>
        </w:rPr>
      </w:pPr>
    </w:p>
    <w:p w14:paraId="704E4A9D" w14:textId="77777777" w:rsidR="00D31D3C" w:rsidRPr="00F7243E" w:rsidRDefault="00D31D3C" w:rsidP="00D31D3C">
      <w:pPr>
        <w:jc w:val="both"/>
        <w:rPr>
          <w:rFonts w:cs="Tahoma"/>
        </w:rPr>
      </w:pPr>
    </w:p>
    <w:p w14:paraId="069167D1" w14:textId="77777777" w:rsidR="00D31D3C" w:rsidRPr="00F7243E" w:rsidRDefault="00D31D3C" w:rsidP="00D31D3C">
      <w:pPr>
        <w:jc w:val="both"/>
        <w:rPr>
          <w:rFonts w:cs="Tahoma"/>
        </w:rPr>
      </w:pPr>
    </w:p>
    <w:p w14:paraId="13487D4B" w14:textId="77777777" w:rsidR="00D31D3C" w:rsidRPr="00F7243E" w:rsidRDefault="00D31D3C" w:rsidP="00D31D3C">
      <w:pPr>
        <w:jc w:val="both"/>
        <w:rPr>
          <w:rFonts w:cs="Tahoma"/>
        </w:rPr>
      </w:pPr>
    </w:p>
    <w:bookmarkStart w:id="73" w:name="_Hlk162808341"/>
    <w:p w14:paraId="5EFB5AD8" w14:textId="77777777" w:rsidR="00D31D3C" w:rsidRPr="00F7243E" w:rsidRDefault="00D31D3C" w:rsidP="00D31D3C">
      <w:pPr>
        <w:jc w:val="both"/>
        <w:rPr>
          <w:rFonts w:cs="Tahoma"/>
          <w:b/>
        </w:rPr>
      </w:pPr>
      <w:r w:rsidRPr="00F7243E">
        <w:rPr>
          <w:rFonts w:cs="Tahoma"/>
          <w:b/>
          <w:noProof/>
          <w:color w:val="000000" w:themeColor="text1"/>
          <w:szCs w:val="20"/>
          <w:lang w:val="sl-SI" w:eastAsia="sl-SI"/>
        </w:rPr>
        <mc:AlternateContent>
          <mc:Choice Requires="wps">
            <w:drawing>
              <wp:inline distT="0" distB="0" distL="0" distR="0" wp14:anchorId="4765C6B4" wp14:editId="64DA4809">
                <wp:extent cx="5104738" cy="1146964"/>
                <wp:effectExtent l="0" t="0" r="0" b="0"/>
                <wp:docPr id="11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738" cy="1146964"/>
                        </a:xfrm>
                        <a:prstGeom prst="rect">
                          <a:avLst/>
                        </a:prstGeom>
                        <a:noFill/>
                        <a:extLst>
                          <a:ext uri="{53640926-AAD7-44D8-BBD7-CCE9431645EC}">
                            <a14:shadowObscured xmlns:a14="http://schemas.microsoft.com/office/drawing/2010/main" val="1"/>
                          </a:ext>
                        </a:extLst>
                      </wps:spPr>
                      <wps:txbx>
                        <w:txbxContent>
                          <w:p w14:paraId="17EBF338" w14:textId="3793E997" w:rsidR="005F3D48" w:rsidRPr="00016EF6" w:rsidRDefault="005F3D48" w:rsidP="004B406F">
                            <w:pPr>
                              <w:pBdr>
                                <w:left w:val="single" w:sz="12" w:space="9" w:color="34125B" w:themeColor="accent1"/>
                              </w:pBdr>
                              <w:jc w:val="right"/>
                              <w:rPr>
                                <w:rFonts w:cs="Tahoma"/>
                                <w:i/>
                                <w:iCs/>
                                <w:color w:val="34125B"/>
                                <w:szCs w:val="20"/>
                              </w:rPr>
                            </w:pPr>
                            <w:r w:rsidRPr="00016EF6">
                              <w:rPr>
                                <w:rFonts w:cs="Tahoma"/>
                                <w:i/>
                                <w:iCs/>
                                <w:color w:val="34125B"/>
                                <w:szCs w:val="20"/>
                              </w:rPr>
                              <w:t>In 2025, the National Forensic Laboratory received 7,709 cases,</w:t>
                            </w:r>
                            <w:r>
                              <w:rPr>
                                <w:rFonts w:cs="Tahoma"/>
                                <w:i/>
                                <w:iCs/>
                                <w:color w:val="34125B"/>
                                <w:szCs w:val="20"/>
                              </w:rPr>
                              <w:t xml:space="preserve"> </w:t>
                            </w:r>
                            <w:r w:rsidRPr="00016EF6">
                              <w:rPr>
                                <w:rFonts w:cs="Tahoma"/>
                                <w:i/>
                                <w:iCs/>
                                <w:color w:val="34125B"/>
                                <w:szCs w:val="20"/>
                              </w:rPr>
                              <w:t>the highest number of cases in the last ten years.</w:t>
                            </w:r>
                          </w:p>
                          <w:p w14:paraId="51DE742C" w14:textId="77777777" w:rsidR="005F3D48" w:rsidRPr="00016EF6" w:rsidRDefault="005F3D48" w:rsidP="004B406F">
                            <w:pPr>
                              <w:pBdr>
                                <w:left w:val="single" w:sz="12" w:space="9" w:color="34125B" w:themeColor="accent1"/>
                              </w:pBdr>
                              <w:jc w:val="right"/>
                              <w:rPr>
                                <w:rFonts w:cs="Tahoma"/>
                                <w:i/>
                                <w:iCs/>
                                <w:color w:val="34125B"/>
                                <w:szCs w:val="20"/>
                              </w:rPr>
                            </w:pPr>
                          </w:p>
                          <w:p w14:paraId="5E1BAB1A" w14:textId="77777777" w:rsidR="005F3D48" w:rsidRPr="00016EF6" w:rsidRDefault="005F3D48" w:rsidP="004B406F">
                            <w:pPr>
                              <w:pBdr>
                                <w:left w:val="single" w:sz="12" w:space="9" w:color="34125B" w:themeColor="accent1"/>
                              </w:pBdr>
                              <w:jc w:val="right"/>
                              <w:rPr>
                                <w:rFonts w:cs="Tahoma"/>
                                <w:i/>
                                <w:iCs/>
                                <w:color w:val="34125B"/>
                                <w:szCs w:val="20"/>
                              </w:rPr>
                            </w:pPr>
                            <w:r w:rsidRPr="00016EF6">
                              <w:rPr>
                                <w:rFonts w:cs="Tahoma"/>
                                <w:i/>
                                <w:iCs/>
                                <w:color w:val="34125B"/>
                                <w:szCs w:val="20"/>
                              </w:rPr>
                              <w:t>It conducted 65,911 instrumental analyses – more than in any year in the past decade.</w:t>
                            </w:r>
                            <w:r w:rsidRPr="00016EF6">
                              <w:rPr>
                                <w:rFonts w:cs="Tahoma"/>
                                <w:color w:val="34125B"/>
                                <w:szCs w:val="20"/>
                                <w:shd w:val="clear" w:color="auto" w:fill="FFFFFF"/>
                              </w:rPr>
                              <w:t xml:space="preserve"> </w:t>
                            </w:r>
                            <w:r w:rsidRPr="00016EF6">
                              <w:rPr>
                                <w:rFonts w:cs="Tahoma"/>
                                <w:i/>
                                <w:iCs/>
                                <w:color w:val="34125B"/>
                                <w:szCs w:val="20"/>
                              </w:rPr>
                              <w:t>The number of processed samples was in line with the average for the past ten years</w:t>
                            </w:r>
                            <w:r>
                              <w:rPr>
                                <w:rFonts w:cs="Tahoma"/>
                                <w:i/>
                                <w:iCs/>
                                <w:color w:val="34125B"/>
                                <w:szCs w:val="20"/>
                              </w:rPr>
                              <w:t>.</w:t>
                            </w:r>
                          </w:p>
                          <w:p w14:paraId="667FEC98" w14:textId="77777777" w:rsidR="005F3D48" w:rsidRPr="000E47C5" w:rsidRDefault="005F3D48" w:rsidP="004B406F">
                            <w:pPr>
                              <w:pBdr>
                                <w:left w:val="single" w:sz="12" w:space="9" w:color="34125B" w:themeColor="accent1"/>
                              </w:pBdr>
                              <w:jc w:val="right"/>
                              <w:rPr>
                                <w:rFonts w:cs="Tahoma"/>
                                <w:color w:val="34125B"/>
                                <w:szCs w:val="20"/>
                              </w:rPr>
                            </w:pPr>
                          </w:p>
                        </w:txbxContent>
                      </wps:txbx>
                      <wps:bodyPr rot="0" vert="horz" wrap="square" lIns="91440" tIns="45720" rIns="91440" bIns="45720" anchor="t" anchorCtr="0" upright="1">
                        <a:noAutofit/>
                      </wps:bodyPr>
                    </wps:wsp>
                  </a:graphicData>
                </a:graphic>
              </wp:inline>
            </w:drawing>
          </mc:Choice>
          <mc:Fallback>
            <w:pict>
              <v:shape w14:anchorId="4765C6B4" id="_x0000_s1063" type="#_x0000_t202" style="width:401.95pt;height:9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" filled="f" stroked="f">
                <v:textbox>
                  <w:txbxContent>
                    <w:p w14:paraId="17EBF338" w14:textId="3793E997" w:rsidR="005F3D48" w:rsidRPr="00016EF6" w:rsidRDefault="005F3D48" w:rsidP="004B406F">
                      <w:pPr>
                        <w:pBdr>
                          <w:left w:val="single" w:sz="12" w:space="9" w:color="34125B" w:themeColor="accent1"/>
                        </w:pBdr>
                        <w:jc w:val="right"/>
                        <w:rPr>
                          <w:rFonts w:cs="Tahoma"/>
                          <w:i/>
                          <w:iCs/>
                          <w:color w:val="34125B"/>
                          <w:szCs w:val="20"/>
                        </w:rPr>
                      </w:pPr>
                      <w:r w:rsidRPr="00016EF6">
                        <w:rPr>
                          <w:rFonts w:cs="Tahoma"/>
                          <w:i/>
                          <w:iCs/>
                          <w:color w:val="34125B"/>
                          <w:szCs w:val="20"/>
                        </w:rPr>
                        <w:t>In 2025, the National Forensic Laboratory received 7,709 cases,</w:t>
                      </w:r>
                      <w:r>
                        <w:rPr>
                          <w:rFonts w:cs="Tahoma"/>
                          <w:i/>
                          <w:iCs/>
                          <w:color w:val="34125B"/>
                          <w:szCs w:val="20"/>
                        </w:rPr>
                        <w:t xml:space="preserve"> </w:t>
                      </w:r>
                      <w:r w:rsidRPr="00016EF6">
                        <w:rPr>
                          <w:rFonts w:cs="Tahoma"/>
                          <w:i/>
                          <w:iCs/>
                          <w:color w:val="34125B"/>
                          <w:szCs w:val="20"/>
                        </w:rPr>
                        <w:t>the highest number of cases in the last ten years.</w:t>
                      </w:r>
                    </w:p>
                    <w:p w14:paraId="51DE742C" w14:textId="77777777" w:rsidR="005F3D48" w:rsidRPr="00016EF6" w:rsidRDefault="005F3D48" w:rsidP="004B406F">
                      <w:pPr>
                        <w:pBdr>
                          <w:left w:val="single" w:sz="12" w:space="9" w:color="34125B" w:themeColor="accent1"/>
                        </w:pBdr>
                        <w:jc w:val="right"/>
                        <w:rPr>
                          <w:rFonts w:cs="Tahoma"/>
                          <w:i/>
                          <w:iCs/>
                          <w:color w:val="34125B"/>
                          <w:szCs w:val="20"/>
                        </w:rPr>
                      </w:pPr>
                    </w:p>
                    <w:p w14:paraId="5E1BAB1A" w14:textId="77777777" w:rsidR="005F3D48" w:rsidRPr="00016EF6" w:rsidRDefault="005F3D48" w:rsidP="004B406F">
                      <w:pPr>
                        <w:pBdr>
                          <w:left w:val="single" w:sz="12" w:space="9" w:color="34125B" w:themeColor="accent1"/>
                        </w:pBdr>
                        <w:jc w:val="right"/>
                        <w:rPr>
                          <w:rFonts w:cs="Tahoma"/>
                          <w:i/>
                          <w:iCs/>
                          <w:color w:val="34125B"/>
                          <w:szCs w:val="20"/>
                        </w:rPr>
                      </w:pPr>
                      <w:r w:rsidRPr="00016EF6">
                        <w:rPr>
                          <w:rFonts w:cs="Tahoma"/>
                          <w:i/>
                          <w:iCs/>
                          <w:color w:val="34125B"/>
                          <w:szCs w:val="20"/>
                        </w:rPr>
                        <w:t>It conducted 65,911 instrumental analyses – more than in any year in the past decade.</w:t>
                      </w:r>
                      <w:r w:rsidRPr="00016EF6">
                        <w:rPr>
                          <w:rFonts w:cs="Tahoma"/>
                          <w:color w:val="34125B"/>
                          <w:szCs w:val="20"/>
                          <w:shd w:val="clear" w:color="auto" w:fill="FFFFFF"/>
                        </w:rPr>
                        <w:t xml:space="preserve"> </w:t>
                      </w:r>
                      <w:r w:rsidRPr="00016EF6">
                        <w:rPr>
                          <w:rFonts w:cs="Tahoma"/>
                          <w:i/>
                          <w:iCs/>
                          <w:color w:val="34125B"/>
                          <w:szCs w:val="20"/>
                        </w:rPr>
                        <w:t>The number of processed samples was in line with the average for the past ten years</w:t>
                      </w:r>
                      <w:r>
                        <w:rPr>
                          <w:rFonts w:cs="Tahoma"/>
                          <w:i/>
                          <w:iCs/>
                          <w:color w:val="34125B"/>
                          <w:szCs w:val="20"/>
                        </w:rPr>
                        <w:t>.</w:t>
                      </w:r>
                    </w:p>
                    <w:p w14:paraId="667FEC98" w14:textId="77777777" w:rsidR="005F3D48" w:rsidRPr="000E47C5" w:rsidRDefault="005F3D48" w:rsidP="004B406F">
                      <w:pPr>
                        <w:pBdr>
                          <w:left w:val="single" w:sz="12" w:space="9" w:color="34125B" w:themeColor="accent1"/>
                        </w:pBdr>
                        <w:jc w:val="right"/>
                        <w:rPr>
                          <w:rFonts w:cs="Tahoma"/>
                          <w:color w:val="34125B"/>
                          <w:szCs w:val="20"/>
                        </w:rPr>
                      </w:pPr>
                    </w:p>
                  </w:txbxContent>
                </v:textbox>
                <w10:anchorlock/>
              </v:shape>
            </w:pict>
          </mc:Fallback>
        </mc:AlternateContent>
      </w:r>
      <w:bookmarkEnd w:id="73"/>
    </w:p>
    <w:p w14:paraId="6BD8FDF0" w14:textId="77777777" w:rsidR="00D31D3C" w:rsidRPr="00F7243E" w:rsidRDefault="00D31D3C" w:rsidP="00D31D3C">
      <w:pPr>
        <w:jc w:val="both"/>
        <w:rPr>
          <w:rFonts w:cs="Tahoma"/>
          <w:szCs w:val="20"/>
        </w:rPr>
      </w:pPr>
    </w:p>
    <w:p w14:paraId="7E92C87C" w14:textId="752B9158" w:rsidR="00D31D3C" w:rsidRPr="00F7243E" w:rsidRDefault="00D31D3C" w:rsidP="00D31D3C">
      <w:pPr>
        <w:jc w:val="both"/>
        <w:rPr>
          <w:rFonts w:cs="Tahoma"/>
          <w:szCs w:val="20"/>
          <w:highlight w:val="darkGray"/>
          <w:shd w:val="clear" w:color="auto" w:fill="FFFFFF"/>
        </w:rPr>
      </w:pPr>
      <w:r w:rsidRPr="00F7243E">
        <w:t>The National Forensic Laboratory received</w:t>
      </w:r>
      <w:r w:rsidRPr="00F7243E">
        <w:rPr>
          <w:rFonts w:cs="Tahoma"/>
          <w:szCs w:val="20"/>
        </w:rPr>
        <w:t xml:space="preserve"> 7,709 cases in 2025. The number of cases received by the</w:t>
      </w:r>
      <w:r w:rsidR="00C05E20">
        <w:rPr>
          <w:rFonts w:cs="Tahoma"/>
          <w:szCs w:val="20"/>
        </w:rPr>
        <w:t> </w:t>
      </w:r>
      <w:r w:rsidRPr="00F7243E">
        <w:rPr>
          <w:rFonts w:cs="Tahoma"/>
          <w:szCs w:val="20"/>
        </w:rPr>
        <w:t xml:space="preserve">Biological Examination Section has been increasing year after year – from 34.9% in 2016 to 53% in 2025, when it received 4,083 cases, which is less than in 2024, when it received 4,232, but still twice as many as in 2016. </w:t>
      </w:r>
      <w:r w:rsidRPr="00F7243E">
        <w:t xml:space="preserve">The National Forensic Laboratory performed </w:t>
      </w:r>
      <w:r w:rsidRPr="00F7243E">
        <w:rPr>
          <w:rFonts w:cs="Tahoma"/>
          <w:szCs w:val="20"/>
          <w:shd w:val="clear" w:color="auto" w:fill="FFFFFF"/>
        </w:rPr>
        <w:t xml:space="preserve">65,911 instrumental analyses, </w:t>
      </w:r>
      <w:r w:rsidRPr="00F7243E">
        <w:rPr>
          <w:shd w:val="clear" w:color="auto" w:fill="FFFFFF"/>
        </w:rPr>
        <w:t xml:space="preserve">which is above the ten-year average of </w:t>
      </w:r>
      <w:r w:rsidRPr="00F7243E">
        <w:rPr>
          <w:rFonts w:cs="Tahoma"/>
          <w:szCs w:val="20"/>
          <w:shd w:val="clear" w:color="auto" w:fill="FFFFFF"/>
        </w:rPr>
        <w:t xml:space="preserve">61,171 </w:t>
      </w:r>
      <w:r w:rsidRPr="00F7243E">
        <w:rPr>
          <w:shd w:val="clear" w:color="auto" w:fill="FFFFFF"/>
        </w:rPr>
        <w:t>instrumental analyses performed</w:t>
      </w:r>
      <w:r w:rsidRPr="00F7243E">
        <w:rPr>
          <w:rFonts w:cs="Tahoma"/>
          <w:szCs w:val="20"/>
          <w:shd w:val="clear" w:color="auto" w:fill="FFFFFF"/>
        </w:rPr>
        <w:t xml:space="preserve">. In </w:t>
      </w:r>
      <w:proofErr w:type="gramStart"/>
      <w:r w:rsidRPr="00F7243E">
        <w:rPr>
          <w:rFonts w:cs="Tahoma"/>
          <w:szCs w:val="20"/>
          <w:shd w:val="clear" w:color="auto" w:fill="FFFFFF"/>
        </w:rPr>
        <w:t>2025</w:t>
      </w:r>
      <w:proofErr w:type="gramEnd"/>
      <w:r w:rsidRPr="00F7243E">
        <w:rPr>
          <w:rFonts w:cs="Tahoma"/>
          <w:szCs w:val="20"/>
          <w:shd w:val="clear" w:color="auto" w:fill="FFFFFF"/>
        </w:rPr>
        <w:t xml:space="preserve"> it processed 38,487</w:t>
      </w:r>
      <w:r w:rsidR="00715DDC">
        <w:rPr>
          <w:rFonts w:cs="Tahoma"/>
          <w:szCs w:val="20"/>
          <w:shd w:val="clear" w:color="auto" w:fill="FFFFFF"/>
        </w:rPr>
        <w:t> </w:t>
      </w:r>
      <w:r w:rsidRPr="00F7243E">
        <w:rPr>
          <w:rFonts w:cs="Tahoma"/>
          <w:szCs w:val="20"/>
          <w:shd w:val="clear" w:color="auto" w:fill="FFFFFF"/>
        </w:rPr>
        <w:t>samples, which is in line with the average for the past ten years. It issued 7,508 forensic reports in 2025, compared to 7,060 in 2024.</w:t>
      </w:r>
    </w:p>
    <w:p w14:paraId="60223741" w14:textId="77777777" w:rsidR="00D31D3C" w:rsidRPr="00F7243E" w:rsidRDefault="00D31D3C" w:rsidP="00D31D3C">
      <w:pPr>
        <w:jc w:val="both"/>
        <w:rPr>
          <w:rFonts w:cs="Tahoma"/>
        </w:rPr>
      </w:pPr>
    </w:p>
    <w:p w14:paraId="1BAE9C58" w14:textId="77777777" w:rsidR="00D31D3C" w:rsidRPr="00F7243E" w:rsidRDefault="00D31D3C" w:rsidP="00D31D3C">
      <w:pPr>
        <w:jc w:val="both"/>
        <w:rPr>
          <w:rFonts w:cs="Tahoma"/>
          <w:szCs w:val="20"/>
        </w:rPr>
      </w:pPr>
      <w:r w:rsidRPr="00F7243E">
        <w:t xml:space="preserve">Forensic examinations using various methods of examining preserved traces made an important contribution to the investigation rate of various criminal offences in 2025. As in previous years, DNA examinations predominated, as they enable fast, effective, and reliable investigation of criminal offences. </w:t>
      </w:r>
      <w:proofErr w:type="gramStart"/>
      <w:r w:rsidRPr="00F7243E">
        <w:t xml:space="preserve">Due to the increased number of cases received, administrative obstacles in hiring new staff, </w:t>
      </w:r>
      <w:r w:rsidRPr="00F7243E">
        <w:lastRenderedPageBreak/>
        <w:t xml:space="preserve">cases involving a large number of samples, and the prioritisation of </w:t>
      </w:r>
      <w:proofErr w:type="spellStart"/>
      <w:r w:rsidRPr="00F7243E">
        <w:t>cases</w:t>
      </w:r>
      <w:proofErr w:type="spellEnd"/>
      <w:r w:rsidRPr="00F7243E">
        <w:t xml:space="preserve"> related to burglaries of apartments and residential houses in accordance with the directive to improve the clearance rate of such criminal offences, the backlog in this area continued to grow, despite the fact that the National Forensic Laboratory implemented measures to reduce it, which had already been initiated at the end of 2022.</w:t>
      </w:r>
      <w:proofErr w:type="gramEnd"/>
    </w:p>
    <w:p w14:paraId="14B0ACBF" w14:textId="77777777" w:rsidR="00D31D3C" w:rsidRPr="00F7243E" w:rsidRDefault="00D31D3C" w:rsidP="00D31D3C">
      <w:pPr>
        <w:jc w:val="both"/>
        <w:rPr>
          <w:rFonts w:cs="Tahoma"/>
          <w:color w:val="000000" w:themeColor="text1"/>
          <w:szCs w:val="20"/>
          <w:highlight w:val="darkGray"/>
        </w:rPr>
      </w:pPr>
    </w:p>
    <w:p w14:paraId="58DFC785" w14:textId="77777777" w:rsidR="00D31D3C" w:rsidRPr="00F7243E" w:rsidRDefault="00D31D3C" w:rsidP="00D31D3C">
      <w:pPr>
        <w:jc w:val="both"/>
        <w:rPr>
          <w:rFonts w:cs="Tahoma"/>
        </w:rPr>
      </w:pPr>
      <w:r w:rsidRPr="00F7243E">
        <w:t xml:space="preserve">Slovenia exchanges DNA profiles with 27 countries under the </w:t>
      </w:r>
      <w:proofErr w:type="spellStart"/>
      <w:r w:rsidRPr="00F7243E">
        <w:t>Prüm</w:t>
      </w:r>
      <w:proofErr w:type="spellEnd"/>
      <w:r w:rsidRPr="00F7243E">
        <w:t xml:space="preserve"> Treaty</w:t>
      </w:r>
      <w:r w:rsidRPr="00F7243E">
        <w:rPr>
          <w:rFonts w:cs="Tahoma"/>
        </w:rPr>
        <w:t xml:space="preserve">. </w:t>
      </w:r>
      <w:r w:rsidRPr="00F7243E">
        <w:rPr>
          <w:color w:val="000000" w:themeColor="text1"/>
        </w:rPr>
        <w:t xml:space="preserve">The identity of 205 suspects of criminal offences was determined by latent DNA examination and </w:t>
      </w:r>
      <w:r w:rsidRPr="00F7243E">
        <w:rPr>
          <w:rFonts w:cs="Tahoma"/>
        </w:rPr>
        <w:t xml:space="preserve">78 </w:t>
      </w:r>
      <w:proofErr w:type="gramStart"/>
      <w:r w:rsidRPr="00F7243E">
        <w:rPr>
          <w:rFonts w:cs="Tahoma"/>
        </w:rPr>
        <w:t>on the basis of</w:t>
      </w:r>
      <w:proofErr w:type="gramEnd"/>
      <w:r w:rsidRPr="00F7243E">
        <w:rPr>
          <w:rFonts w:cs="Tahoma"/>
        </w:rPr>
        <w:t xml:space="preserve"> international exchange.</w:t>
      </w:r>
      <w:r w:rsidRPr="00F7243E">
        <w:rPr>
          <w:rStyle w:val="Sprotnaopomba-sklic"/>
          <w:rFonts w:eastAsiaTheme="majorEastAsia" w:cs="Tahoma"/>
        </w:rPr>
        <w:footnoteReference w:id="66"/>
      </w:r>
    </w:p>
    <w:p w14:paraId="1BF612A2" w14:textId="77777777" w:rsidR="00D31D3C" w:rsidRPr="00F7243E" w:rsidRDefault="00D31D3C" w:rsidP="00D31D3C">
      <w:pPr>
        <w:jc w:val="both"/>
        <w:rPr>
          <w:rFonts w:cs="Tahoma"/>
        </w:rPr>
      </w:pPr>
    </w:p>
    <w:p w14:paraId="4A35981C" w14:textId="77777777" w:rsidR="00D31D3C" w:rsidRPr="00F7243E" w:rsidRDefault="00D31D3C" w:rsidP="00D31D3C">
      <w:pPr>
        <w:jc w:val="both"/>
        <w:rPr>
          <w:rFonts w:cs="Tahoma"/>
        </w:rPr>
      </w:pPr>
      <w:r w:rsidRPr="00F7243E">
        <w:rPr>
          <w:rFonts w:cs="Tahoma"/>
        </w:rPr>
        <w:t>Using the AFIS (</w:t>
      </w:r>
      <w:r w:rsidRPr="00F7243E">
        <w:rPr>
          <w:rFonts w:cs="Tahoma"/>
          <w:i/>
          <w:iCs/>
        </w:rPr>
        <w:t>Automated Fingerprint Identification System</w:t>
      </w:r>
      <w:r w:rsidRPr="00F7243E">
        <w:rPr>
          <w:rFonts w:cs="Tahoma"/>
        </w:rPr>
        <w:t xml:space="preserve">), 116 perpetrators of criminal offences were identified </w:t>
      </w:r>
      <w:proofErr w:type="gramStart"/>
      <w:r w:rsidRPr="00F7243E">
        <w:rPr>
          <w:rFonts w:cs="Tahoma"/>
        </w:rPr>
        <w:t>on the basis of</w:t>
      </w:r>
      <w:proofErr w:type="gramEnd"/>
      <w:r w:rsidRPr="00F7243E">
        <w:rPr>
          <w:rFonts w:cs="Tahoma"/>
        </w:rPr>
        <w:t xml:space="preserve"> the fingerprint database, and 23 latent prints were identified through international data exchange.</w:t>
      </w:r>
      <w:r w:rsidRPr="00F7243E">
        <w:rPr>
          <w:rStyle w:val="Sprotnaopomba-sklic"/>
          <w:rFonts w:eastAsiaTheme="majorEastAsia" w:cs="Tahoma"/>
        </w:rPr>
        <w:footnoteReference w:id="67"/>
      </w:r>
    </w:p>
    <w:p w14:paraId="05193A0D" w14:textId="77777777" w:rsidR="00D31D3C" w:rsidRPr="00F7243E" w:rsidRDefault="00D31D3C" w:rsidP="00D31D3C">
      <w:pPr>
        <w:jc w:val="both"/>
        <w:rPr>
          <w:rFonts w:cs="Tahoma"/>
        </w:rPr>
      </w:pPr>
    </w:p>
    <w:p w14:paraId="33D4A9F7" w14:textId="4D10AE48" w:rsidR="00D31D3C" w:rsidRPr="00F7243E" w:rsidRDefault="00D31D3C" w:rsidP="00D31D3C">
      <w:pPr>
        <w:jc w:val="both"/>
        <w:rPr>
          <w:rFonts w:cs="Tahoma"/>
        </w:rPr>
      </w:pPr>
      <w:r w:rsidRPr="00F7243E">
        <w:t xml:space="preserve">Experts from the National Forensic Laboratory participated in 42 inspections of crime scenes and sites of other incidents and </w:t>
      </w:r>
      <w:proofErr w:type="gramStart"/>
      <w:r w:rsidRPr="00F7243E">
        <w:t>were summoned</w:t>
      </w:r>
      <w:proofErr w:type="gramEnd"/>
      <w:r w:rsidRPr="00F7243E">
        <w:t xml:space="preserve"> by a court order to appear at hearings as expert witnesses 81</w:t>
      </w:r>
      <w:r w:rsidR="002F7972">
        <w:t> </w:t>
      </w:r>
      <w:r w:rsidRPr="00F7243E">
        <w:t>times</w:t>
      </w:r>
      <w:r w:rsidRPr="00F7243E">
        <w:rPr>
          <w:rFonts w:cs="Tahoma"/>
        </w:rPr>
        <w:t>.</w:t>
      </w:r>
      <w:r w:rsidRPr="00F7243E">
        <w:rPr>
          <w:rStyle w:val="Sprotnaopomba-sklic"/>
          <w:rFonts w:eastAsiaTheme="majorEastAsia" w:cs="Tahoma"/>
        </w:rPr>
        <w:footnoteReference w:id="68"/>
      </w:r>
    </w:p>
    <w:p w14:paraId="008926C6" w14:textId="77777777" w:rsidR="00D31D3C" w:rsidRPr="00F7243E" w:rsidRDefault="00D31D3C" w:rsidP="00D31D3C">
      <w:pPr>
        <w:jc w:val="both"/>
        <w:rPr>
          <w:rFonts w:cs="Tahoma"/>
          <w:color w:val="000000" w:themeColor="text1"/>
          <w:szCs w:val="20"/>
          <w:highlight w:val="darkGray"/>
        </w:rPr>
      </w:pPr>
    </w:p>
    <w:p w14:paraId="28A13CB1" w14:textId="77777777" w:rsidR="00D31D3C" w:rsidRPr="00F7243E" w:rsidRDefault="00D31D3C" w:rsidP="00D31D3C">
      <w:pPr>
        <w:jc w:val="both"/>
        <w:rPr>
          <w:rFonts w:cs="Tahoma"/>
          <w:szCs w:val="20"/>
          <w:highlight w:val="darkGray"/>
        </w:rPr>
      </w:pPr>
      <w:r w:rsidRPr="00F7243E">
        <w:rPr>
          <w:rFonts w:cs="Tahoma"/>
          <w:szCs w:val="20"/>
        </w:rPr>
        <w:t xml:space="preserve">In 2025, 18,469 crime scene and incident inspections </w:t>
      </w:r>
      <w:proofErr w:type="gramStart"/>
      <w:r w:rsidRPr="00F7243E">
        <w:rPr>
          <w:rFonts w:cs="Tahoma"/>
          <w:szCs w:val="20"/>
        </w:rPr>
        <w:t>were recorded</w:t>
      </w:r>
      <w:proofErr w:type="gramEnd"/>
      <w:r w:rsidRPr="00F7243E">
        <w:rPr>
          <w:rFonts w:cs="Tahoma"/>
          <w:szCs w:val="20"/>
        </w:rPr>
        <w:t xml:space="preserve"> in the inspection log, which is slightly fewer than in 2024 but still above the ten-year average of 17,565. In 2025, there were fewer forensic examinations of suspects, and the fewest fingerprinted persons in the last ten years.</w:t>
      </w:r>
    </w:p>
    <w:p w14:paraId="4CA22612" w14:textId="77777777" w:rsidR="00D31D3C" w:rsidRPr="00F7243E" w:rsidRDefault="00D31D3C" w:rsidP="00D31D3C">
      <w:pPr>
        <w:jc w:val="both"/>
        <w:rPr>
          <w:rFonts w:cs="Tahoma"/>
          <w:szCs w:val="20"/>
          <w:highlight w:val="darkGray"/>
        </w:rPr>
      </w:pPr>
    </w:p>
    <w:p w14:paraId="039B68BB" w14:textId="77777777" w:rsidR="00D31D3C" w:rsidRPr="00F7243E" w:rsidRDefault="00D31D3C" w:rsidP="00D31D3C">
      <w:pPr>
        <w:jc w:val="both"/>
        <w:rPr>
          <w:szCs w:val="20"/>
        </w:rPr>
      </w:pPr>
      <w:r w:rsidRPr="00F7243E">
        <w:rPr>
          <w:szCs w:val="20"/>
        </w:rPr>
        <w:t>The decrease in requests for forensic examinations in 2025 coincides with a decrease in crime scene inspections. Requests related to environmental crimes reached their highest level in the last four years, while requests related to firearms reached their highest level in the last ten years. In 2025, there were 4,397 requests for DNA examinations, which is on par with 2024; compared to 2016, the number of requests for DNA examinations has doubled. The number of identified latent traces and the number of requests for testing of drugs and related substances were at the average level of the past five years.</w:t>
      </w:r>
    </w:p>
    <w:p w14:paraId="7C0D842E" w14:textId="77777777" w:rsidR="00D31D3C" w:rsidRPr="00F7243E" w:rsidRDefault="00D31D3C" w:rsidP="00D31D3C">
      <w:pPr>
        <w:jc w:val="both"/>
        <w:rPr>
          <w:rFonts w:cs="Tahoma"/>
          <w:szCs w:val="20"/>
          <w:highlight w:val="darkGray"/>
        </w:rPr>
      </w:pPr>
    </w:p>
    <w:p w14:paraId="2D94C608" w14:textId="77777777" w:rsidR="00D31D3C" w:rsidRPr="00F7243E" w:rsidRDefault="00D31D3C" w:rsidP="00D31D3C">
      <w:pPr>
        <w:jc w:val="both"/>
        <w:rPr>
          <w:rFonts w:cs="Tahoma"/>
          <w:szCs w:val="20"/>
        </w:rPr>
      </w:pPr>
      <w:r w:rsidRPr="00F7243E">
        <w:rPr>
          <w:rFonts w:cs="Tahoma"/>
          <w:szCs w:val="20"/>
        </w:rPr>
        <w:t xml:space="preserve">In 2025, 78 </w:t>
      </w:r>
      <w:r w:rsidRPr="00F7243E">
        <w:t>polygraph procedures were conducted,</w:t>
      </w:r>
      <w:r w:rsidRPr="00F7243E">
        <w:rPr>
          <w:rFonts w:cs="Tahoma"/>
          <w:szCs w:val="20"/>
        </w:rPr>
        <w:t xml:space="preserve"> which is the highest number in the last four years, and 155 persons were analysed using the linguistic method (SCAN – </w:t>
      </w:r>
      <w:r w:rsidRPr="00F7243E">
        <w:rPr>
          <w:rFonts w:cs="Tahoma"/>
          <w:i/>
          <w:szCs w:val="20"/>
        </w:rPr>
        <w:t>Scientific Content Analysis</w:t>
      </w:r>
      <w:r w:rsidRPr="00F7243E">
        <w:rPr>
          <w:rFonts w:cs="Tahoma"/>
          <w:szCs w:val="20"/>
        </w:rPr>
        <w:t>),</w:t>
      </w:r>
      <w:r w:rsidRPr="00F7243E">
        <w:rPr>
          <w:rStyle w:val="Sprotnaopomba-sklic"/>
          <w:rFonts w:eastAsiaTheme="majorEastAsia" w:cs="Tahoma"/>
        </w:rPr>
        <w:footnoteReference w:id="69"/>
      </w:r>
      <w:r w:rsidRPr="00F7243E">
        <w:rPr>
          <w:rFonts w:cs="Tahoma"/>
          <w:szCs w:val="20"/>
        </w:rPr>
        <w:t xml:space="preserve"> which is replacing polygraph examinations.</w:t>
      </w:r>
    </w:p>
    <w:p w14:paraId="3F7DFB58" w14:textId="77777777" w:rsidR="00D31D3C" w:rsidRPr="00F7243E" w:rsidRDefault="00D31D3C" w:rsidP="00D31D3C">
      <w:pPr>
        <w:jc w:val="both"/>
        <w:rPr>
          <w:rFonts w:cs="Tahoma"/>
          <w:b/>
          <w:bCs/>
          <w:color w:val="000000" w:themeColor="text1"/>
          <w:szCs w:val="20"/>
          <w:highlight w:val="darkGray"/>
          <w:lang w:eastAsia="sl-SI"/>
        </w:rPr>
      </w:pPr>
    </w:p>
    <w:p w14:paraId="5F204206" w14:textId="77777777" w:rsidR="00D31D3C" w:rsidRPr="00F7243E" w:rsidRDefault="00D31D3C" w:rsidP="00D31D3C">
      <w:pPr>
        <w:jc w:val="both"/>
        <w:rPr>
          <w:rFonts w:cs="Tahoma"/>
          <w:b/>
          <w:bCs/>
          <w:color w:val="000000" w:themeColor="text1"/>
          <w:szCs w:val="20"/>
          <w:highlight w:val="darkGray"/>
          <w:lang w:eastAsia="sl-SI"/>
        </w:rPr>
      </w:pPr>
    </w:p>
    <w:p w14:paraId="7391BEF6" w14:textId="77777777" w:rsidR="00D31D3C" w:rsidRPr="00F7243E" w:rsidRDefault="00D31D3C" w:rsidP="00D31D3C">
      <w:pPr>
        <w:pStyle w:val="Naslov3"/>
      </w:pPr>
      <w:bookmarkStart w:id="74" w:name="_Toc132705455"/>
      <w:bookmarkStart w:id="75" w:name="_Toc134605048"/>
      <w:bookmarkStart w:id="76" w:name="_Toc227058815"/>
      <w:bookmarkStart w:id="77" w:name="_Toc231460885"/>
      <w:r w:rsidRPr="00F7243E">
        <w:t>2.2.4</w:t>
      </w:r>
      <w:r w:rsidRPr="00F7243E">
        <w:tab/>
      </w:r>
      <w:bookmarkEnd w:id="74"/>
      <w:bookmarkEnd w:id="75"/>
      <w:bookmarkEnd w:id="76"/>
      <w:r w:rsidRPr="00F7243E">
        <w:t>Research and analytics</w:t>
      </w:r>
      <w:bookmarkEnd w:id="77"/>
    </w:p>
    <w:p w14:paraId="3957DAF4" w14:textId="77777777" w:rsidR="00D31D3C" w:rsidRPr="00F7243E" w:rsidRDefault="00D31D3C" w:rsidP="00D31D3C">
      <w:pPr>
        <w:jc w:val="both"/>
        <w:rPr>
          <w:rFonts w:cs="Tahoma"/>
          <w:color w:val="000000" w:themeColor="text1"/>
          <w:szCs w:val="20"/>
        </w:rPr>
      </w:pPr>
    </w:p>
    <w:p w14:paraId="7A779895" w14:textId="77777777" w:rsidR="00D31D3C" w:rsidRPr="00F7243E" w:rsidRDefault="00D31D3C" w:rsidP="00D31D3C">
      <w:pPr>
        <w:jc w:val="both"/>
        <w:rPr>
          <w:rFonts w:cs="Tahoma"/>
          <w:color w:val="000000" w:themeColor="text1"/>
          <w:szCs w:val="20"/>
        </w:rPr>
      </w:pPr>
    </w:p>
    <w:p w14:paraId="0D9845F6" w14:textId="35CD65C8" w:rsidR="00EA5CDB" w:rsidRPr="00EA5CDB" w:rsidRDefault="00EA5CDB" w:rsidP="00EA5CDB">
      <w:pPr>
        <w:keepNext/>
        <w:framePr w:dropCap="drop" w:lines="2" w:wrap="around" w:vAnchor="text" w:hAnchor="text"/>
        <w:spacing w:line="520" w:lineRule="exact"/>
        <w:jc w:val="both"/>
        <w:textAlignment w:val="baseline"/>
        <w:rPr>
          <w:rFonts w:cs="Tahoma"/>
          <w:color w:val="0D0D0D" w:themeColor="text1" w:themeTint="F2"/>
          <w:position w:val="-5"/>
          <w:sz w:val="58"/>
          <w:szCs w:val="20"/>
        </w:rPr>
      </w:pPr>
      <w:r w:rsidRPr="00EA5CDB">
        <w:rPr>
          <w:rFonts w:cs="Tahoma"/>
          <w:color w:val="34125B"/>
          <w:position w:val="-5"/>
          <w:sz w:val="58"/>
          <w:szCs w:val="20"/>
        </w:rPr>
        <w:t>I</w:t>
      </w:r>
    </w:p>
    <w:p w14:paraId="0CBCB649" w14:textId="01BC747C" w:rsidR="00D31D3C" w:rsidRPr="00F7243E" w:rsidRDefault="00D31D3C" w:rsidP="00D31D3C">
      <w:pPr>
        <w:jc w:val="both"/>
        <w:rPr>
          <w:rFonts w:cs="Tahoma"/>
          <w:color w:val="0D0D0D" w:themeColor="text1" w:themeTint="F2"/>
          <w:szCs w:val="20"/>
        </w:rPr>
      </w:pPr>
      <w:r w:rsidRPr="00F7243E">
        <w:rPr>
          <w:rFonts w:cs="Tahoma"/>
          <w:color w:val="0D0D0D" w:themeColor="text1" w:themeTint="F2"/>
          <w:szCs w:val="20"/>
        </w:rPr>
        <w:t xml:space="preserve">n </w:t>
      </w:r>
      <w:r w:rsidRPr="00F7243E">
        <w:rPr>
          <w:color w:val="0D0D0D" w:themeColor="text1" w:themeTint="F2"/>
        </w:rPr>
        <w:t>the field of research activities within the Police, several studies were planned and carried out</w:t>
      </w:r>
      <w:r w:rsidRPr="00F7243E">
        <w:rPr>
          <w:rFonts w:cs="Tahoma"/>
          <w:color w:val="0D0D0D" w:themeColor="text1" w:themeTint="F2"/>
          <w:szCs w:val="20"/>
        </w:rPr>
        <w:t>.</w:t>
      </w:r>
      <w:r w:rsidRPr="00F7243E">
        <w:rPr>
          <w:rStyle w:val="Sprotnaopomba-sklic"/>
          <w:rFonts w:eastAsiaTheme="majorEastAsia" w:cs="Tahoma"/>
          <w:color w:val="0D0D0D" w:themeColor="text1" w:themeTint="F2"/>
        </w:rPr>
        <w:footnoteReference w:id="70"/>
      </w:r>
      <w:r w:rsidRPr="00F7243E">
        <w:rPr>
          <w:rFonts w:cs="Tahoma"/>
          <w:color w:val="0D0D0D" w:themeColor="text1" w:themeTint="F2"/>
          <w:szCs w:val="20"/>
        </w:rPr>
        <w:t xml:space="preserve"> Based on the Research </w:t>
      </w:r>
      <w:r>
        <w:rPr>
          <w:rFonts w:cs="Tahoma"/>
          <w:color w:val="0D0D0D" w:themeColor="text1" w:themeTint="F2"/>
          <w:szCs w:val="20"/>
        </w:rPr>
        <w:t>p</w:t>
      </w:r>
      <w:r w:rsidRPr="00F7243E">
        <w:rPr>
          <w:rFonts w:cs="Tahoma"/>
          <w:color w:val="0D0D0D" w:themeColor="text1" w:themeTint="F2"/>
          <w:szCs w:val="20"/>
        </w:rPr>
        <w:t xml:space="preserve">lan for </w:t>
      </w:r>
      <w:r>
        <w:rPr>
          <w:rFonts w:cs="Tahoma"/>
          <w:color w:val="0D0D0D" w:themeColor="text1" w:themeTint="F2"/>
          <w:szCs w:val="20"/>
        </w:rPr>
        <w:t>m</w:t>
      </w:r>
      <w:r w:rsidRPr="00F7243E">
        <w:rPr>
          <w:rFonts w:cs="Tahoma"/>
          <w:color w:val="0D0D0D" w:themeColor="text1" w:themeTint="F2"/>
          <w:szCs w:val="20"/>
        </w:rPr>
        <w:t xml:space="preserve">easuring the </w:t>
      </w:r>
      <w:r>
        <w:rPr>
          <w:rFonts w:cs="Tahoma"/>
          <w:color w:val="0D0D0D" w:themeColor="text1" w:themeTint="F2"/>
          <w:szCs w:val="20"/>
        </w:rPr>
        <w:t>o</w:t>
      </w:r>
      <w:r w:rsidRPr="00F7243E">
        <w:rPr>
          <w:rFonts w:cs="Tahoma"/>
          <w:color w:val="0D0D0D" w:themeColor="text1" w:themeTint="F2"/>
          <w:szCs w:val="20"/>
        </w:rPr>
        <w:t xml:space="preserve">rganisational </w:t>
      </w:r>
      <w:r>
        <w:rPr>
          <w:rFonts w:cs="Tahoma"/>
          <w:color w:val="0D0D0D" w:themeColor="text1" w:themeTint="F2"/>
          <w:szCs w:val="20"/>
        </w:rPr>
        <w:t>c</w:t>
      </w:r>
      <w:r w:rsidRPr="00F7243E">
        <w:rPr>
          <w:rFonts w:cs="Tahoma"/>
          <w:color w:val="0D0D0D" w:themeColor="text1" w:themeTint="F2"/>
          <w:szCs w:val="20"/>
        </w:rPr>
        <w:t>limate in the Police for the period 2023–2031</w:t>
      </w:r>
      <w:r w:rsidRPr="00F7243E">
        <w:rPr>
          <w:rStyle w:val="Sprotnaopomba-sklic"/>
          <w:rFonts w:eastAsiaTheme="majorEastAsia" w:cs="Tahoma"/>
          <w:color w:val="0D0D0D" w:themeColor="text1" w:themeTint="F2"/>
        </w:rPr>
        <w:footnoteReference w:id="71"/>
      </w:r>
      <w:r w:rsidRPr="00F7243E">
        <w:rPr>
          <w:rFonts w:cs="Tahoma"/>
          <w:color w:val="0D0D0D" w:themeColor="text1" w:themeTint="F2"/>
          <w:szCs w:val="20"/>
        </w:rPr>
        <w:t xml:space="preserve"> a survey of the organizational climate in the police </w:t>
      </w:r>
      <w:proofErr w:type="gramStart"/>
      <w:r w:rsidRPr="00F7243E">
        <w:rPr>
          <w:rFonts w:cs="Tahoma"/>
          <w:color w:val="0D0D0D" w:themeColor="text1" w:themeTint="F2"/>
          <w:szCs w:val="20"/>
        </w:rPr>
        <w:t>was conducted</w:t>
      </w:r>
      <w:proofErr w:type="gramEnd"/>
      <w:r w:rsidRPr="00F7243E">
        <w:rPr>
          <w:rFonts w:cs="Tahoma"/>
          <w:color w:val="0D0D0D" w:themeColor="text1" w:themeTint="F2"/>
          <w:szCs w:val="20"/>
        </w:rPr>
        <w:t xml:space="preserve"> between 16 October and 1 December 2025 using an updated measurement tool. All Police employees </w:t>
      </w:r>
      <w:proofErr w:type="gramStart"/>
      <w:r w:rsidRPr="00F7243E">
        <w:rPr>
          <w:rFonts w:cs="Tahoma"/>
          <w:color w:val="0D0D0D" w:themeColor="text1" w:themeTint="F2"/>
          <w:szCs w:val="20"/>
        </w:rPr>
        <w:t>were invited</w:t>
      </w:r>
      <w:proofErr w:type="gramEnd"/>
      <w:r w:rsidRPr="00F7243E">
        <w:rPr>
          <w:rFonts w:cs="Tahoma"/>
          <w:color w:val="0D0D0D" w:themeColor="text1" w:themeTint="F2"/>
          <w:szCs w:val="20"/>
        </w:rPr>
        <w:t xml:space="preserve"> to participate in the survey, and 2,856 of them took part. Preliminary analyses </w:t>
      </w:r>
      <w:proofErr w:type="gramStart"/>
      <w:r w:rsidRPr="00F7243E">
        <w:rPr>
          <w:rFonts w:cs="Tahoma"/>
          <w:color w:val="0D0D0D" w:themeColor="text1" w:themeTint="F2"/>
          <w:szCs w:val="20"/>
        </w:rPr>
        <w:t>have been conducted</w:t>
      </w:r>
      <w:proofErr w:type="gramEnd"/>
      <w:r w:rsidRPr="00F7243E">
        <w:rPr>
          <w:rFonts w:cs="Tahoma"/>
          <w:color w:val="0D0D0D" w:themeColor="text1" w:themeTint="F2"/>
          <w:szCs w:val="20"/>
        </w:rPr>
        <w:t>, and most of the subsequent activities will be carried out in 2026.</w:t>
      </w:r>
    </w:p>
    <w:p w14:paraId="3EA9D733" w14:textId="77777777" w:rsidR="00D31D3C" w:rsidRPr="00F7243E" w:rsidRDefault="00D31D3C" w:rsidP="00D31D3C">
      <w:pPr>
        <w:jc w:val="both"/>
        <w:rPr>
          <w:rFonts w:cs="Tahoma"/>
          <w:color w:val="0D0D0D" w:themeColor="text1" w:themeTint="F2"/>
          <w:szCs w:val="20"/>
        </w:rPr>
      </w:pPr>
    </w:p>
    <w:p w14:paraId="14B1A0B6" w14:textId="77777777" w:rsidR="00D31D3C" w:rsidRPr="00F7243E" w:rsidRDefault="00D31D3C" w:rsidP="00D31D3C">
      <w:pPr>
        <w:jc w:val="both"/>
        <w:rPr>
          <w:rFonts w:cs="Tahoma"/>
          <w:color w:val="0D0D0D" w:themeColor="text1" w:themeTint="F2"/>
          <w:szCs w:val="20"/>
        </w:rPr>
      </w:pPr>
      <w:r w:rsidRPr="00F7243E">
        <w:rPr>
          <w:rFonts w:cs="Tahoma"/>
          <w:color w:val="0D0D0D" w:themeColor="text1" w:themeTint="F2"/>
          <w:szCs w:val="20"/>
        </w:rPr>
        <w:lastRenderedPageBreak/>
        <w:t xml:space="preserve">The study </w:t>
      </w:r>
      <w:r w:rsidRPr="00BC5B21">
        <w:rPr>
          <w:rFonts w:cs="Tahoma"/>
          <w:i/>
          <w:iCs/>
          <w:color w:val="0D0D0D" w:themeColor="text1" w:themeTint="F2"/>
          <w:szCs w:val="20"/>
        </w:rPr>
        <w:t xml:space="preserve">Evaluation of the </w:t>
      </w:r>
      <w:r>
        <w:rPr>
          <w:rFonts w:cs="Tahoma"/>
          <w:i/>
          <w:iCs/>
          <w:color w:val="0D0D0D" w:themeColor="text1" w:themeTint="F2"/>
          <w:szCs w:val="20"/>
        </w:rPr>
        <w:t>p</w:t>
      </w:r>
      <w:r w:rsidRPr="00BC5B21">
        <w:rPr>
          <w:rFonts w:cs="Tahoma"/>
          <w:i/>
          <w:iCs/>
          <w:color w:val="0D0D0D" w:themeColor="text1" w:themeTint="F2"/>
          <w:szCs w:val="20"/>
        </w:rPr>
        <w:t xml:space="preserve">sychological </w:t>
      </w:r>
      <w:r>
        <w:rPr>
          <w:rFonts w:cs="Tahoma"/>
          <w:i/>
          <w:iCs/>
          <w:color w:val="0D0D0D" w:themeColor="text1" w:themeTint="F2"/>
          <w:szCs w:val="20"/>
        </w:rPr>
        <w:t>c</w:t>
      </w:r>
      <w:r w:rsidRPr="00BC5B21">
        <w:rPr>
          <w:rFonts w:cs="Tahoma"/>
          <w:i/>
          <w:iCs/>
          <w:color w:val="0D0D0D" w:themeColor="text1" w:themeTint="F2"/>
          <w:szCs w:val="20"/>
        </w:rPr>
        <w:t xml:space="preserve">omponent of the </w:t>
      </w:r>
      <w:r>
        <w:rPr>
          <w:rFonts w:cs="Tahoma"/>
          <w:i/>
          <w:iCs/>
          <w:color w:val="0D0D0D" w:themeColor="text1" w:themeTint="F2"/>
          <w:szCs w:val="20"/>
        </w:rPr>
        <w:t>s</w:t>
      </w:r>
      <w:r w:rsidRPr="00BC5B21">
        <w:rPr>
          <w:rFonts w:cs="Tahoma"/>
          <w:i/>
          <w:iCs/>
          <w:color w:val="0D0D0D" w:themeColor="text1" w:themeTint="F2"/>
          <w:szCs w:val="20"/>
        </w:rPr>
        <w:t xml:space="preserve">election </w:t>
      </w:r>
      <w:r>
        <w:rPr>
          <w:rFonts w:cs="Tahoma"/>
          <w:i/>
          <w:iCs/>
          <w:color w:val="0D0D0D" w:themeColor="text1" w:themeTint="F2"/>
          <w:szCs w:val="20"/>
        </w:rPr>
        <w:t>p</w:t>
      </w:r>
      <w:r w:rsidRPr="00BC5B21">
        <w:rPr>
          <w:rFonts w:cs="Tahoma"/>
          <w:i/>
          <w:iCs/>
          <w:color w:val="0D0D0D" w:themeColor="text1" w:themeTint="F2"/>
          <w:szCs w:val="20"/>
        </w:rPr>
        <w:t xml:space="preserve">rocess for Police College </w:t>
      </w:r>
      <w:r>
        <w:rPr>
          <w:rFonts w:cs="Tahoma"/>
          <w:i/>
          <w:iCs/>
          <w:color w:val="0D0D0D" w:themeColor="text1" w:themeTint="F2"/>
          <w:szCs w:val="20"/>
        </w:rPr>
        <w:t>a</w:t>
      </w:r>
      <w:r w:rsidRPr="00BC5B21">
        <w:rPr>
          <w:rFonts w:cs="Tahoma"/>
          <w:i/>
          <w:iCs/>
          <w:color w:val="0D0D0D" w:themeColor="text1" w:themeTint="F2"/>
          <w:szCs w:val="20"/>
        </w:rPr>
        <w:t>pplicants</w:t>
      </w:r>
      <w:r w:rsidRPr="00F7243E">
        <w:rPr>
          <w:rFonts w:cs="Tahoma"/>
          <w:color w:val="0D0D0D" w:themeColor="text1" w:themeTint="F2"/>
          <w:szCs w:val="20"/>
        </w:rPr>
        <w:t xml:space="preserve"> </w:t>
      </w:r>
      <w:proofErr w:type="gramStart"/>
      <w:r w:rsidRPr="00F7243E">
        <w:rPr>
          <w:rFonts w:cs="Tahoma"/>
          <w:color w:val="0D0D0D" w:themeColor="text1" w:themeTint="F2"/>
          <w:szCs w:val="20"/>
        </w:rPr>
        <w:t>is based</w:t>
      </w:r>
      <w:proofErr w:type="gramEnd"/>
      <w:r w:rsidRPr="00F7243E">
        <w:rPr>
          <w:rFonts w:cs="Tahoma"/>
          <w:color w:val="0D0D0D" w:themeColor="text1" w:themeTint="F2"/>
          <w:szCs w:val="20"/>
        </w:rPr>
        <w:t xml:space="preserve"> on a longitudinal research design; it began in 2022 and is expected to be completed in 2027. In 2025, data </w:t>
      </w:r>
      <w:proofErr w:type="gramStart"/>
      <w:r w:rsidRPr="00F7243E">
        <w:rPr>
          <w:rFonts w:cs="Tahoma"/>
          <w:color w:val="0D0D0D" w:themeColor="text1" w:themeTint="F2"/>
          <w:szCs w:val="20"/>
        </w:rPr>
        <w:t>were collected</w:t>
      </w:r>
      <w:proofErr w:type="gramEnd"/>
      <w:r w:rsidRPr="00F7243E">
        <w:rPr>
          <w:rFonts w:cs="Tahoma"/>
          <w:color w:val="0D0D0D" w:themeColor="text1" w:themeTint="F2"/>
          <w:szCs w:val="20"/>
        </w:rPr>
        <w:t xml:space="preserve"> for analysis, and the study was conducted partially.</w:t>
      </w:r>
    </w:p>
    <w:p w14:paraId="7D6F3025" w14:textId="77777777" w:rsidR="00D31D3C" w:rsidRPr="00F7243E" w:rsidRDefault="00D31D3C" w:rsidP="00D31D3C">
      <w:pPr>
        <w:jc w:val="both"/>
        <w:rPr>
          <w:rFonts w:cs="Tahoma"/>
          <w:color w:val="0D0D0D" w:themeColor="text1" w:themeTint="F2"/>
          <w:szCs w:val="20"/>
        </w:rPr>
      </w:pPr>
    </w:p>
    <w:p w14:paraId="2D96E6F7" w14:textId="20BC602C" w:rsidR="00D31D3C" w:rsidRPr="00F7243E" w:rsidRDefault="00D31D3C" w:rsidP="00D31D3C">
      <w:pPr>
        <w:jc w:val="both"/>
        <w:rPr>
          <w:rFonts w:cs="Tahoma"/>
          <w:color w:val="0D0D0D" w:themeColor="text1" w:themeTint="F2"/>
          <w:szCs w:val="20"/>
        </w:rPr>
      </w:pPr>
      <w:r w:rsidRPr="00F7243E">
        <w:rPr>
          <w:rFonts w:cs="Tahoma"/>
          <w:color w:val="0D0D0D" w:themeColor="text1" w:themeTint="F2"/>
          <w:szCs w:val="20"/>
        </w:rPr>
        <w:t xml:space="preserve">The results of the 2024 survey </w:t>
      </w:r>
      <w:r w:rsidRPr="00BC5B21">
        <w:rPr>
          <w:rFonts w:cs="Tahoma"/>
          <w:i/>
          <w:iCs/>
          <w:color w:val="0D0D0D" w:themeColor="text1" w:themeTint="F2"/>
          <w:szCs w:val="20"/>
        </w:rPr>
        <w:t xml:space="preserve">Perceptions and </w:t>
      </w:r>
      <w:r>
        <w:rPr>
          <w:rFonts w:cs="Tahoma"/>
          <w:i/>
          <w:iCs/>
          <w:color w:val="0D0D0D" w:themeColor="text1" w:themeTint="F2"/>
          <w:szCs w:val="20"/>
        </w:rPr>
        <w:t>a</w:t>
      </w:r>
      <w:r w:rsidRPr="00BC5B21">
        <w:rPr>
          <w:rFonts w:cs="Tahoma"/>
          <w:i/>
          <w:iCs/>
          <w:color w:val="0D0D0D" w:themeColor="text1" w:themeTint="F2"/>
          <w:szCs w:val="20"/>
        </w:rPr>
        <w:t xml:space="preserve">ttitudes of the Slovenian </w:t>
      </w:r>
      <w:r>
        <w:rPr>
          <w:rFonts w:cs="Tahoma"/>
          <w:i/>
          <w:iCs/>
          <w:color w:val="0D0D0D" w:themeColor="text1" w:themeTint="F2"/>
          <w:szCs w:val="20"/>
        </w:rPr>
        <w:t>p</w:t>
      </w:r>
      <w:r w:rsidRPr="00BC5B21">
        <w:rPr>
          <w:rFonts w:cs="Tahoma"/>
          <w:i/>
          <w:iCs/>
          <w:color w:val="0D0D0D" w:themeColor="text1" w:themeTint="F2"/>
          <w:szCs w:val="20"/>
        </w:rPr>
        <w:t xml:space="preserve">opulation towards </w:t>
      </w:r>
      <w:r>
        <w:rPr>
          <w:rFonts w:cs="Tahoma"/>
          <w:i/>
          <w:iCs/>
          <w:color w:val="0D0D0D" w:themeColor="text1" w:themeTint="F2"/>
          <w:szCs w:val="20"/>
        </w:rPr>
        <w:t>the work of the Police</w:t>
      </w:r>
      <w:r w:rsidRPr="00F7243E">
        <w:rPr>
          <w:rFonts w:cs="Tahoma"/>
          <w:color w:val="0D0D0D" w:themeColor="text1" w:themeTint="F2"/>
          <w:szCs w:val="20"/>
        </w:rPr>
        <w:t xml:space="preserve">, in which 2,923 Slovenian citizens participated, </w:t>
      </w:r>
      <w:proofErr w:type="gramStart"/>
      <w:r w:rsidRPr="00F7243E">
        <w:rPr>
          <w:rFonts w:cs="Tahoma"/>
          <w:color w:val="0D0D0D" w:themeColor="text1" w:themeTint="F2"/>
          <w:szCs w:val="20"/>
        </w:rPr>
        <w:t>were presented</w:t>
      </w:r>
      <w:proofErr w:type="gramEnd"/>
      <w:r w:rsidRPr="00F7243E">
        <w:rPr>
          <w:rFonts w:cs="Tahoma"/>
          <w:color w:val="0D0D0D" w:themeColor="text1" w:themeTint="F2"/>
          <w:szCs w:val="20"/>
        </w:rPr>
        <w:t xml:space="preserve"> to the Director General</w:t>
      </w:r>
      <w:r w:rsidR="00BF1D7B">
        <w:rPr>
          <w:rFonts w:cs="Tahoma"/>
          <w:color w:val="0D0D0D" w:themeColor="text1" w:themeTint="F2"/>
          <w:szCs w:val="20"/>
        </w:rPr>
        <w:t>'</w:t>
      </w:r>
      <w:r w:rsidRPr="00F7243E">
        <w:rPr>
          <w:rFonts w:cs="Tahoma"/>
          <w:color w:val="0D0D0D" w:themeColor="text1" w:themeTint="F2"/>
          <w:szCs w:val="20"/>
        </w:rPr>
        <w:t xml:space="preserve">s extended team on 5 February 2025. The report </w:t>
      </w:r>
      <w:proofErr w:type="gramStart"/>
      <w:r w:rsidRPr="00F7243E">
        <w:rPr>
          <w:rFonts w:cs="Tahoma"/>
          <w:color w:val="0D0D0D" w:themeColor="text1" w:themeTint="F2"/>
          <w:szCs w:val="20"/>
        </w:rPr>
        <w:t>was also published</w:t>
      </w:r>
      <w:proofErr w:type="gramEnd"/>
      <w:r w:rsidRPr="00F7243E">
        <w:rPr>
          <w:rFonts w:cs="Tahoma"/>
          <w:color w:val="0D0D0D" w:themeColor="text1" w:themeTint="F2"/>
          <w:szCs w:val="20"/>
        </w:rPr>
        <w:t xml:space="preserve"> on the Police website. The Police conduct this survey periodically, every two years. The next survey </w:t>
      </w:r>
      <w:proofErr w:type="gramStart"/>
      <w:r w:rsidRPr="00F7243E">
        <w:rPr>
          <w:rFonts w:cs="Tahoma"/>
          <w:color w:val="0D0D0D" w:themeColor="text1" w:themeTint="F2"/>
          <w:szCs w:val="20"/>
        </w:rPr>
        <w:t>is scheduled</w:t>
      </w:r>
      <w:proofErr w:type="gramEnd"/>
      <w:r w:rsidRPr="00F7243E">
        <w:rPr>
          <w:rFonts w:cs="Tahoma"/>
          <w:color w:val="0D0D0D" w:themeColor="text1" w:themeTint="F2"/>
          <w:szCs w:val="20"/>
        </w:rPr>
        <w:t xml:space="preserve"> for late May 2026.</w:t>
      </w:r>
    </w:p>
    <w:p w14:paraId="11275E63" w14:textId="77777777" w:rsidR="00D31D3C" w:rsidRPr="00F7243E" w:rsidRDefault="00D31D3C" w:rsidP="00D31D3C">
      <w:pPr>
        <w:jc w:val="both"/>
        <w:rPr>
          <w:rFonts w:cs="Tahoma"/>
          <w:color w:val="0D0D0D" w:themeColor="text1" w:themeTint="F2"/>
          <w:szCs w:val="20"/>
        </w:rPr>
      </w:pPr>
    </w:p>
    <w:p w14:paraId="2E5CA879" w14:textId="4EA13EFC" w:rsidR="00D31D3C" w:rsidRPr="00F7243E" w:rsidRDefault="00D31D3C" w:rsidP="00D31D3C">
      <w:pPr>
        <w:jc w:val="both"/>
        <w:rPr>
          <w:rFonts w:cs="Tahoma"/>
          <w:color w:val="0D0D0D" w:themeColor="text1" w:themeTint="F2"/>
          <w:szCs w:val="20"/>
        </w:rPr>
      </w:pPr>
      <w:r w:rsidRPr="00F7243E">
        <w:rPr>
          <w:rFonts w:cs="Tahoma"/>
          <w:color w:val="0D0D0D" w:themeColor="text1" w:themeTint="F2"/>
          <w:szCs w:val="20"/>
        </w:rPr>
        <w:t xml:space="preserve">A study titled </w:t>
      </w:r>
      <w:r w:rsidRPr="00BC5B21">
        <w:rPr>
          <w:rFonts w:cs="Tahoma"/>
          <w:i/>
          <w:iCs/>
          <w:color w:val="0D0D0D" w:themeColor="text1" w:themeTint="F2"/>
          <w:szCs w:val="20"/>
        </w:rPr>
        <w:t xml:space="preserve">Leadership </w:t>
      </w:r>
      <w:r>
        <w:rPr>
          <w:rFonts w:cs="Tahoma"/>
          <w:i/>
          <w:iCs/>
          <w:color w:val="0D0D0D" w:themeColor="text1" w:themeTint="F2"/>
          <w:szCs w:val="20"/>
        </w:rPr>
        <w:t>c</w:t>
      </w:r>
      <w:r w:rsidRPr="00BC5B21">
        <w:rPr>
          <w:rFonts w:cs="Tahoma"/>
          <w:i/>
          <w:iCs/>
          <w:color w:val="0D0D0D" w:themeColor="text1" w:themeTint="F2"/>
          <w:szCs w:val="20"/>
        </w:rPr>
        <w:t xml:space="preserve">ompetencies and </w:t>
      </w:r>
      <w:r>
        <w:rPr>
          <w:rFonts w:cs="Tahoma"/>
          <w:i/>
          <w:iCs/>
          <w:color w:val="0D0D0D" w:themeColor="text1" w:themeTint="F2"/>
          <w:szCs w:val="20"/>
        </w:rPr>
        <w:t>l</w:t>
      </w:r>
      <w:r w:rsidRPr="00BC5B21">
        <w:rPr>
          <w:rFonts w:cs="Tahoma"/>
          <w:i/>
          <w:iCs/>
          <w:color w:val="0D0D0D" w:themeColor="text1" w:themeTint="F2"/>
          <w:szCs w:val="20"/>
        </w:rPr>
        <w:t xml:space="preserve">eadership </w:t>
      </w:r>
      <w:r>
        <w:rPr>
          <w:rFonts w:cs="Tahoma"/>
          <w:i/>
          <w:iCs/>
          <w:color w:val="0D0D0D" w:themeColor="text1" w:themeTint="F2"/>
          <w:szCs w:val="20"/>
        </w:rPr>
        <w:t>p</w:t>
      </w:r>
      <w:r w:rsidRPr="00BC5B21">
        <w:rPr>
          <w:rFonts w:cs="Tahoma"/>
          <w:i/>
          <w:iCs/>
          <w:color w:val="0D0D0D" w:themeColor="text1" w:themeTint="F2"/>
          <w:szCs w:val="20"/>
        </w:rPr>
        <w:t>otential</w:t>
      </w:r>
      <w:r w:rsidRPr="00F7243E">
        <w:rPr>
          <w:rFonts w:cs="Tahoma"/>
          <w:color w:val="0D0D0D" w:themeColor="text1" w:themeTint="F2"/>
          <w:szCs w:val="20"/>
        </w:rPr>
        <w:t xml:space="preserve"> </w:t>
      </w:r>
      <w:proofErr w:type="gramStart"/>
      <w:r w:rsidRPr="00F7243E">
        <w:rPr>
          <w:rFonts w:cs="Tahoma"/>
          <w:color w:val="0D0D0D" w:themeColor="text1" w:themeTint="F2"/>
          <w:szCs w:val="20"/>
        </w:rPr>
        <w:t>was conducted</w:t>
      </w:r>
      <w:proofErr w:type="gramEnd"/>
      <w:r w:rsidRPr="00F7243E">
        <w:rPr>
          <w:rFonts w:cs="Tahoma"/>
          <w:color w:val="0D0D0D" w:themeColor="text1" w:themeTint="F2"/>
          <w:szCs w:val="20"/>
        </w:rPr>
        <w:t xml:space="preserve"> to identify the</w:t>
      </w:r>
      <w:r w:rsidR="00EA5CDB">
        <w:rPr>
          <w:rFonts w:cs="Tahoma"/>
          <w:color w:val="0D0D0D" w:themeColor="text1" w:themeTint="F2"/>
          <w:szCs w:val="20"/>
        </w:rPr>
        <w:t> </w:t>
      </w:r>
      <w:r w:rsidRPr="00F7243E">
        <w:rPr>
          <w:rFonts w:cs="Tahoma"/>
          <w:color w:val="0D0D0D" w:themeColor="text1" w:themeTint="F2"/>
          <w:szCs w:val="20"/>
        </w:rPr>
        <w:t xml:space="preserve">relationships between the behavioural indicators of leadership competencies in the Police competency model and the elements of the integrated model of leadership potential. </w:t>
      </w:r>
      <w:proofErr w:type="gramStart"/>
      <w:r w:rsidRPr="00F7243E">
        <w:rPr>
          <w:rFonts w:cs="Tahoma"/>
          <w:color w:val="0D0D0D" w:themeColor="text1" w:themeTint="F2"/>
          <w:szCs w:val="20"/>
        </w:rPr>
        <w:t>A total of 217</w:t>
      </w:r>
      <w:proofErr w:type="gramEnd"/>
      <w:r w:rsidRPr="00F7243E">
        <w:rPr>
          <w:rFonts w:cs="Tahoma"/>
          <w:color w:val="0D0D0D" w:themeColor="text1" w:themeTint="F2"/>
          <w:szCs w:val="20"/>
        </w:rPr>
        <w:t xml:space="preserve"> respondents fully completed the online questionnaire, and only these were included in the analysis. Based on the findings of theoretical and empirical research, a model of leadership potential in the Police was proposed, and recommendations for the further development of the field </w:t>
      </w:r>
      <w:proofErr w:type="gramStart"/>
      <w:r w:rsidRPr="00F7243E">
        <w:rPr>
          <w:rFonts w:cs="Tahoma"/>
          <w:color w:val="0D0D0D" w:themeColor="text1" w:themeTint="F2"/>
          <w:szCs w:val="20"/>
        </w:rPr>
        <w:t>were also</w:t>
      </w:r>
      <w:proofErr w:type="gramEnd"/>
      <w:r w:rsidRPr="00F7243E">
        <w:rPr>
          <w:rFonts w:cs="Tahoma"/>
          <w:color w:val="0D0D0D" w:themeColor="text1" w:themeTint="F2"/>
          <w:szCs w:val="20"/>
        </w:rPr>
        <w:t xml:space="preserve"> formulated.</w:t>
      </w:r>
    </w:p>
    <w:p w14:paraId="33B7FFC0" w14:textId="77777777" w:rsidR="00D31D3C" w:rsidRPr="00F7243E" w:rsidRDefault="00D31D3C" w:rsidP="00D31D3C">
      <w:pPr>
        <w:jc w:val="both"/>
        <w:rPr>
          <w:rFonts w:cs="Tahoma"/>
          <w:color w:val="0D0D0D" w:themeColor="text1" w:themeTint="F2"/>
          <w:szCs w:val="20"/>
        </w:rPr>
      </w:pPr>
    </w:p>
    <w:p w14:paraId="34DB41C4" w14:textId="77777777" w:rsidR="00D31D3C" w:rsidRPr="00F7243E" w:rsidRDefault="00D31D3C" w:rsidP="00D31D3C">
      <w:pPr>
        <w:jc w:val="both"/>
        <w:rPr>
          <w:rFonts w:cs="Tahoma"/>
          <w:szCs w:val="20"/>
          <w:lang w:eastAsia="sl-SI"/>
        </w:rPr>
      </w:pPr>
      <w:r w:rsidRPr="00F7243E">
        <w:rPr>
          <w:rFonts w:cs="Tahoma"/>
          <w:szCs w:val="20"/>
          <w:lang w:eastAsia="sl-SI"/>
        </w:rPr>
        <w:t xml:space="preserve">As part of two other Police projects, a survey </w:t>
      </w:r>
      <w:proofErr w:type="gramStart"/>
      <w:r w:rsidRPr="00F7243E">
        <w:rPr>
          <w:rFonts w:cs="Tahoma"/>
          <w:szCs w:val="20"/>
          <w:lang w:eastAsia="sl-SI"/>
        </w:rPr>
        <w:t>was conducted</w:t>
      </w:r>
      <w:proofErr w:type="gramEnd"/>
      <w:r w:rsidRPr="00F7243E">
        <w:rPr>
          <w:rFonts w:cs="Tahoma"/>
          <w:szCs w:val="20"/>
          <w:lang w:eastAsia="sl-SI"/>
        </w:rPr>
        <w:t xml:space="preserve"> and a report prepared on the pilot use of mobile phones at police stations, and a questionnaire was prepared on the awareness, use, and implementation of artificial intelligence in the criminal </w:t>
      </w:r>
      <w:r>
        <w:rPr>
          <w:rFonts w:cs="Tahoma"/>
          <w:szCs w:val="20"/>
          <w:lang w:eastAsia="sl-SI"/>
        </w:rPr>
        <w:t>p</w:t>
      </w:r>
      <w:r w:rsidRPr="00F7243E">
        <w:rPr>
          <w:rFonts w:cs="Tahoma"/>
          <w:szCs w:val="20"/>
          <w:lang w:eastAsia="sl-SI"/>
        </w:rPr>
        <w:t>olice.</w:t>
      </w:r>
    </w:p>
    <w:p w14:paraId="5A76CDF3" w14:textId="77777777" w:rsidR="00D31D3C" w:rsidRPr="00F7243E" w:rsidRDefault="00D31D3C" w:rsidP="00D31D3C">
      <w:pPr>
        <w:jc w:val="both"/>
        <w:rPr>
          <w:rFonts w:cs="Tahoma"/>
          <w:color w:val="0D0D0D" w:themeColor="text1" w:themeTint="F2"/>
          <w:szCs w:val="20"/>
        </w:rPr>
      </w:pPr>
    </w:p>
    <w:p w14:paraId="1AC7C3A3" w14:textId="3EA01FC5" w:rsidR="00D31D3C" w:rsidRPr="00F7243E" w:rsidRDefault="00D31D3C" w:rsidP="00D31D3C">
      <w:pPr>
        <w:jc w:val="both"/>
        <w:rPr>
          <w:rFonts w:cs="Tahoma"/>
          <w:color w:val="0D0D0D" w:themeColor="text1" w:themeTint="F2"/>
          <w:szCs w:val="20"/>
        </w:rPr>
      </w:pPr>
      <w:r w:rsidRPr="00F7243E">
        <w:rPr>
          <w:rFonts w:cs="Tahoma"/>
          <w:color w:val="0D0D0D" w:themeColor="text1" w:themeTint="F2"/>
          <w:szCs w:val="20"/>
        </w:rPr>
        <w:t>The Police continued to cooperate with the Faculty of Social Sciences of the University of Ljubljana, the Institute of Criminology at the Faculty of Law of the University of Ljubljana, the Faculty of Public Administration of the University of Ljubljana, and the Faculty of Criminal Justice and Security of the</w:t>
      </w:r>
      <w:r w:rsidR="00EA5CDB">
        <w:rPr>
          <w:rFonts w:cs="Tahoma"/>
          <w:color w:val="0D0D0D" w:themeColor="text1" w:themeTint="F2"/>
          <w:szCs w:val="20"/>
        </w:rPr>
        <w:t> </w:t>
      </w:r>
      <w:r w:rsidRPr="00F7243E">
        <w:rPr>
          <w:rFonts w:cs="Tahoma"/>
          <w:color w:val="0D0D0D" w:themeColor="text1" w:themeTint="F2"/>
          <w:szCs w:val="20"/>
        </w:rPr>
        <w:t>University of Maribor. At the end of the year, activities for signing cooperation agreements with the</w:t>
      </w:r>
      <w:r w:rsidR="00EA5CDB">
        <w:rPr>
          <w:rFonts w:cs="Tahoma"/>
          <w:color w:val="0D0D0D" w:themeColor="text1" w:themeTint="F2"/>
          <w:szCs w:val="20"/>
        </w:rPr>
        <w:t> </w:t>
      </w:r>
      <w:r w:rsidRPr="00F7243E">
        <w:rPr>
          <w:rFonts w:cs="Tahoma"/>
          <w:color w:val="0D0D0D" w:themeColor="text1" w:themeTint="F2"/>
          <w:szCs w:val="20"/>
        </w:rPr>
        <w:t xml:space="preserve">New University and the Faculty of Tourism Studies – </w:t>
      </w:r>
      <w:proofErr w:type="spellStart"/>
      <w:r w:rsidRPr="00F7243E">
        <w:rPr>
          <w:rFonts w:cs="Tahoma"/>
          <w:color w:val="0D0D0D" w:themeColor="text1" w:themeTint="F2"/>
          <w:szCs w:val="20"/>
        </w:rPr>
        <w:t>Turistica</w:t>
      </w:r>
      <w:proofErr w:type="spellEnd"/>
      <w:r w:rsidRPr="00F7243E">
        <w:rPr>
          <w:rFonts w:cs="Tahoma"/>
          <w:color w:val="0D0D0D" w:themeColor="text1" w:themeTint="F2"/>
          <w:szCs w:val="20"/>
        </w:rPr>
        <w:t xml:space="preserve"> </w:t>
      </w:r>
      <w:proofErr w:type="gramStart"/>
      <w:r w:rsidRPr="00F7243E">
        <w:rPr>
          <w:rFonts w:cs="Tahoma"/>
          <w:color w:val="0D0D0D" w:themeColor="text1" w:themeTint="F2"/>
          <w:szCs w:val="20"/>
        </w:rPr>
        <w:t>were completed</w:t>
      </w:r>
      <w:proofErr w:type="gramEnd"/>
      <w:r w:rsidRPr="00F7243E">
        <w:rPr>
          <w:rFonts w:cs="Tahoma"/>
          <w:color w:val="0D0D0D" w:themeColor="text1" w:themeTint="F2"/>
          <w:szCs w:val="20"/>
        </w:rPr>
        <w:t>.</w:t>
      </w:r>
    </w:p>
    <w:p w14:paraId="7CA90E51" w14:textId="77777777" w:rsidR="00D31D3C" w:rsidRPr="00F7243E" w:rsidRDefault="00D31D3C" w:rsidP="00D31D3C">
      <w:pPr>
        <w:jc w:val="both"/>
        <w:rPr>
          <w:rFonts w:cs="Tahoma"/>
          <w:color w:val="0D0D0D" w:themeColor="text1" w:themeTint="F2"/>
          <w:szCs w:val="20"/>
        </w:rPr>
      </w:pPr>
    </w:p>
    <w:p w14:paraId="7C972BEA" w14:textId="23EBA760" w:rsidR="00D31D3C" w:rsidRPr="00F7243E" w:rsidRDefault="00D31D3C" w:rsidP="00D31D3C">
      <w:pPr>
        <w:jc w:val="both"/>
        <w:rPr>
          <w:rFonts w:cs="Tahoma"/>
          <w:color w:val="0D0D0D" w:themeColor="text1" w:themeTint="F2"/>
          <w:szCs w:val="20"/>
        </w:rPr>
      </w:pPr>
      <w:proofErr w:type="gramStart"/>
      <w:r w:rsidRPr="00F7243E">
        <w:rPr>
          <w:rFonts w:cs="Tahoma"/>
          <w:color w:val="0D0D0D" w:themeColor="text1" w:themeTint="F2"/>
          <w:szCs w:val="20"/>
        </w:rPr>
        <w:t>In 2025, work also continued on two targeted research projects that the Police began co-</w:t>
      </w:r>
      <w:proofErr w:type="spellStart"/>
      <w:r w:rsidRPr="00F7243E">
        <w:rPr>
          <w:rFonts w:cs="Tahoma"/>
          <w:color w:val="0D0D0D" w:themeColor="text1" w:themeTint="F2"/>
          <w:szCs w:val="20"/>
        </w:rPr>
        <w:t>funding</w:t>
      </w:r>
      <w:proofErr w:type="spellEnd"/>
      <w:r w:rsidRPr="00F7243E">
        <w:rPr>
          <w:rFonts w:cs="Tahoma"/>
          <w:color w:val="0D0D0D" w:themeColor="text1" w:themeTint="F2"/>
          <w:szCs w:val="20"/>
        </w:rPr>
        <w:t xml:space="preserve"> in 2024 and which will run through 2026, namely the project </w:t>
      </w:r>
      <w:r w:rsidRPr="00BC5B21">
        <w:rPr>
          <w:rFonts w:cs="Tahoma"/>
          <w:i/>
          <w:iCs/>
          <w:color w:val="0D0D0D" w:themeColor="text1" w:themeTint="F2"/>
          <w:szCs w:val="20"/>
        </w:rPr>
        <w:t>Development of Software Support for the</w:t>
      </w:r>
      <w:r w:rsidR="00EA5CDB">
        <w:rPr>
          <w:rFonts w:cs="Tahoma"/>
          <w:i/>
          <w:iCs/>
          <w:color w:val="0D0D0D" w:themeColor="text1" w:themeTint="F2"/>
          <w:szCs w:val="20"/>
        </w:rPr>
        <w:t> </w:t>
      </w:r>
      <w:r w:rsidRPr="00BC5B21">
        <w:rPr>
          <w:rFonts w:cs="Tahoma"/>
          <w:i/>
          <w:iCs/>
          <w:color w:val="0D0D0D" w:themeColor="text1" w:themeTint="F2"/>
          <w:szCs w:val="20"/>
        </w:rPr>
        <w:t xml:space="preserve">Training of </w:t>
      </w:r>
      <w:r>
        <w:rPr>
          <w:rFonts w:cs="Tahoma"/>
          <w:i/>
          <w:iCs/>
          <w:color w:val="0D0D0D" w:themeColor="text1" w:themeTint="F2"/>
          <w:szCs w:val="20"/>
        </w:rPr>
        <w:t>e</w:t>
      </w:r>
      <w:r w:rsidRPr="00BC5B21">
        <w:rPr>
          <w:rFonts w:cs="Tahoma"/>
          <w:i/>
          <w:iCs/>
          <w:color w:val="0D0D0D" w:themeColor="text1" w:themeTint="F2"/>
          <w:szCs w:val="20"/>
        </w:rPr>
        <w:t xml:space="preserve">xperts in </w:t>
      </w:r>
      <w:r>
        <w:rPr>
          <w:rFonts w:cs="Tahoma"/>
          <w:i/>
          <w:iCs/>
          <w:color w:val="0D0D0D" w:themeColor="text1" w:themeTint="F2"/>
          <w:szCs w:val="20"/>
        </w:rPr>
        <w:t>c</w:t>
      </w:r>
      <w:r w:rsidRPr="00BC5B21">
        <w:rPr>
          <w:rFonts w:cs="Tahoma"/>
          <w:i/>
          <w:iCs/>
          <w:color w:val="0D0D0D" w:themeColor="text1" w:themeTint="F2"/>
          <w:szCs w:val="20"/>
        </w:rPr>
        <w:t xml:space="preserve">onducting </w:t>
      </w:r>
      <w:r>
        <w:rPr>
          <w:rFonts w:cs="Tahoma"/>
          <w:i/>
          <w:iCs/>
          <w:color w:val="0D0D0D" w:themeColor="text1" w:themeTint="F2"/>
          <w:szCs w:val="20"/>
        </w:rPr>
        <w:t>c</w:t>
      </w:r>
      <w:r w:rsidRPr="00BC5B21">
        <w:rPr>
          <w:rFonts w:cs="Tahoma"/>
          <w:i/>
          <w:iCs/>
          <w:color w:val="0D0D0D" w:themeColor="text1" w:themeTint="F2"/>
          <w:szCs w:val="20"/>
        </w:rPr>
        <w:t xml:space="preserve">hallenging </w:t>
      </w:r>
      <w:r>
        <w:rPr>
          <w:rFonts w:cs="Tahoma"/>
          <w:i/>
          <w:iCs/>
          <w:color w:val="0D0D0D" w:themeColor="text1" w:themeTint="F2"/>
          <w:szCs w:val="20"/>
        </w:rPr>
        <w:t>i</w:t>
      </w:r>
      <w:r w:rsidRPr="00BC5B21">
        <w:rPr>
          <w:rFonts w:cs="Tahoma"/>
          <w:i/>
          <w:iCs/>
          <w:color w:val="0D0D0D" w:themeColor="text1" w:themeTint="F2"/>
          <w:szCs w:val="20"/>
        </w:rPr>
        <w:t xml:space="preserve">nterviews with </w:t>
      </w:r>
      <w:r>
        <w:rPr>
          <w:rFonts w:cs="Tahoma"/>
          <w:i/>
          <w:iCs/>
          <w:color w:val="0D0D0D" w:themeColor="text1" w:themeTint="F2"/>
          <w:szCs w:val="20"/>
        </w:rPr>
        <w:t>c</w:t>
      </w:r>
      <w:r w:rsidRPr="00BC5B21">
        <w:rPr>
          <w:rFonts w:cs="Tahoma"/>
          <w:i/>
          <w:iCs/>
          <w:color w:val="0D0D0D" w:themeColor="text1" w:themeTint="F2"/>
          <w:szCs w:val="20"/>
        </w:rPr>
        <w:t>hildren</w:t>
      </w:r>
      <w:r w:rsidRPr="00F7243E">
        <w:rPr>
          <w:rFonts w:cs="Tahoma"/>
          <w:color w:val="0D0D0D" w:themeColor="text1" w:themeTint="F2"/>
          <w:szCs w:val="20"/>
        </w:rPr>
        <w:t xml:space="preserve"> and the project </w:t>
      </w:r>
      <w:r w:rsidRPr="00BC5B21">
        <w:rPr>
          <w:rFonts w:cs="Tahoma"/>
          <w:i/>
          <w:iCs/>
          <w:color w:val="0D0D0D" w:themeColor="text1" w:themeTint="F2"/>
          <w:szCs w:val="20"/>
        </w:rPr>
        <w:t xml:space="preserve">MONSOON – </w:t>
      </w:r>
      <w:r>
        <w:rPr>
          <w:rFonts w:cs="Tahoma"/>
          <w:i/>
          <w:iCs/>
          <w:color w:val="0D0D0D" w:themeColor="text1" w:themeTint="F2"/>
          <w:szCs w:val="20"/>
        </w:rPr>
        <w:t>d</w:t>
      </w:r>
      <w:r w:rsidRPr="00BC5B21">
        <w:rPr>
          <w:rFonts w:cs="Tahoma"/>
          <w:i/>
          <w:iCs/>
          <w:color w:val="0D0D0D" w:themeColor="text1" w:themeTint="F2"/>
          <w:szCs w:val="20"/>
        </w:rPr>
        <w:t xml:space="preserve">evelopment of a </w:t>
      </w:r>
      <w:r>
        <w:rPr>
          <w:rFonts w:cs="Tahoma"/>
          <w:i/>
          <w:iCs/>
          <w:color w:val="0D0D0D" w:themeColor="text1" w:themeTint="F2"/>
          <w:szCs w:val="20"/>
        </w:rPr>
        <w:t>m</w:t>
      </w:r>
      <w:r w:rsidRPr="00BC5B21">
        <w:rPr>
          <w:rFonts w:cs="Tahoma"/>
          <w:i/>
          <w:iCs/>
          <w:color w:val="0D0D0D" w:themeColor="text1" w:themeTint="F2"/>
          <w:szCs w:val="20"/>
        </w:rPr>
        <w:t xml:space="preserve">odel and </w:t>
      </w:r>
      <w:r>
        <w:rPr>
          <w:rFonts w:cs="Tahoma"/>
          <w:i/>
          <w:iCs/>
          <w:color w:val="0D0D0D" w:themeColor="text1" w:themeTint="F2"/>
          <w:szCs w:val="20"/>
        </w:rPr>
        <w:t>p</w:t>
      </w:r>
      <w:r w:rsidRPr="00BC5B21">
        <w:rPr>
          <w:rFonts w:cs="Tahoma"/>
          <w:i/>
          <w:iCs/>
          <w:color w:val="0D0D0D" w:themeColor="text1" w:themeTint="F2"/>
          <w:szCs w:val="20"/>
        </w:rPr>
        <w:t xml:space="preserve">rototype of a </w:t>
      </w:r>
      <w:r>
        <w:rPr>
          <w:rFonts w:cs="Tahoma"/>
          <w:i/>
          <w:iCs/>
          <w:color w:val="0D0D0D" w:themeColor="text1" w:themeTint="F2"/>
          <w:szCs w:val="20"/>
        </w:rPr>
        <w:t>t</w:t>
      </w:r>
      <w:r w:rsidRPr="00BC5B21">
        <w:rPr>
          <w:rFonts w:cs="Tahoma"/>
          <w:i/>
          <w:iCs/>
          <w:color w:val="0D0D0D" w:themeColor="text1" w:themeTint="F2"/>
          <w:szCs w:val="20"/>
        </w:rPr>
        <w:t xml:space="preserve">echnical </w:t>
      </w:r>
      <w:r>
        <w:rPr>
          <w:rFonts w:cs="Tahoma"/>
          <w:i/>
          <w:iCs/>
          <w:color w:val="0D0D0D" w:themeColor="text1" w:themeTint="F2"/>
          <w:szCs w:val="20"/>
        </w:rPr>
        <w:t>s</w:t>
      </w:r>
      <w:r w:rsidRPr="00BC5B21">
        <w:rPr>
          <w:rFonts w:cs="Tahoma"/>
          <w:i/>
          <w:iCs/>
          <w:color w:val="0D0D0D" w:themeColor="text1" w:themeTint="F2"/>
          <w:szCs w:val="20"/>
        </w:rPr>
        <w:t xml:space="preserve">olution for </w:t>
      </w:r>
      <w:r>
        <w:rPr>
          <w:rFonts w:cs="Tahoma"/>
          <w:i/>
          <w:iCs/>
          <w:color w:val="0D0D0D" w:themeColor="text1" w:themeTint="F2"/>
          <w:szCs w:val="20"/>
        </w:rPr>
        <w:t>m</w:t>
      </w:r>
      <w:r w:rsidRPr="00BC5B21">
        <w:rPr>
          <w:rFonts w:cs="Tahoma"/>
          <w:i/>
          <w:iCs/>
          <w:color w:val="0D0D0D" w:themeColor="text1" w:themeTint="F2"/>
          <w:szCs w:val="20"/>
        </w:rPr>
        <w:t xml:space="preserve">anaging </w:t>
      </w:r>
      <w:r>
        <w:rPr>
          <w:rFonts w:cs="Tahoma"/>
          <w:i/>
          <w:iCs/>
          <w:color w:val="0D0D0D" w:themeColor="text1" w:themeTint="F2"/>
          <w:szCs w:val="20"/>
        </w:rPr>
        <w:t>s</w:t>
      </w:r>
      <w:r w:rsidRPr="00BC5B21">
        <w:rPr>
          <w:rFonts w:cs="Tahoma"/>
          <w:i/>
          <w:iCs/>
          <w:color w:val="0D0D0D" w:themeColor="text1" w:themeTint="F2"/>
          <w:szCs w:val="20"/>
        </w:rPr>
        <w:t xml:space="preserve">ecurity </w:t>
      </w:r>
      <w:r>
        <w:rPr>
          <w:rFonts w:cs="Tahoma"/>
          <w:i/>
          <w:iCs/>
          <w:color w:val="0D0D0D" w:themeColor="text1" w:themeTint="F2"/>
          <w:szCs w:val="20"/>
        </w:rPr>
        <w:t>i</w:t>
      </w:r>
      <w:r w:rsidRPr="00BC5B21">
        <w:rPr>
          <w:rFonts w:cs="Tahoma"/>
          <w:i/>
          <w:iCs/>
          <w:color w:val="0D0D0D" w:themeColor="text1" w:themeTint="F2"/>
          <w:szCs w:val="20"/>
        </w:rPr>
        <w:t xml:space="preserve">ncidents at the </w:t>
      </w:r>
      <w:r>
        <w:rPr>
          <w:rFonts w:cs="Tahoma"/>
          <w:i/>
          <w:iCs/>
          <w:color w:val="0D0D0D" w:themeColor="text1" w:themeTint="F2"/>
          <w:szCs w:val="20"/>
        </w:rPr>
        <w:t>l</w:t>
      </w:r>
      <w:r w:rsidRPr="00BC5B21">
        <w:rPr>
          <w:rFonts w:cs="Tahoma"/>
          <w:i/>
          <w:iCs/>
          <w:color w:val="0D0D0D" w:themeColor="text1" w:themeTint="F2"/>
          <w:szCs w:val="20"/>
        </w:rPr>
        <w:t xml:space="preserve">ocal </w:t>
      </w:r>
      <w:r>
        <w:rPr>
          <w:rFonts w:cs="Tahoma"/>
          <w:i/>
          <w:iCs/>
          <w:color w:val="0D0D0D" w:themeColor="text1" w:themeTint="F2"/>
          <w:szCs w:val="20"/>
        </w:rPr>
        <w:t>l</w:t>
      </w:r>
      <w:r w:rsidRPr="00BC5B21">
        <w:rPr>
          <w:rFonts w:cs="Tahoma"/>
          <w:i/>
          <w:iCs/>
          <w:color w:val="0D0D0D" w:themeColor="text1" w:themeTint="F2"/>
          <w:szCs w:val="20"/>
        </w:rPr>
        <w:t>evel</w:t>
      </w:r>
      <w:r w:rsidRPr="00F7243E">
        <w:rPr>
          <w:rFonts w:cs="Tahoma"/>
          <w:color w:val="0D0D0D" w:themeColor="text1" w:themeTint="F2"/>
          <w:szCs w:val="20"/>
        </w:rPr>
        <w:t>.</w:t>
      </w:r>
      <w:r w:rsidRPr="00F7243E">
        <w:rPr>
          <w:rFonts w:cs="Tahoma"/>
          <w:color w:val="0D0D0D" w:themeColor="text1" w:themeTint="F2"/>
          <w:szCs w:val="20"/>
          <w:vertAlign w:val="superscript"/>
        </w:rPr>
        <w:footnoteReference w:id="72"/>
      </w:r>
      <w:proofErr w:type="gramEnd"/>
      <w:r w:rsidRPr="00F7243E">
        <w:rPr>
          <w:rFonts w:cs="Tahoma"/>
          <w:color w:val="0D0D0D" w:themeColor="text1" w:themeTint="F2"/>
          <w:szCs w:val="20"/>
        </w:rPr>
        <w:t xml:space="preserve"> </w:t>
      </w:r>
    </w:p>
    <w:p w14:paraId="4E7C9ED4" w14:textId="77777777" w:rsidR="00D31D3C" w:rsidRPr="00F7243E" w:rsidRDefault="00D31D3C" w:rsidP="00D31D3C">
      <w:pPr>
        <w:jc w:val="both"/>
        <w:rPr>
          <w:rFonts w:cs="Tahoma"/>
          <w:szCs w:val="20"/>
          <w:lang w:eastAsia="sl-SI"/>
        </w:rPr>
      </w:pPr>
    </w:p>
    <w:p w14:paraId="1DE5F75F" w14:textId="3A61C655" w:rsidR="00D31D3C" w:rsidRPr="00F7243E" w:rsidRDefault="00D31D3C" w:rsidP="00D31D3C">
      <w:pPr>
        <w:jc w:val="both"/>
        <w:rPr>
          <w:rFonts w:cs="Tahoma"/>
          <w:color w:val="0D0D0D" w:themeColor="text1" w:themeTint="F2"/>
          <w:szCs w:val="20"/>
        </w:rPr>
      </w:pPr>
      <w:r w:rsidRPr="00F7243E">
        <w:rPr>
          <w:rFonts w:cs="Tahoma"/>
          <w:color w:val="0D0D0D" w:themeColor="text1" w:themeTint="F2"/>
          <w:szCs w:val="20"/>
        </w:rPr>
        <w:t xml:space="preserve">As part of the adaptation of the theoretical model developed to measure the effectiveness, efficiency, and quality of policing in Slovenia (the </w:t>
      </w:r>
      <w:r w:rsidR="00670135">
        <w:rPr>
          <w:rFonts w:cs="Tahoma"/>
          <w:color w:val="0D0D0D" w:themeColor="text1" w:themeTint="F2"/>
          <w:szCs w:val="20"/>
        </w:rPr>
        <w:t>EEQ</w:t>
      </w:r>
      <w:r w:rsidRPr="00F7243E">
        <w:rPr>
          <w:rFonts w:cs="Tahoma"/>
          <w:color w:val="0D0D0D" w:themeColor="text1" w:themeTint="F2"/>
          <w:szCs w:val="20"/>
        </w:rPr>
        <w:t xml:space="preserve"> model)</w:t>
      </w:r>
      <w:r>
        <w:rPr>
          <w:rFonts w:cs="Tahoma"/>
          <w:color w:val="0D0D0D" w:themeColor="text1" w:themeTint="F2"/>
          <w:szCs w:val="20"/>
        </w:rPr>
        <w:t xml:space="preserve"> – </w:t>
      </w:r>
      <w:r w:rsidRPr="00F7243E">
        <w:rPr>
          <w:rFonts w:cs="Tahoma"/>
          <w:color w:val="0D0D0D" w:themeColor="text1" w:themeTint="F2"/>
          <w:szCs w:val="20"/>
        </w:rPr>
        <w:t xml:space="preserve">which was the result of targeted research program No. V5-2148, conducted from 1 September 2021 to 31 August 2023, a working group </w:t>
      </w:r>
      <w:proofErr w:type="gramStart"/>
      <w:r w:rsidRPr="00F7243E">
        <w:rPr>
          <w:rFonts w:cs="Tahoma"/>
          <w:color w:val="0D0D0D" w:themeColor="text1" w:themeTint="F2"/>
          <w:szCs w:val="20"/>
        </w:rPr>
        <w:t>was established</w:t>
      </w:r>
      <w:proofErr w:type="gramEnd"/>
      <w:r w:rsidRPr="00F7243E">
        <w:rPr>
          <w:rFonts w:cs="Tahoma"/>
          <w:color w:val="0D0D0D" w:themeColor="text1" w:themeTint="F2"/>
          <w:szCs w:val="20"/>
        </w:rPr>
        <w:t xml:space="preserve"> within the Police, which identified the key phases of the model</w:t>
      </w:r>
      <w:r w:rsidR="00BF1D7B">
        <w:rPr>
          <w:rFonts w:cs="Tahoma"/>
          <w:color w:val="0D0D0D" w:themeColor="text1" w:themeTint="F2"/>
          <w:szCs w:val="20"/>
        </w:rPr>
        <w:t>'</w:t>
      </w:r>
      <w:r w:rsidRPr="00F7243E">
        <w:rPr>
          <w:rFonts w:cs="Tahoma"/>
          <w:color w:val="0D0D0D" w:themeColor="text1" w:themeTint="F2"/>
          <w:szCs w:val="20"/>
        </w:rPr>
        <w:t>s adaptation, recognised analytics as a</w:t>
      </w:r>
      <w:r w:rsidR="00EA5CDB">
        <w:rPr>
          <w:rFonts w:cs="Tahoma"/>
          <w:color w:val="0D0D0D" w:themeColor="text1" w:themeTint="F2"/>
          <w:szCs w:val="20"/>
        </w:rPr>
        <w:t> </w:t>
      </w:r>
      <w:r w:rsidRPr="00F7243E">
        <w:rPr>
          <w:rFonts w:cs="Tahoma"/>
          <w:color w:val="0D0D0D" w:themeColor="text1" w:themeTint="F2"/>
          <w:szCs w:val="20"/>
        </w:rPr>
        <w:t xml:space="preserve">key support system for Police management, and concluded that the implementation of the </w:t>
      </w:r>
      <w:r w:rsidR="00670135">
        <w:rPr>
          <w:rFonts w:cs="Tahoma"/>
          <w:color w:val="0D0D0D" w:themeColor="text1" w:themeTint="F2"/>
          <w:szCs w:val="20"/>
        </w:rPr>
        <w:t>EEQ</w:t>
      </w:r>
      <w:r w:rsidRPr="00F7243E">
        <w:rPr>
          <w:rFonts w:cs="Tahoma"/>
          <w:color w:val="0D0D0D" w:themeColor="text1" w:themeTint="F2"/>
          <w:szCs w:val="20"/>
        </w:rPr>
        <w:t xml:space="preserve"> model with adjustments was feasible. Therefore, the organisation of analytical activities within the Police in the past, present and necessary steps for the future </w:t>
      </w:r>
      <w:proofErr w:type="gramStart"/>
      <w:r w:rsidRPr="00F7243E">
        <w:rPr>
          <w:rFonts w:cs="Tahoma"/>
          <w:color w:val="0D0D0D" w:themeColor="text1" w:themeTint="F2"/>
          <w:szCs w:val="20"/>
        </w:rPr>
        <w:t>were also examined</w:t>
      </w:r>
      <w:proofErr w:type="gramEnd"/>
      <w:r w:rsidRPr="00F7243E">
        <w:rPr>
          <w:rFonts w:cs="Tahoma"/>
          <w:color w:val="0D0D0D" w:themeColor="text1" w:themeTint="F2"/>
          <w:szCs w:val="20"/>
        </w:rPr>
        <w:t xml:space="preserve">. </w:t>
      </w:r>
    </w:p>
    <w:p w14:paraId="1A4FAE83" w14:textId="77777777" w:rsidR="00D31D3C" w:rsidRPr="00F7243E" w:rsidRDefault="00D31D3C" w:rsidP="00D31D3C">
      <w:pPr>
        <w:jc w:val="both"/>
        <w:rPr>
          <w:rFonts w:cs="Tahoma"/>
          <w:color w:val="0D0D0D" w:themeColor="text1" w:themeTint="F2"/>
          <w:szCs w:val="20"/>
        </w:rPr>
      </w:pPr>
    </w:p>
    <w:p w14:paraId="7DE69780" w14:textId="49A26477" w:rsidR="00D31D3C" w:rsidRPr="00F7243E" w:rsidRDefault="00D31D3C" w:rsidP="00D31D3C">
      <w:pPr>
        <w:jc w:val="both"/>
        <w:rPr>
          <w:rFonts w:cs="Tahoma"/>
          <w:szCs w:val="20"/>
          <w:lang w:eastAsia="sl-SI"/>
        </w:rPr>
      </w:pPr>
      <w:r w:rsidRPr="00F7243E">
        <w:rPr>
          <w:rFonts w:cs="Tahoma"/>
          <w:szCs w:val="20"/>
          <w:lang w:eastAsia="sl-SI"/>
        </w:rPr>
        <w:t>In 2025, the Police Academy considered 145 applications for research in the Police; the only year in the</w:t>
      </w:r>
      <w:r w:rsidR="00EA5CDB">
        <w:rPr>
          <w:rFonts w:cs="Tahoma"/>
          <w:szCs w:val="20"/>
          <w:lang w:eastAsia="sl-SI"/>
        </w:rPr>
        <w:t> </w:t>
      </w:r>
      <w:r w:rsidRPr="00F7243E">
        <w:rPr>
          <w:rFonts w:cs="Tahoma"/>
          <w:szCs w:val="20"/>
          <w:lang w:eastAsia="sl-SI"/>
        </w:rPr>
        <w:t xml:space="preserve">past decade with a higher number was 2016, when 233 applications </w:t>
      </w:r>
      <w:proofErr w:type="gramStart"/>
      <w:r w:rsidRPr="00F7243E">
        <w:rPr>
          <w:rFonts w:cs="Tahoma"/>
          <w:szCs w:val="20"/>
          <w:lang w:eastAsia="sl-SI"/>
        </w:rPr>
        <w:t>were reviewed</w:t>
      </w:r>
      <w:proofErr w:type="gramEnd"/>
      <w:r w:rsidRPr="00F7243E">
        <w:rPr>
          <w:rFonts w:cs="Tahoma"/>
          <w:szCs w:val="20"/>
          <w:lang w:eastAsia="sl-SI"/>
        </w:rPr>
        <w:t xml:space="preserve">. The average over the past ten years is 137 applications for research. </w:t>
      </w:r>
      <w:proofErr w:type="gramStart"/>
      <w:r w:rsidRPr="00F7243E">
        <w:rPr>
          <w:rFonts w:cs="Tahoma"/>
          <w:szCs w:val="20"/>
          <w:lang w:eastAsia="sl-SI"/>
        </w:rPr>
        <w:t>A total of 21</w:t>
      </w:r>
      <w:proofErr w:type="gramEnd"/>
      <w:r w:rsidRPr="00F7243E">
        <w:rPr>
          <w:rFonts w:cs="Tahoma"/>
          <w:szCs w:val="20"/>
          <w:lang w:eastAsia="sl-SI"/>
        </w:rPr>
        <w:t xml:space="preserve"> applications were rejected, which is in line with the average for the past ten years.</w:t>
      </w:r>
    </w:p>
    <w:p w14:paraId="124F0762" w14:textId="77777777" w:rsidR="00D31D3C" w:rsidRPr="00F7243E" w:rsidRDefault="00D31D3C" w:rsidP="00D31D3C">
      <w:pPr>
        <w:jc w:val="both"/>
        <w:rPr>
          <w:rFonts w:cs="Tahoma"/>
          <w:szCs w:val="20"/>
          <w:highlight w:val="darkGray"/>
          <w:lang w:eastAsia="sl-SI"/>
        </w:rPr>
      </w:pPr>
    </w:p>
    <w:p w14:paraId="7CDAF411" w14:textId="12425F5D" w:rsidR="00D31D3C" w:rsidRPr="00F7243E" w:rsidRDefault="00D31D3C" w:rsidP="00D31D3C">
      <w:pPr>
        <w:jc w:val="both"/>
        <w:rPr>
          <w:rFonts w:cs="Tahoma"/>
          <w:szCs w:val="20"/>
          <w:lang w:eastAsia="sl-SI"/>
        </w:rPr>
      </w:pPr>
      <w:r w:rsidRPr="00F7243E">
        <w:rPr>
          <w:rFonts w:cs="Tahoma"/>
          <w:szCs w:val="20"/>
          <w:lang w:eastAsia="sl-SI"/>
        </w:rPr>
        <w:t xml:space="preserve">In 2025, criminal intelligence </w:t>
      </w:r>
      <w:proofErr w:type="gramStart"/>
      <w:r w:rsidRPr="00F7243E">
        <w:rPr>
          <w:rFonts w:cs="Tahoma"/>
          <w:szCs w:val="20"/>
          <w:lang w:eastAsia="sl-SI"/>
        </w:rPr>
        <w:t>was integrated</w:t>
      </w:r>
      <w:proofErr w:type="gramEnd"/>
      <w:r w:rsidRPr="00F7243E">
        <w:rPr>
          <w:rFonts w:cs="Tahoma"/>
          <w:szCs w:val="20"/>
          <w:lang w:eastAsia="sl-SI"/>
        </w:rPr>
        <w:t xml:space="preserve"> into the processes of prevention, detection, and investigation of organised and other serious forms of crime, with a particular emphasis on current global security challenges. Through its products, it contributed </w:t>
      </w:r>
      <w:proofErr w:type="gramStart"/>
      <w:r w:rsidRPr="00F7243E">
        <w:rPr>
          <w:rFonts w:cs="Tahoma"/>
          <w:szCs w:val="20"/>
          <w:lang w:eastAsia="sl-SI"/>
        </w:rPr>
        <w:t>to more effective management of complex investigations</w:t>
      </w:r>
      <w:proofErr w:type="gramEnd"/>
      <w:r w:rsidRPr="00F7243E">
        <w:rPr>
          <w:rFonts w:cs="Tahoma"/>
          <w:szCs w:val="20"/>
          <w:lang w:eastAsia="sl-SI"/>
        </w:rPr>
        <w:t xml:space="preserve"> and supported decision-making processes at the operational and strategic levels. At</w:t>
      </w:r>
      <w:r w:rsidR="00EA5CDB">
        <w:rPr>
          <w:rFonts w:cs="Tahoma"/>
          <w:szCs w:val="20"/>
          <w:lang w:eastAsia="sl-SI"/>
        </w:rPr>
        <w:t> </w:t>
      </w:r>
      <w:r w:rsidRPr="00F7243E">
        <w:rPr>
          <w:rFonts w:cs="Tahoma"/>
          <w:szCs w:val="20"/>
          <w:lang w:eastAsia="sl-SI"/>
        </w:rPr>
        <w:t>the</w:t>
      </w:r>
      <w:r w:rsidR="00EA5CDB">
        <w:rPr>
          <w:rFonts w:cs="Tahoma"/>
          <w:szCs w:val="20"/>
          <w:lang w:eastAsia="sl-SI"/>
        </w:rPr>
        <w:t> </w:t>
      </w:r>
      <w:r w:rsidRPr="00F7243E">
        <w:rPr>
          <w:rFonts w:cs="Tahoma"/>
          <w:szCs w:val="20"/>
          <w:lang w:eastAsia="sl-SI"/>
        </w:rPr>
        <w:t>national level, efforts continued to develop in-house capabilities and integrate modern information solutions into criminal analysis. At the international level, the Police actively participated in the final stages of preparing the EU Serious and Organised Crime Threat Assessment (EU SOCTA 2025).</w:t>
      </w:r>
    </w:p>
    <w:p w14:paraId="76D23C97" w14:textId="77777777" w:rsidR="00D31D3C" w:rsidRPr="00F7243E" w:rsidRDefault="00D31D3C" w:rsidP="00D31D3C">
      <w:pPr>
        <w:jc w:val="both"/>
        <w:rPr>
          <w:rFonts w:cs="Tahoma"/>
          <w:szCs w:val="20"/>
          <w:highlight w:val="darkGray"/>
          <w:lang w:eastAsia="sl-SI"/>
        </w:rPr>
      </w:pPr>
    </w:p>
    <w:p w14:paraId="354FE035" w14:textId="273DE0BF" w:rsidR="00D31D3C" w:rsidRDefault="00D31D3C" w:rsidP="00EA5CDB">
      <w:pPr>
        <w:jc w:val="both"/>
        <w:rPr>
          <w:rFonts w:cs="Tahoma"/>
          <w:szCs w:val="20"/>
          <w:lang w:eastAsia="sl-SI"/>
        </w:rPr>
      </w:pPr>
      <w:r w:rsidRPr="00F7243E">
        <w:t xml:space="preserve">Representatives of the Police exchanged information within the scope of the Frontex agency the </w:t>
      </w:r>
      <w:r w:rsidRPr="00F7243E">
        <w:rPr>
          <w:i/>
        </w:rPr>
        <w:t xml:space="preserve">Frontex Risk Analysis Network </w:t>
      </w:r>
      <w:r w:rsidRPr="00F7243E">
        <w:t>(FRAN),</w:t>
      </w:r>
      <w:r w:rsidRPr="00F7243E">
        <w:rPr>
          <w:i/>
        </w:rPr>
        <w:t> </w:t>
      </w:r>
      <w:r w:rsidRPr="00F7243E">
        <w:t xml:space="preserve">the </w:t>
      </w:r>
      <w:r w:rsidRPr="00F7243E">
        <w:rPr>
          <w:i/>
        </w:rPr>
        <w:t>Western Balkans Risk Analysis Network</w:t>
      </w:r>
      <w:r w:rsidRPr="00F7243E">
        <w:t xml:space="preserve"> (WB-RAN), the </w:t>
      </w:r>
      <w:r w:rsidRPr="00F7243E">
        <w:rPr>
          <w:i/>
        </w:rPr>
        <w:t>Cross-border Crime Risk Analysis Network</w:t>
      </w:r>
      <w:r w:rsidRPr="00F7243E">
        <w:t xml:space="preserve"> (CBC-RAN), the </w:t>
      </w:r>
      <w:r w:rsidRPr="00F7243E">
        <w:rPr>
          <w:i/>
        </w:rPr>
        <w:t>Strategic Risk Analysis Network</w:t>
      </w:r>
      <w:r w:rsidRPr="00F7243E">
        <w:t xml:space="preserve"> (SRAN), and by using the</w:t>
      </w:r>
      <w:r w:rsidRPr="00F7243E">
        <w:rPr>
          <w:i/>
        </w:rPr>
        <w:t> Integrated Return Management Application</w:t>
      </w:r>
      <w:r w:rsidRPr="00F7243E">
        <w:t xml:space="preserve">). They also participated in the </w:t>
      </w:r>
      <w:r w:rsidRPr="00F7243E">
        <w:rPr>
          <w:rFonts w:cs="Tahoma"/>
          <w:i/>
          <w:iCs/>
          <w:szCs w:val="20"/>
          <w:lang w:eastAsia="sl-SI"/>
        </w:rPr>
        <w:t>Vulnerability Assessment Network</w:t>
      </w:r>
      <w:r w:rsidRPr="00F7243E">
        <w:rPr>
          <w:rFonts w:cs="Tahoma"/>
          <w:szCs w:val="20"/>
          <w:lang w:eastAsia="sl-SI"/>
        </w:rPr>
        <w:t xml:space="preserve"> (VAN).</w:t>
      </w:r>
      <w:bookmarkStart w:id="78" w:name="_Toc132705456"/>
      <w:bookmarkStart w:id="79" w:name="_Toc134605049"/>
    </w:p>
    <w:p w14:paraId="0BE3BF87" w14:textId="2F55E4B5" w:rsidR="00EA5CDB" w:rsidRDefault="00EA5CDB" w:rsidP="00EA5CDB">
      <w:pPr>
        <w:jc w:val="both"/>
        <w:rPr>
          <w:rFonts w:cs="Tahoma"/>
          <w:szCs w:val="20"/>
          <w:lang w:eastAsia="sl-SI"/>
        </w:rPr>
      </w:pPr>
    </w:p>
    <w:p w14:paraId="0D33D264" w14:textId="77777777" w:rsidR="00EA5CDB" w:rsidRPr="00F7243E" w:rsidRDefault="00EA5CDB" w:rsidP="00EA5CDB">
      <w:pPr>
        <w:jc w:val="both"/>
        <w:rPr>
          <w:rFonts w:cs="Tahoma"/>
          <w:color w:val="34125B"/>
          <w:szCs w:val="20"/>
        </w:rPr>
      </w:pPr>
    </w:p>
    <w:p w14:paraId="54591464" w14:textId="77777777" w:rsidR="00D31D3C" w:rsidRPr="00F7243E" w:rsidRDefault="00D31D3C" w:rsidP="00D31D3C">
      <w:pPr>
        <w:pStyle w:val="Naslov3"/>
      </w:pPr>
      <w:bookmarkStart w:id="80" w:name="_Toc227058816"/>
      <w:bookmarkStart w:id="81" w:name="_Toc231460886"/>
      <w:r w:rsidRPr="00F7243E">
        <w:t>2.2.5</w:t>
      </w:r>
      <w:r w:rsidRPr="00F7243E">
        <w:tab/>
      </w:r>
      <w:bookmarkEnd w:id="78"/>
      <w:bookmarkEnd w:id="79"/>
      <w:bookmarkEnd w:id="80"/>
      <w:r w:rsidRPr="00F7243E">
        <w:t>Supervision</w:t>
      </w:r>
      <w:bookmarkEnd w:id="81"/>
    </w:p>
    <w:p w14:paraId="78701093" w14:textId="77777777" w:rsidR="00D31D3C" w:rsidRPr="00F7243E" w:rsidRDefault="00D31D3C" w:rsidP="00D31D3C">
      <w:pPr>
        <w:jc w:val="both"/>
        <w:rPr>
          <w:rFonts w:cs="Tahoma"/>
          <w:color w:val="000000" w:themeColor="text1"/>
          <w:szCs w:val="20"/>
        </w:rPr>
      </w:pPr>
    </w:p>
    <w:p w14:paraId="7E38C5D8" w14:textId="77777777" w:rsidR="00D31D3C" w:rsidRPr="00F7243E" w:rsidRDefault="00D31D3C" w:rsidP="00D31D3C">
      <w:pPr>
        <w:jc w:val="both"/>
        <w:rPr>
          <w:rFonts w:cs="Tahoma"/>
          <w:color w:val="000000" w:themeColor="text1"/>
          <w:szCs w:val="20"/>
        </w:rPr>
      </w:pPr>
    </w:p>
    <w:p w14:paraId="40EAB9A9" w14:textId="3167D3C5" w:rsidR="00516C2E" w:rsidRPr="00516C2E" w:rsidRDefault="00516C2E" w:rsidP="00516C2E">
      <w:pPr>
        <w:keepNext/>
        <w:framePr w:dropCap="drop" w:lines="2" w:wrap="around" w:vAnchor="text" w:hAnchor="text"/>
        <w:spacing w:line="520" w:lineRule="exact"/>
        <w:jc w:val="both"/>
        <w:textAlignment w:val="baseline"/>
        <w:rPr>
          <w:rFonts w:cs="Tahoma"/>
          <w:color w:val="000000" w:themeColor="text1"/>
          <w:position w:val="-5"/>
          <w:sz w:val="58"/>
          <w:szCs w:val="20"/>
        </w:rPr>
      </w:pPr>
      <w:r w:rsidRPr="00516C2E">
        <w:rPr>
          <w:rFonts w:cs="Tahoma"/>
          <w:color w:val="34125B"/>
          <w:position w:val="-5"/>
          <w:sz w:val="58"/>
          <w:szCs w:val="20"/>
        </w:rPr>
        <w:t>A</w:t>
      </w:r>
    </w:p>
    <w:p w14:paraId="341DFC4E" w14:textId="7B6A2058" w:rsidR="00D31D3C" w:rsidRPr="00F7243E" w:rsidRDefault="00D31D3C" w:rsidP="00D31D3C">
      <w:pPr>
        <w:jc w:val="both"/>
        <w:rPr>
          <w:rFonts w:cs="Tahoma"/>
          <w:color w:val="0D0D0D" w:themeColor="text1" w:themeTint="F2"/>
          <w:szCs w:val="20"/>
        </w:rPr>
      </w:pPr>
      <w:r w:rsidRPr="00F7243E">
        <w:rPr>
          <w:rFonts w:cs="Tahoma"/>
          <w:color w:val="000000" w:themeColor="text1"/>
          <w:szCs w:val="20"/>
        </w:rPr>
        <w:t xml:space="preserve"> </w:t>
      </w:r>
      <w:proofErr w:type="gramStart"/>
      <w:r w:rsidRPr="00F7243E">
        <w:rPr>
          <w:rFonts w:cs="Tahoma"/>
          <w:color w:val="000000" w:themeColor="text1"/>
          <w:szCs w:val="20"/>
        </w:rPr>
        <w:t>total</w:t>
      </w:r>
      <w:proofErr w:type="gramEnd"/>
      <w:r w:rsidRPr="00F7243E">
        <w:rPr>
          <w:rFonts w:cs="Tahoma"/>
          <w:color w:val="000000" w:themeColor="text1"/>
          <w:szCs w:val="20"/>
        </w:rPr>
        <w:t xml:space="preserve"> of 303 supervisions</w:t>
      </w:r>
      <w:r w:rsidRPr="00F7243E">
        <w:rPr>
          <w:rStyle w:val="Sprotnaopomba-sklic"/>
          <w:rFonts w:eastAsiaTheme="majorEastAsia" w:cs="Tahoma"/>
          <w:color w:val="000000" w:themeColor="text1"/>
        </w:rPr>
        <w:footnoteReference w:id="73"/>
      </w:r>
      <w:r w:rsidRPr="00F7243E">
        <w:rPr>
          <w:rFonts w:cs="Tahoma"/>
          <w:color w:val="000000" w:themeColor="text1"/>
          <w:szCs w:val="20"/>
        </w:rPr>
        <w:t xml:space="preserve"> were conducted in 2025 (compared to 348 in 2024), </w:t>
      </w:r>
      <w:r w:rsidRPr="00F7243E">
        <w:rPr>
          <w:color w:val="000000" w:themeColor="text1"/>
        </w:rPr>
        <w:t>in accordance with the relevant rules regarding supervision, which is at the level of the ten-year average of 361</w:t>
      </w:r>
      <w:r w:rsidR="00A24CDD">
        <w:rPr>
          <w:color w:val="000000" w:themeColor="text1"/>
        </w:rPr>
        <w:t> </w:t>
      </w:r>
      <w:r w:rsidRPr="00F7243E">
        <w:rPr>
          <w:color w:val="000000" w:themeColor="text1"/>
        </w:rPr>
        <w:t>supervisions</w:t>
      </w:r>
      <w:r w:rsidRPr="00F7243E">
        <w:rPr>
          <w:rFonts w:cs="Tahoma"/>
          <w:color w:val="000000" w:themeColor="text1"/>
          <w:szCs w:val="20"/>
        </w:rPr>
        <w:t xml:space="preserve">. The number of supervisions </w:t>
      </w:r>
      <w:proofErr w:type="gramStart"/>
      <w:r w:rsidRPr="00F7243E">
        <w:rPr>
          <w:rFonts w:cs="Tahoma"/>
          <w:color w:val="000000" w:themeColor="text1"/>
          <w:szCs w:val="20"/>
        </w:rPr>
        <w:t>was significantly influenced</w:t>
      </w:r>
      <w:proofErr w:type="gramEnd"/>
      <w:r w:rsidRPr="00F7243E">
        <w:rPr>
          <w:rFonts w:cs="Tahoma"/>
          <w:color w:val="000000" w:themeColor="text1"/>
          <w:szCs w:val="20"/>
        </w:rPr>
        <w:t xml:space="preserve"> by the specific cases addressed, such as the calculation of on-call time for working at home, ordering overtime, the detection and investigation of crimes, and the ensuring of road safety.</w:t>
      </w:r>
    </w:p>
    <w:p w14:paraId="7D64FD38" w14:textId="77777777" w:rsidR="00D31D3C" w:rsidRPr="00F7243E" w:rsidRDefault="00D31D3C" w:rsidP="00D31D3C">
      <w:pPr>
        <w:jc w:val="both"/>
        <w:rPr>
          <w:rFonts w:cs="Tahoma"/>
          <w:color w:val="0D0D0D" w:themeColor="text1" w:themeTint="F2"/>
          <w:szCs w:val="20"/>
        </w:rPr>
      </w:pPr>
    </w:p>
    <w:p w14:paraId="26535916" w14:textId="77777777" w:rsidR="00D31D3C" w:rsidRPr="00F7243E" w:rsidRDefault="00D31D3C" w:rsidP="00D31D3C">
      <w:pPr>
        <w:jc w:val="both"/>
        <w:rPr>
          <w:rFonts w:cs="Tahoma"/>
          <w:color w:val="000000" w:themeColor="text1"/>
          <w:szCs w:val="20"/>
        </w:rPr>
      </w:pPr>
      <w:r w:rsidRPr="00F7243E">
        <w:rPr>
          <w:rFonts w:cs="Tahoma"/>
          <w:color w:val="000000" w:themeColor="text1"/>
          <w:szCs w:val="20"/>
        </w:rPr>
        <w:t xml:space="preserve">In 2025, </w:t>
      </w:r>
      <w:r w:rsidRPr="00F7243E">
        <w:rPr>
          <w:color w:val="000000" w:themeColor="text1"/>
        </w:rPr>
        <w:t>officials authorised to carry out supervision mostly focused on the following areas</w:t>
      </w:r>
      <w:r w:rsidRPr="00F7243E">
        <w:rPr>
          <w:rFonts w:cs="Tahoma"/>
          <w:color w:val="000000" w:themeColor="text1"/>
          <w:szCs w:val="20"/>
        </w:rPr>
        <w:t>:</w:t>
      </w:r>
    </w:p>
    <w:p w14:paraId="668D71B0" w14:textId="21EE6565" w:rsidR="00D31D3C" w:rsidRPr="00F7243E" w:rsidRDefault="00D31D3C" w:rsidP="00516C2E">
      <w:pPr>
        <w:pStyle w:val="Odstavekseznama"/>
        <w:numPr>
          <w:ilvl w:val="0"/>
          <w:numId w:val="2"/>
        </w:numPr>
        <w:spacing w:before="120"/>
        <w:contextualSpacing w:val="0"/>
        <w:jc w:val="both"/>
        <w:rPr>
          <w:rFonts w:cs="Tahoma"/>
          <w:szCs w:val="20"/>
        </w:rPr>
      </w:pPr>
      <w:r w:rsidRPr="00F7243E">
        <w:rPr>
          <w:rFonts w:cs="Tahoma"/>
          <w:szCs w:val="20"/>
        </w:rPr>
        <w:t>ensuring road safety – during 36 supervisions, 36 forms were issued regarding identified deficiencies or irregularities (hereinafter: forms)</w:t>
      </w:r>
      <w:r w:rsidR="009E06FE">
        <w:rPr>
          <w:rFonts w:cs="Tahoma"/>
          <w:szCs w:val="20"/>
        </w:rPr>
        <w:t>;</w:t>
      </w:r>
    </w:p>
    <w:p w14:paraId="5B4F5ED4" w14:textId="18A36C6A" w:rsidR="00D31D3C" w:rsidRPr="00F7243E" w:rsidRDefault="00D31D3C" w:rsidP="00516C2E">
      <w:pPr>
        <w:pStyle w:val="Odstavekseznama"/>
        <w:numPr>
          <w:ilvl w:val="0"/>
          <w:numId w:val="2"/>
        </w:numPr>
        <w:spacing w:before="120"/>
        <w:ind w:left="714" w:hanging="357"/>
        <w:contextualSpacing w:val="0"/>
        <w:jc w:val="both"/>
        <w:rPr>
          <w:rFonts w:cs="Tahoma"/>
          <w:szCs w:val="20"/>
        </w:rPr>
      </w:pPr>
      <w:r w:rsidRPr="00F7243E">
        <w:t>detecting and investigating crime – in 32 supervisions, 31 forms were issued</w:t>
      </w:r>
      <w:r w:rsidR="009E06FE">
        <w:rPr>
          <w:rFonts w:cs="Tahoma"/>
          <w:szCs w:val="20"/>
        </w:rPr>
        <w:t>;</w:t>
      </w:r>
    </w:p>
    <w:p w14:paraId="0EF5C874" w14:textId="4295607B" w:rsidR="00D31D3C" w:rsidRPr="00F7243E" w:rsidRDefault="00D31D3C" w:rsidP="00516C2E">
      <w:pPr>
        <w:pStyle w:val="Odstavekseznama"/>
        <w:numPr>
          <w:ilvl w:val="0"/>
          <w:numId w:val="2"/>
        </w:numPr>
        <w:spacing w:before="120"/>
        <w:ind w:left="714" w:hanging="357"/>
        <w:contextualSpacing w:val="0"/>
        <w:jc w:val="both"/>
        <w:rPr>
          <w:rFonts w:cs="Tahoma"/>
          <w:szCs w:val="20"/>
        </w:rPr>
      </w:pPr>
      <w:r w:rsidRPr="00F7243E">
        <w:t>organisational issues – 29 forms were issued in 29 supervisions</w:t>
      </w:r>
      <w:r w:rsidR="009E06FE">
        <w:t>;</w:t>
      </w:r>
    </w:p>
    <w:p w14:paraId="0617D107" w14:textId="48DAD3EA" w:rsidR="00D31D3C" w:rsidRPr="00F7243E" w:rsidRDefault="00D31D3C" w:rsidP="00516C2E">
      <w:pPr>
        <w:pStyle w:val="Odstavekseznama"/>
        <w:numPr>
          <w:ilvl w:val="0"/>
          <w:numId w:val="2"/>
        </w:numPr>
        <w:spacing w:before="120"/>
        <w:ind w:left="714" w:hanging="357"/>
        <w:contextualSpacing w:val="0"/>
        <w:jc w:val="both"/>
        <w:rPr>
          <w:rFonts w:cs="Tahoma"/>
          <w:szCs w:val="20"/>
        </w:rPr>
      </w:pPr>
      <w:r w:rsidRPr="00F7243E">
        <w:rPr>
          <w:rFonts w:cs="Tahoma"/>
          <w:szCs w:val="20"/>
        </w:rPr>
        <w:t>maintaining public order and ensuring general safety of people and property – 24 forms were filed in 24 supervisions</w:t>
      </w:r>
      <w:r w:rsidR="009E06FE">
        <w:rPr>
          <w:rFonts w:cs="Tahoma"/>
          <w:szCs w:val="20"/>
        </w:rPr>
        <w:t>;</w:t>
      </w:r>
      <w:r w:rsidRPr="00F7243E">
        <w:rPr>
          <w:rFonts w:cs="Tahoma"/>
          <w:szCs w:val="20"/>
        </w:rPr>
        <w:t xml:space="preserve"> and</w:t>
      </w:r>
    </w:p>
    <w:p w14:paraId="5ABAA693" w14:textId="77777777" w:rsidR="00D31D3C" w:rsidRPr="00F7243E" w:rsidRDefault="00D31D3C" w:rsidP="00516C2E">
      <w:pPr>
        <w:pStyle w:val="Odstavekseznama"/>
        <w:numPr>
          <w:ilvl w:val="0"/>
          <w:numId w:val="2"/>
        </w:numPr>
        <w:spacing w:before="120"/>
        <w:ind w:left="714" w:hanging="357"/>
        <w:contextualSpacing w:val="0"/>
        <w:jc w:val="both"/>
        <w:rPr>
          <w:rFonts w:cs="Tahoma"/>
          <w:szCs w:val="20"/>
        </w:rPr>
      </w:pPr>
      <w:proofErr w:type="gramStart"/>
      <w:r w:rsidRPr="00F7243E">
        <w:t>minor</w:t>
      </w:r>
      <w:proofErr w:type="gramEnd"/>
      <w:r w:rsidRPr="00F7243E">
        <w:t xml:space="preserve"> offence proceedings – 7 forms were issued in 7 supervisions</w:t>
      </w:r>
      <w:r w:rsidRPr="00F7243E">
        <w:rPr>
          <w:rFonts w:cs="Tahoma"/>
          <w:szCs w:val="20"/>
        </w:rPr>
        <w:t>.</w:t>
      </w:r>
    </w:p>
    <w:p w14:paraId="4595359C" w14:textId="77777777" w:rsidR="00D31D3C" w:rsidRPr="00F7243E" w:rsidRDefault="00D31D3C" w:rsidP="00D31D3C">
      <w:pPr>
        <w:jc w:val="both"/>
        <w:rPr>
          <w:rFonts w:cs="Tahoma"/>
          <w:color w:val="000000" w:themeColor="text1"/>
          <w:szCs w:val="20"/>
        </w:rPr>
      </w:pPr>
    </w:p>
    <w:p w14:paraId="08368435" w14:textId="77777777" w:rsidR="00D31D3C" w:rsidRPr="00F7243E" w:rsidRDefault="00D31D3C" w:rsidP="00D31D3C">
      <w:pPr>
        <w:jc w:val="both"/>
        <w:rPr>
          <w:rFonts w:cs="Tahoma"/>
          <w:color w:val="000000" w:themeColor="text1"/>
          <w:szCs w:val="20"/>
        </w:rPr>
      </w:pPr>
      <w:r w:rsidRPr="00F7243E">
        <w:rPr>
          <w:color w:val="000000" w:themeColor="text1"/>
        </w:rPr>
        <w:t xml:space="preserve">The majority of the irregularities and shortcomings </w:t>
      </w:r>
      <w:proofErr w:type="gramStart"/>
      <w:r w:rsidRPr="00F7243E">
        <w:rPr>
          <w:color w:val="000000" w:themeColor="text1"/>
        </w:rPr>
        <w:t>were identified</w:t>
      </w:r>
      <w:proofErr w:type="gramEnd"/>
      <w:r w:rsidRPr="00F7243E">
        <w:rPr>
          <w:color w:val="000000" w:themeColor="text1"/>
        </w:rPr>
        <w:t xml:space="preserve"> in the field of crime </w:t>
      </w:r>
      <w:r w:rsidRPr="00F7243E">
        <w:t>detection and investigation</w:t>
      </w:r>
      <w:r w:rsidRPr="00F7243E">
        <w:rPr>
          <w:color w:val="000000" w:themeColor="text1"/>
        </w:rPr>
        <w:t>. In order to make progress in all fields of work, the heads of police units had to regularly monitor the work of police officers and provide them with expert assistance.</w:t>
      </w:r>
    </w:p>
    <w:p w14:paraId="2E7A9343" w14:textId="77777777" w:rsidR="00D31D3C" w:rsidRPr="00F7243E" w:rsidRDefault="00D31D3C" w:rsidP="00D31D3C">
      <w:pPr>
        <w:jc w:val="both"/>
        <w:rPr>
          <w:rFonts w:cs="Tahoma"/>
          <w:color w:val="0D0D0D" w:themeColor="text1" w:themeTint="F2"/>
          <w:szCs w:val="20"/>
        </w:rPr>
      </w:pPr>
    </w:p>
    <w:p w14:paraId="2F70390C" w14:textId="77777777" w:rsidR="00D31D3C" w:rsidRPr="00F7243E" w:rsidRDefault="00D31D3C" w:rsidP="00D31D3C">
      <w:pPr>
        <w:jc w:val="both"/>
        <w:rPr>
          <w:rFonts w:cs="Tahoma"/>
          <w:szCs w:val="20"/>
        </w:rPr>
      </w:pPr>
      <w:r w:rsidRPr="00F7243E">
        <w:rPr>
          <w:color w:val="000000" w:themeColor="text1"/>
        </w:rPr>
        <w:t>The Police and Security Directorate at the Ministry of the Interior</w:t>
      </w:r>
      <w:r w:rsidRPr="00F7243E">
        <w:rPr>
          <w:rStyle w:val="Sprotnaopomba-sklic"/>
          <w:rFonts w:eastAsiaTheme="majorEastAsia" w:cs="Tahoma"/>
        </w:rPr>
        <w:t xml:space="preserve"> </w:t>
      </w:r>
      <w:r w:rsidRPr="00F7243E">
        <w:rPr>
          <w:rStyle w:val="Sprotnaopomba-sklic"/>
          <w:rFonts w:eastAsiaTheme="majorEastAsia" w:cs="Tahoma"/>
        </w:rPr>
        <w:footnoteReference w:id="74"/>
      </w:r>
      <w:r w:rsidRPr="00F7243E">
        <w:rPr>
          <w:rFonts w:cs="Tahoma"/>
          <w:szCs w:val="20"/>
        </w:rPr>
        <w:t xml:space="preserve"> </w:t>
      </w:r>
      <w:r w:rsidRPr="00F7243E">
        <w:rPr>
          <w:color w:val="000000" w:themeColor="text1"/>
        </w:rPr>
        <w:t>informed the Police of its findings from the following supervisions</w:t>
      </w:r>
      <w:r w:rsidRPr="00F7243E">
        <w:rPr>
          <w:rFonts w:cs="Tahoma"/>
          <w:szCs w:val="20"/>
        </w:rPr>
        <w:t>:</w:t>
      </w:r>
    </w:p>
    <w:p w14:paraId="7F4954AD" w14:textId="4EFF6CDC" w:rsidR="00D31D3C" w:rsidRPr="00F7243E" w:rsidRDefault="00D31D3C" w:rsidP="00516C2E">
      <w:pPr>
        <w:pStyle w:val="Odstavekseznama"/>
        <w:numPr>
          <w:ilvl w:val="0"/>
          <w:numId w:val="2"/>
        </w:numPr>
        <w:spacing w:before="120"/>
        <w:contextualSpacing w:val="0"/>
        <w:jc w:val="both"/>
        <w:rPr>
          <w:rFonts w:cs="Tahoma"/>
          <w:szCs w:val="20"/>
        </w:rPr>
      </w:pPr>
      <w:r w:rsidRPr="00F7243E">
        <w:rPr>
          <w:rFonts w:cs="Tahoma"/>
          <w:szCs w:val="20"/>
        </w:rPr>
        <w:t>a repeat supervision of the use of police powers by which officers encroach on individuals</w:t>
      </w:r>
      <w:r w:rsidR="008272D6">
        <w:rPr>
          <w:rFonts w:cs="Tahoma"/>
          <w:szCs w:val="20"/>
        </w:rPr>
        <w:t>'</w:t>
      </w:r>
      <w:r w:rsidRPr="00F7243E">
        <w:rPr>
          <w:rFonts w:cs="Tahoma"/>
          <w:szCs w:val="20"/>
        </w:rPr>
        <w:t xml:space="preserve"> personal rights (the findings of the repeat supervision on the use of police powers by which officers encroach on individuals</w:t>
      </w:r>
      <w:r w:rsidR="00BF1D7B">
        <w:rPr>
          <w:rFonts w:cs="Tahoma"/>
          <w:szCs w:val="20"/>
        </w:rPr>
        <w:t>'</w:t>
      </w:r>
      <w:r w:rsidRPr="00F7243E">
        <w:rPr>
          <w:rFonts w:cs="Tahoma"/>
          <w:szCs w:val="20"/>
        </w:rPr>
        <w:t xml:space="preserve"> personal rights remained concerning; it was established that police officers still have (too) little knowledge of the legal provisions governing the use of regulated powers that encroach upon individuals</w:t>
      </w:r>
      <w:r w:rsidR="00BF1D7B">
        <w:rPr>
          <w:rFonts w:cs="Tahoma"/>
          <w:szCs w:val="20"/>
        </w:rPr>
        <w:t>'</w:t>
      </w:r>
      <w:r w:rsidRPr="00F7243E">
        <w:rPr>
          <w:rFonts w:cs="Tahoma"/>
          <w:szCs w:val="20"/>
        </w:rPr>
        <w:t xml:space="preserve"> personal rights, as irregularities were identified in all the reviewed cases);</w:t>
      </w:r>
    </w:p>
    <w:p w14:paraId="3B427073" w14:textId="12659F7F" w:rsidR="00D31D3C" w:rsidRPr="00F7243E" w:rsidRDefault="00D31D3C" w:rsidP="00516C2E">
      <w:pPr>
        <w:pStyle w:val="Odstavekseznama"/>
        <w:numPr>
          <w:ilvl w:val="0"/>
          <w:numId w:val="2"/>
        </w:numPr>
        <w:spacing w:before="120"/>
        <w:ind w:left="714" w:hanging="357"/>
        <w:contextualSpacing w:val="0"/>
        <w:jc w:val="both"/>
        <w:rPr>
          <w:rFonts w:cs="Tahoma"/>
          <w:szCs w:val="20"/>
        </w:rPr>
      </w:pPr>
      <w:r w:rsidRPr="00F7243E">
        <w:rPr>
          <w:rFonts w:cs="Tahoma"/>
          <w:szCs w:val="20"/>
        </w:rPr>
        <w:t>a regular supervision of police procedures regarding the handling of criminal complaints, the</w:t>
      </w:r>
      <w:r w:rsidR="00516C2E">
        <w:rPr>
          <w:rFonts w:cs="Tahoma"/>
          <w:szCs w:val="20"/>
        </w:rPr>
        <w:t> </w:t>
      </w:r>
      <w:r w:rsidRPr="00F7243E">
        <w:rPr>
          <w:rFonts w:cs="Tahoma"/>
          <w:szCs w:val="20"/>
        </w:rPr>
        <w:t>supplementation of criminal complaints, and the recording of criminal offences (the</w:t>
      </w:r>
      <w:r w:rsidR="00516C2E">
        <w:rPr>
          <w:rFonts w:cs="Tahoma"/>
          <w:szCs w:val="20"/>
        </w:rPr>
        <w:t> </w:t>
      </w:r>
      <w:r w:rsidRPr="00F7243E">
        <w:rPr>
          <w:rFonts w:cs="Tahoma"/>
          <w:szCs w:val="20"/>
        </w:rPr>
        <w:t>measures already implemented by the Police regarding the handling of criminal complaints and other activities in the pre-trial police proceedings are not successful or effective; therefore, in addition to appropriate organisational measures and continued training, it is necessary to modernise software applications for entering and processing data on criminal offences and to strengthen the performance of the supervisory function);</w:t>
      </w:r>
    </w:p>
    <w:p w14:paraId="7EE0D280" w14:textId="77777777" w:rsidR="00D31D3C" w:rsidRPr="00F7243E" w:rsidRDefault="00D31D3C" w:rsidP="00516C2E">
      <w:pPr>
        <w:pStyle w:val="Odstavekseznama"/>
        <w:numPr>
          <w:ilvl w:val="0"/>
          <w:numId w:val="2"/>
        </w:numPr>
        <w:spacing w:before="120"/>
        <w:ind w:left="714" w:hanging="357"/>
        <w:contextualSpacing w:val="0"/>
        <w:jc w:val="both"/>
        <w:rPr>
          <w:rFonts w:cs="Tahoma"/>
          <w:szCs w:val="20"/>
        </w:rPr>
      </w:pPr>
      <w:proofErr w:type="gramStart"/>
      <w:r w:rsidRPr="00F7243E">
        <w:rPr>
          <w:rFonts w:cs="Tahoma"/>
          <w:szCs w:val="20"/>
        </w:rPr>
        <w:lastRenderedPageBreak/>
        <w:t>a repeat supervision of the work of the Police in investigating domestic violence offences (numerous activities by the Criminal Police Directorate and the Uniformed Police Directorate of the General Police Directorate aimed at improving the professional competence and legality of the Police's work in this area were commended, in particular, the setting-up of an application solution, which has been in use since 1 January 2025 and enables police officers to consistently monitor the observance of restraining orders, was highlighted as an example of good practice).</w:t>
      </w:r>
      <w:proofErr w:type="gramEnd"/>
    </w:p>
    <w:p w14:paraId="11F879D4" w14:textId="77777777" w:rsidR="00D31D3C" w:rsidRPr="00F7243E" w:rsidRDefault="00D31D3C" w:rsidP="00D31D3C">
      <w:pPr>
        <w:jc w:val="both"/>
        <w:rPr>
          <w:rFonts w:cs="Tahoma"/>
          <w:szCs w:val="20"/>
        </w:rPr>
      </w:pPr>
    </w:p>
    <w:p w14:paraId="04668147" w14:textId="77777777" w:rsidR="00D31D3C" w:rsidRPr="00F7243E" w:rsidRDefault="00D31D3C" w:rsidP="00D31D3C">
      <w:pPr>
        <w:jc w:val="both"/>
        <w:rPr>
          <w:rFonts w:cs="Tahoma"/>
          <w:szCs w:val="20"/>
          <w:highlight w:val="yellow"/>
        </w:rPr>
      </w:pPr>
      <w:r w:rsidRPr="00F7243E">
        <w:t xml:space="preserve">Furthermore, </w:t>
      </w:r>
      <w:r w:rsidRPr="00F7243E">
        <w:rPr>
          <w:color w:val="000000" w:themeColor="text1"/>
        </w:rPr>
        <w:t>in 2025 the Police and Security Directorate prepared 15 opinions (based on reporting requirements and police reports), which constitute an indirect form of supervision. These opinions are as important as supervision reports for addressing anomalies in police work.</w:t>
      </w:r>
    </w:p>
    <w:p w14:paraId="6B7A2A4D" w14:textId="48D50AD6" w:rsidR="00D31D3C" w:rsidRDefault="00D31D3C" w:rsidP="00D31D3C">
      <w:pPr>
        <w:jc w:val="both"/>
        <w:rPr>
          <w:rFonts w:cs="Tahoma"/>
          <w:color w:val="000000" w:themeColor="text1"/>
          <w:szCs w:val="20"/>
        </w:rPr>
      </w:pPr>
    </w:p>
    <w:p w14:paraId="300D8052" w14:textId="77777777" w:rsidR="00516C2E" w:rsidRPr="00F7243E" w:rsidRDefault="00516C2E" w:rsidP="00D31D3C">
      <w:pPr>
        <w:jc w:val="both"/>
        <w:rPr>
          <w:rFonts w:cs="Tahoma"/>
          <w:color w:val="000000" w:themeColor="text1"/>
          <w:szCs w:val="20"/>
        </w:rPr>
      </w:pPr>
    </w:p>
    <w:p w14:paraId="7F4484AA" w14:textId="77777777" w:rsidR="00D31D3C" w:rsidRPr="00F7243E" w:rsidRDefault="00D31D3C" w:rsidP="00D31D3C">
      <w:pPr>
        <w:pStyle w:val="Naslov3"/>
      </w:pPr>
      <w:bookmarkStart w:id="82" w:name="_Toc132705457"/>
      <w:bookmarkStart w:id="83" w:name="_Toc134605050"/>
      <w:bookmarkStart w:id="84" w:name="_Toc227058817"/>
      <w:bookmarkStart w:id="85" w:name="_Toc231460887"/>
      <w:r w:rsidRPr="00F7243E">
        <w:t>2.2.6</w:t>
      </w:r>
      <w:r w:rsidRPr="00F7243E">
        <w:tab/>
      </w:r>
      <w:bookmarkEnd w:id="82"/>
      <w:bookmarkEnd w:id="83"/>
      <w:bookmarkEnd w:id="84"/>
      <w:r w:rsidRPr="00F7243E">
        <w:t>Monitoring the exercise of police powers and threats to police officers</w:t>
      </w:r>
      <w:bookmarkEnd w:id="85"/>
    </w:p>
    <w:p w14:paraId="02A25DDB" w14:textId="77777777" w:rsidR="00D31D3C" w:rsidRPr="00F7243E" w:rsidRDefault="00D31D3C" w:rsidP="00D31D3C">
      <w:pPr>
        <w:jc w:val="both"/>
        <w:rPr>
          <w:rFonts w:cs="Tahoma"/>
          <w:color w:val="0D0D0D" w:themeColor="text1" w:themeTint="F2"/>
          <w:szCs w:val="20"/>
        </w:rPr>
      </w:pPr>
    </w:p>
    <w:p w14:paraId="29F743D9" w14:textId="77777777" w:rsidR="00D31D3C" w:rsidRPr="00F7243E" w:rsidRDefault="00D31D3C" w:rsidP="00D31D3C">
      <w:pPr>
        <w:jc w:val="both"/>
        <w:rPr>
          <w:rFonts w:cs="Tahoma"/>
          <w:color w:val="0D0D0D" w:themeColor="text1" w:themeTint="F2"/>
          <w:szCs w:val="20"/>
        </w:rPr>
      </w:pPr>
    </w:p>
    <w:p w14:paraId="02632A87" w14:textId="7BAA65AF" w:rsidR="00516C2E" w:rsidRPr="00516C2E" w:rsidRDefault="00516C2E" w:rsidP="00516C2E">
      <w:pPr>
        <w:keepNext/>
        <w:framePr w:dropCap="drop" w:lines="2" w:wrap="around" w:vAnchor="text" w:hAnchor="text"/>
        <w:spacing w:line="520" w:lineRule="exact"/>
        <w:jc w:val="both"/>
        <w:textAlignment w:val="baseline"/>
        <w:rPr>
          <w:rFonts w:cs="Tahoma"/>
          <w:color w:val="0D0D0D" w:themeColor="text1" w:themeTint="F2"/>
          <w:position w:val="-5"/>
          <w:sz w:val="58"/>
          <w:szCs w:val="20"/>
        </w:rPr>
      </w:pPr>
      <w:r w:rsidRPr="00516C2E">
        <w:rPr>
          <w:rFonts w:cs="Tahoma"/>
          <w:color w:val="34125B"/>
          <w:position w:val="-5"/>
          <w:sz w:val="58"/>
          <w:szCs w:val="20"/>
        </w:rPr>
        <w:t>I</w:t>
      </w:r>
    </w:p>
    <w:p w14:paraId="2DEC4CD1" w14:textId="6EAB1E0A" w:rsidR="00D31D3C" w:rsidRPr="00F7243E" w:rsidRDefault="00D31D3C" w:rsidP="00D31D3C">
      <w:pPr>
        <w:jc w:val="both"/>
        <w:rPr>
          <w:rFonts w:cs="Tahoma"/>
          <w:color w:val="0D0D0D" w:themeColor="text1" w:themeTint="F2"/>
          <w:szCs w:val="20"/>
        </w:rPr>
      </w:pPr>
      <w:r w:rsidRPr="00F7243E">
        <w:rPr>
          <w:rFonts w:cs="Tahoma"/>
          <w:color w:val="0D0D0D" w:themeColor="text1" w:themeTint="F2"/>
          <w:szCs w:val="20"/>
        </w:rPr>
        <w:t xml:space="preserve">n 2025, </w:t>
      </w:r>
      <w:r w:rsidRPr="00F7243E">
        <w:rPr>
          <w:color w:val="0D0D0D" w:themeColor="text1" w:themeTint="F2"/>
        </w:rPr>
        <w:t xml:space="preserve">police officers established the identity of </w:t>
      </w:r>
      <w:r w:rsidRPr="00F7243E">
        <w:rPr>
          <w:rFonts w:cs="Tahoma"/>
          <w:color w:val="0D0D0D" w:themeColor="text1" w:themeTint="F2"/>
          <w:szCs w:val="20"/>
        </w:rPr>
        <w:t xml:space="preserve">89,906 persons, </w:t>
      </w:r>
      <w:r w:rsidRPr="00F7243E">
        <w:rPr>
          <w:color w:val="0D0D0D" w:themeColor="text1" w:themeTint="F2"/>
        </w:rPr>
        <w:t>which is the most in the past ten</w:t>
      </w:r>
      <w:r w:rsidR="00516C2E">
        <w:rPr>
          <w:color w:val="0D0D0D" w:themeColor="text1" w:themeTint="F2"/>
        </w:rPr>
        <w:t> </w:t>
      </w:r>
      <w:r w:rsidRPr="00F7243E">
        <w:rPr>
          <w:color w:val="0D0D0D" w:themeColor="text1" w:themeTint="F2"/>
        </w:rPr>
        <w:t xml:space="preserve">years. The ten-year average is </w:t>
      </w:r>
      <w:r w:rsidRPr="00F7243E">
        <w:rPr>
          <w:rFonts w:cs="Tahoma"/>
          <w:color w:val="0D0D0D" w:themeColor="text1" w:themeTint="F2"/>
          <w:szCs w:val="20"/>
        </w:rPr>
        <w:t xml:space="preserve">76,987. </w:t>
      </w:r>
      <w:r w:rsidRPr="00F7243E">
        <w:rPr>
          <w:color w:val="0D0D0D" w:themeColor="text1" w:themeTint="F2"/>
        </w:rPr>
        <w:t>In the past ten years, 2016 stands out as the identity of people in police procedures was established less frequently due to strike activities and activities related to migration</w:t>
      </w:r>
    </w:p>
    <w:p w14:paraId="5D4BA67F" w14:textId="77777777" w:rsidR="00D31D3C" w:rsidRPr="00F7243E" w:rsidRDefault="00D31D3C" w:rsidP="00D31D3C">
      <w:pPr>
        <w:jc w:val="both"/>
        <w:rPr>
          <w:rFonts w:cs="Tahoma"/>
          <w:color w:val="0D0D0D" w:themeColor="text1" w:themeTint="F2"/>
          <w:szCs w:val="20"/>
        </w:rPr>
      </w:pPr>
    </w:p>
    <w:p w14:paraId="3A3F354C" w14:textId="67AE2D49" w:rsidR="00D31D3C" w:rsidRPr="00F7243E" w:rsidRDefault="00D31D3C" w:rsidP="00D31D3C">
      <w:pPr>
        <w:jc w:val="both"/>
        <w:rPr>
          <w:rFonts w:cs="Tahoma"/>
          <w:color w:val="0D0D0D" w:themeColor="text1" w:themeTint="F2"/>
          <w:szCs w:val="20"/>
        </w:rPr>
      </w:pPr>
      <w:r w:rsidRPr="00F7243E">
        <w:rPr>
          <w:color w:val="0D0D0D" w:themeColor="text1" w:themeTint="F2"/>
        </w:rPr>
        <w:t xml:space="preserve">In 2025, police officers arrested, detained or brought in </w:t>
      </w:r>
      <w:r w:rsidRPr="00F7243E">
        <w:rPr>
          <w:rFonts w:cs="Tahoma"/>
          <w:color w:val="0D0D0D" w:themeColor="text1" w:themeTint="F2"/>
          <w:szCs w:val="20"/>
        </w:rPr>
        <w:t xml:space="preserve">4.331 </w:t>
      </w:r>
      <w:r w:rsidRPr="00F7243E">
        <w:rPr>
          <w:color w:val="0D0D0D" w:themeColor="text1" w:themeTint="F2"/>
        </w:rPr>
        <w:t>persons in relation to criminal offences, the prevention of further minor offences or other reasons</w:t>
      </w:r>
      <w:r w:rsidRPr="00F7243E">
        <w:rPr>
          <w:rFonts w:cs="Tahoma"/>
          <w:color w:val="0D0D0D" w:themeColor="text1" w:themeTint="F2"/>
          <w:szCs w:val="20"/>
        </w:rPr>
        <w:t xml:space="preserve">. </w:t>
      </w:r>
      <w:r w:rsidRPr="00F7243E">
        <w:rPr>
          <w:color w:val="0D0D0D" w:themeColor="text1" w:themeTint="F2"/>
        </w:rPr>
        <w:t>This number is lower than in any of the</w:t>
      </w:r>
      <w:r w:rsidR="00516C2E">
        <w:rPr>
          <w:color w:val="0D0D0D" w:themeColor="text1" w:themeTint="F2"/>
        </w:rPr>
        <w:t> </w:t>
      </w:r>
      <w:r w:rsidRPr="00F7243E">
        <w:rPr>
          <w:color w:val="0D0D0D" w:themeColor="text1" w:themeTint="F2"/>
        </w:rPr>
        <w:t>previous five years, except 2023</w:t>
      </w:r>
      <w:r w:rsidRPr="00F7243E">
        <w:rPr>
          <w:rFonts w:cs="Tahoma"/>
          <w:color w:val="0D0D0D" w:themeColor="text1" w:themeTint="F2"/>
          <w:szCs w:val="20"/>
        </w:rPr>
        <w:t xml:space="preserve">. </w:t>
      </w:r>
      <w:r w:rsidRPr="00F7243E">
        <w:rPr>
          <w:color w:val="0D0D0D" w:themeColor="text1" w:themeTint="F2"/>
        </w:rPr>
        <w:t>The ten-year average is 8,683, and the five-year average is 6,937</w:t>
      </w:r>
      <w:r w:rsidRPr="00F7243E">
        <w:rPr>
          <w:rFonts w:cs="Tahoma"/>
          <w:color w:val="0D0D0D" w:themeColor="text1" w:themeTint="F2"/>
          <w:szCs w:val="20"/>
        </w:rPr>
        <w:t xml:space="preserve">. </w:t>
      </w:r>
      <w:r w:rsidRPr="00F7243E">
        <w:rPr>
          <w:color w:val="0D0D0D" w:themeColor="text1" w:themeTint="F2"/>
        </w:rPr>
        <w:t xml:space="preserve">Compared to the multi-year average, the number decreased </w:t>
      </w:r>
      <w:proofErr w:type="gramStart"/>
      <w:r w:rsidRPr="00F7243E">
        <w:rPr>
          <w:color w:val="0D0D0D" w:themeColor="text1" w:themeTint="F2"/>
        </w:rPr>
        <w:t>due to</w:t>
      </w:r>
      <w:proofErr w:type="gramEnd"/>
      <w:r w:rsidRPr="00F7243E">
        <w:rPr>
          <w:rFonts w:cs="Tahoma"/>
          <w:color w:val="0D0D0D" w:themeColor="text1" w:themeTint="F2"/>
          <w:szCs w:val="20"/>
        </w:rPr>
        <w:t>:</w:t>
      </w:r>
    </w:p>
    <w:p w14:paraId="25EC7250" w14:textId="77777777" w:rsidR="00D31D3C" w:rsidRPr="00F7243E" w:rsidRDefault="00D31D3C" w:rsidP="00D31D3C">
      <w:pPr>
        <w:pStyle w:val="Odstavekseznama"/>
        <w:numPr>
          <w:ilvl w:val="0"/>
          <w:numId w:val="12"/>
        </w:numPr>
        <w:spacing w:before="120"/>
        <w:ind w:left="714" w:hanging="357"/>
        <w:contextualSpacing w:val="0"/>
        <w:jc w:val="both"/>
        <w:rPr>
          <w:rFonts w:cs="Tahoma"/>
          <w:color w:val="0D0D0D" w:themeColor="text1" w:themeTint="F2"/>
          <w:szCs w:val="20"/>
        </w:rPr>
      </w:pPr>
      <w:r w:rsidRPr="00F7243E">
        <w:rPr>
          <w:color w:val="0D0D0D" w:themeColor="text1" w:themeTint="F2"/>
        </w:rPr>
        <w:t xml:space="preserve">fewer 48-hour detentions for the purpose of handing persons over to law enforcement authorities of other countries or taking them over from them under indent four of paragraph one of Article 64 of the Police Tasks and Powers Act; in </w:t>
      </w:r>
      <w:r w:rsidRPr="00F7243E">
        <w:rPr>
          <w:rFonts w:cs="Tahoma"/>
          <w:color w:val="0D0D0D" w:themeColor="text1" w:themeTint="F2"/>
          <w:szCs w:val="20"/>
        </w:rPr>
        <w:t>2025, only 514 persons were detained, which is the lowest figure in the last ten years;</w:t>
      </w:r>
    </w:p>
    <w:p w14:paraId="7AEA2866" w14:textId="648F2587" w:rsidR="00D31D3C" w:rsidRPr="00F7243E" w:rsidRDefault="00D31D3C" w:rsidP="00D31D3C">
      <w:pPr>
        <w:pStyle w:val="Odstavekseznama"/>
        <w:numPr>
          <w:ilvl w:val="0"/>
          <w:numId w:val="12"/>
        </w:numPr>
        <w:spacing w:before="120"/>
        <w:ind w:left="714" w:hanging="357"/>
        <w:contextualSpacing w:val="0"/>
        <w:jc w:val="both"/>
        <w:rPr>
          <w:rFonts w:cs="Tahoma"/>
          <w:color w:val="0D0D0D" w:themeColor="text1" w:themeTint="F2"/>
          <w:szCs w:val="20"/>
        </w:rPr>
      </w:pPr>
      <w:proofErr w:type="gramStart"/>
      <w:r w:rsidRPr="00F7243E">
        <w:rPr>
          <w:color w:val="0D0D0D" w:themeColor="text1" w:themeTint="F2"/>
        </w:rPr>
        <w:t>a lower number of detentions ordered under Article 32 of the State Border Control Act as a</w:t>
      </w:r>
      <w:r w:rsidR="00516C2E">
        <w:rPr>
          <w:color w:val="0D0D0D" w:themeColor="text1" w:themeTint="F2"/>
        </w:rPr>
        <w:t> </w:t>
      </w:r>
      <w:r w:rsidRPr="00F7243E">
        <w:rPr>
          <w:color w:val="0D0D0D" w:themeColor="text1" w:themeTint="F2"/>
        </w:rPr>
        <w:t>result of Croatia</w:t>
      </w:r>
      <w:r w:rsidR="00BF1D7B">
        <w:rPr>
          <w:color w:val="0D0D0D" w:themeColor="text1" w:themeTint="F2"/>
        </w:rPr>
        <w:t>'</w:t>
      </w:r>
      <w:r w:rsidRPr="00F7243E">
        <w:rPr>
          <w:color w:val="0D0D0D" w:themeColor="text1" w:themeTint="F2"/>
        </w:rPr>
        <w:t>s joining the Schengen Area on 1 January 2023 and the lifting of systematic control at the internal border with Croatia until 21 October 2023, when temporary internal border control on the border with Croatia and Hungary was reintroduced; the Government of the</w:t>
      </w:r>
      <w:r w:rsidR="00516C2E">
        <w:rPr>
          <w:color w:val="0D0D0D" w:themeColor="text1" w:themeTint="F2"/>
        </w:rPr>
        <w:t> </w:t>
      </w:r>
      <w:r w:rsidRPr="00F7243E">
        <w:rPr>
          <w:color w:val="0D0D0D" w:themeColor="text1" w:themeTint="F2"/>
        </w:rPr>
        <w:t>Republic of Slovenia extended this measure in 2025; even after the reintroduction of temporary border control, the figures did not return to the level seen before Croatia joined the Schengen Area;</w:t>
      </w:r>
      <w:r w:rsidRPr="00F7243E">
        <w:rPr>
          <w:rFonts w:cs="Tahoma"/>
          <w:color w:val="0D0D0D" w:themeColor="text1" w:themeTint="F2"/>
          <w:szCs w:val="20"/>
        </w:rPr>
        <w:t xml:space="preserve"> in 2025, 403 detentions were ordered under Article 32 of the State Border Control Act; fewer detentions were ordered only in 2023.</w:t>
      </w:r>
      <w:proofErr w:type="gramEnd"/>
    </w:p>
    <w:p w14:paraId="041CB9E2" w14:textId="77777777" w:rsidR="00D31D3C" w:rsidRPr="00F7243E" w:rsidRDefault="00D31D3C" w:rsidP="00D31D3C">
      <w:pPr>
        <w:jc w:val="both"/>
        <w:rPr>
          <w:rFonts w:cs="Tahoma"/>
          <w:color w:val="0D0D0D" w:themeColor="text1" w:themeTint="F2"/>
          <w:szCs w:val="20"/>
        </w:rPr>
      </w:pPr>
    </w:p>
    <w:p w14:paraId="5D13CB12" w14:textId="1F567D5D" w:rsidR="00D31D3C" w:rsidRPr="00F7243E" w:rsidRDefault="00D31D3C" w:rsidP="00D31D3C">
      <w:pPr>
        <w:jc w:val="both"/>
        <w:rPr>
          <w:rFonts w:cs="Tahoma"/>
          <w:color w:val="0D0D0D" w:themeColor="text1" w:themeTint="F2"/>
          <w:szCs w:val="20"/>
        </w:rPr>
      </w:pPr>
      <w:r w:rsidRPr="00F7243E">
        <w:rPr>
          <w:rFonts w:cs="Tahoma"/>
          <w:color w:val="0D0D0D" w:themeColor="text1" w:themeTint="F2"/>
          <w:szCs w:val="20"/>
        </w:rPr>
        <w:t>In 2025, police officers arrested 1,525 people under the Criminal Procedure Act, which is above the</w:t>
      </w:r>
      <w:r w:rsidR="00516C2E">
        <w:rPr>
          <w:rFonts w:cs="Tahoma"/>
          <w:color w:val="0D0D0D" w:themeColor="text1" w:themeTint="F2"/>
          <w:szCs w:val="20"/>
        </w:rPr>
        <w:t> </w:t>
      </w:r>
      <w:r w:rsidRPr="00F7243E">
        <w:rPr>
          <w:rFonts w:cs="Tahoma"/>
          <w:color w:val="0D0D0D" w:themeColor="text1" w:themeTint="F2"/>
          <w:szCs w:val="20"/>
        </w:rPr>
        <w:t xml:space="preserve">average for the past ten and five years. Over the past ten years, an average of 1,429 persons </w:t>
      </w:r>
      <w:proofErr w:type="gramStart"/>
      <w:r w:rsidRPr="00F7243E">
        <w:rPr>
          <w:rFonts w:cs="Tahoma"/>
          <w:color w:val="0D0D0D" w:themeColor="text1" w:themeTint="F2"/>
          <w:szCs w:val="20"/>
        </w:rPr>
        <w:t>were arrested</w:t>
      </w:r>
      <w:proofErr w:type="gramEnd"/>
      <w:r w:rsidRPr="00F7243E">
        <w:rPr>
          <w:rFonts w:cs="Tahoma"/>
          <w:color w:val="0D0D0D" w:themeColor="text1" w:themeTint="F2"/>
          <w:szCs w:val="20"/>
        </w:rPr>
        <w:t xml:space="preserve"> under this Act, and over the past five years, an average of 1,381 persons.</w:t>
      </w:r>
    </w:p>
    <w:p w14:paraId="5B6265AD" w14:textId="77777777" w:rsidR="00D31D3C" w:rsidRPr="00F7243E" w:rsidRDefault="00D31D3C" w:rsidP="00D31D3C">
      <w:pPr>
        <w:jc w:val="both"/>
        <w:rPr>
          <w:rFonts w:cs="Tahoma"/>
          <w:color w:val="0D0D0D" w:themeColor="text1" w:themeTint="F2"/>
          <w:szCs w:val="20"/>
        </w:rPr>
      </w:pPr>
    </w:p>
    <w:p w14:paraId="68E38C84" w14:textId="1E19B58E" w:rsidR="00D31D3C" w:rsidRPr="00F7243E" w:rsidRDefault="00D31D3C" w:rsidP="00D31D3C">
      <w:pPr>
        <w:jc w:val="both"/>
        <w:rPr>
          <w:rFonts w:cs="Tahoma"/>
          <w:color w:val="0D0D0D" w:themeColor="text1" w:themeTint="F2"/>
          <w:szCs w:val="20"/>
        </w:rPr>
      </w:pPr>
      <w:r w:rsidRPr="00F7243E">
        <w:rPr>
          <w:rFonts w:cs="Tahoma"/>
          <w:color w:val="0D0D0D" w:themeColor="text1" w:themeTint="F2"/>
          <w:szCs w:val="20"/>
        </w:rPr>
        <w:t>Under the Minor Offences Act, police officers arrested 1,217 people, the highest number in the past nine years. The average over the past ten years is 1,189 arrests, and over the past five years, 1,179</w:t>
      </w:r>
      <w:r w:rsidR="005C7869">
        <w:rPr>
          <w:rFonts w:cs="Tahoma"/>
          <w:color w:val="0D0D0D" w:themeColor="text1" w:themeTint="F2"/>
          <w:szCs w:val="20"/>
        </w:rPr>
        <w:t> </w:t>
      </w:r>
      <w:r w:rsidRPr="00F7243E">
        <w:rPr>
          <w:rFonts w:cs="Tahoma"/>
          <w:color w:val="0D0D0D" w:themeColor="text1" w:themeTint="F2"/>
          <w:szCs w:val="20"/>
        </w:rPr>
        <w:t>arrests.</w:t>
      </w:r>
    </w:p>
    <w:p w14:paraId="7C9288A7" w14:textId="77777777" w:rsidR="00D31D3C" w:rsidRPr="00F7243E" w:rsidRDefault="00D31D3C" w:rsidP="00D31D3C">
      <w:pPr>
        <w:jc w:val="both"/>
        <w:rPr>
          <w:rFonts w:cs="Tahoma"/>
          <w:color w:val="000000" w:themeColor="text1"/>
          <w:szCs w:val="20"/>
        </w:rPr>
      </w:pPr>
    </w:p>
    <w:p w14:paraId="1C9173AB" w14:textId="055326AE" w:rsidR="00D31D3C" w:rsidRPr="00F7243E" w:rsidRDefault="00D31D3C" w:rsidP="00D31D3C">
      <w:pPr>
        <w:jc w:val="both"/>
        <w:rPr>
          <w:rFonts w:cs="Tahoma"/>
          <w:color w:val="0D0D0D" w:themeColor="text1" w:themeTint="F2"/>
          <w:szCs w:val="20"/>
        </w:rPr>
      </w:pPr>
      <w:r w:rsidRPr="00F7243E">
        <w:rPr>
          <w:rFonts w:cs="Tahoma"/>
          <w:szCs w:val="20"/>
        </w:rPr>
        <w:t>In 2025, police officers used instruments of restraint 8,634 times in 3,789 incidents involving 3,977</w:t>
      </w:r>
      <w:r w:rsidR="00FA7429">
        <w:rPr>
          <w:rFonts w:cs="Tahoma"/>
          <w:szCs w:val="20"/>
        </w:rPr>
        <w:t> </w:t>
      </w:r>
      <w:r w:rsidRPr="00F7243E">
        <w:rPr>
          <w:rFonts w:cs="Tahoma"/>
          <w:szCs w:val="20"/>
        </w:rPr>
        <w:t>individuals.</w:t>
      </w:r>
      <w:r w:rsidR="004739B5">
        <w:rPr>
          <w:rFonts w:cs="Tahoma"/>
          <w:szCs w:val="20"/>
        </w:rPr>
        <w:t xml:space="preserve"> </w:t>
      </w:r>
      <w:r w:rsidRPr="00F7243E">
        <w:rPr>
          <w:rFonts w:cs="Tahoma"/>
          <w:szCs w:val="20"/>
        </w:rPr>
        <w:t>The ten-year average is 7,526 uses of instruments of restraint, and the five-year average is 7,930. According to Police estimates, the slightly higher number of uses of instruments of restraint in 2025 is primarily due to an increase in the number of identity checks. Establishing identity is one of the police powers that can lead to resistance, flight, or an attack by a person on police officers, which in turn leads to the use of instruments of restraint.</w:t>
      </w:r>
    </w:p>
    <w:p w14:paraId="130F2A7C" w14:textId="77777777" w:rsidR="00D31D3C" w:rsidRPr="00F7243E" w:rsidRDefault="00D31D3C" w:rsidP="00D31D3C">
      <w:pPr>
        <w:jc w:val="both"/>
        <w:rPr>
          <w:rFonts w:cs="Tahoma"/>
          <w:szCs w:val="20"/>
        </w:rPr>
      </w:pPr>
    </w:p>
    <w:p w14:paraId="47DD95D6" w14:textId="105B6BD0" w:rsidR="00D31D3C" w:rsidRDefault="00D31D3C" w:rsidP="00D31D3C">
      <w:pPr>
        <w:jc w:val="both"/>
        <w:rPr>
          <w:rFonts w:cs="Tahoma"/>
          <w:szCs w:val="20"/>
        </w:rPr>
      </w:pPr>
      <w:r w:rsidRPr="00F7243E">
        <w:rPr>
          <w:rFonts w:cs="Tahoma"/>
          <w:szCs w:val="20"/>
        </w:rPr>
        <w:t xml:space="preserve">Police officers most frequently used physical force (4,638 times) and instruments for handcuffing and binding (3,903 times). Both instruments of restraint </w:t>
      </w:r>
      <w:proofErr w:type="gramStart"/>
      <w:r w:rsidRPr="00F7243E">
        <w:rPr>
          <w:rFonts w:cs="Tahoma"/>
          <w:szCs w:val="20"/>
        </w:rPr>
        <w:t>were used</w:t>
      </w:r>
      <w:proofErr w:type="gramEnd"/>
      <w:r w:rsidRPr="00F7243E">
        <w:rPr>
          <w:rFonts w:cs="Tahoma"/>
          <w:szCs w:val="20"/>
        </w:rPr>
        <w:t xml:space="preserve"> in 98.9</w:t>
      </w:r>
      <w:r w:rsidR="00D55C77">
        <w:rPr>
          <w:rFonts w:cs="Tahoma"/>
          <w:szCs w:val="20"/>
        </w:rPr>
        <w:t xml:space="preserve">% </w:t>
      </w:r>
      <w:r w:rsidRPr="00F7243E">
        <w:rPr>
          <w:rFonts w:cs="Tahoma"/>
          <w:szCs w:val="20"/>
        </w:rPr>
        <w:t xml:space="preserve">of cases, indicating that police officers adhere to the principle of proportionality and, as a rule, used the least severe coercive measures </w:t>
      </w:r>
      <w:r w:rsidRPr="00F7243E">
        <w:rPr>
          <w:rFonts w:cs="Tahoma"/>
          <w:szCs w:val="20"/>
        </w:rPr>
        <w:lastRenderedPageBreak/>
        <w:t xml:space="preserve">when performing police duties, resorting to more severe measures only in exceptional cases. The most severe means of coercion – firearms – </w:t>
      </w:r>
      <w:proofErr w:type="gramStart"/>
      <w:r w:rsidRPr="00F7243E">
        <w:rPr>
          <w:rFonts w:cs="Tahoma"/>
          <w:szCs w:val="20"/>
        </w:rPr>
        <w:t>were not used</w:t>
      </w:r>
      <w:proofErr w:type="gramEnd"/>
      <w:r w:rsidRPr="00F7243E">
        <w:rPr>
          <w:rFonts w:cs="Tahoma"/>
          <w:szCs w:val="20"/>
        </w:rPr>
        <w:t xml:space="preserve"> in 2025.</w:t>
      </w:r>
    </w:p>
    <w:p w14:paraId="1E43D724" w14:textId="77777777" w:rsidR="00516C2E" w:rsidRPr="00F7243E" w:rsidRDefault="00516C2E" w:rsidP="00D31D3C">
      <w:pPr>
        <w:jc w:val="both"/>
        <w:rPr>
          <w:rFonts w:cs="Tahoma"/>
          <w:szCs w:val="20"/>
        </w:rPr>
      </w:pPr>
    </w:p>
    <w:p w14:paraId="1ACA14D3" w14:textId="77777777" w:rsidR="00D31D3C" w:rsidRPr="00F7243E" w:rsidRDefault="00D31D3C" w:rsidP="00D31D3C">
      <w:pPr>
        <w:jc w:val="both"/>
        <w:rPr>
          <w:rFonts w:cs="Tahoma"/>
          <w:color w:val="0D0D0D" w:themeColor="text1" w:themeTint="F2"/>
          <w:szCs w:val="20"/>
        </w:rPr>
      </w:pPr>
    </w:p>
    <w:p w14:paraId="558DB393" w14:textId="77777777" w:rsidR="00D31D3C" w:rsidRPr="00F7243E" w:rsidRDefault="00D31D3C" w:rsidP="00D31D3C">
      <w:pPr>
        <w:jc w:val="both"/>
        <w:rPr>
          <w:rFonts w:cs="Tahoma"/>
          <w:color w:val="0D0D0D" w:themeColor="text1" w:themeTint="F2"/>
          <w:szCs w:val="20"/>
        </w:rPr>
      </w:pPr>
    </w:p>
    <w:p w14:paraId="382EEED6" w14:textId="77777777" w:rsidR="00D31D3C" w:rsidRPr="00F7243E" w:rsidRDefault="00D31D3C" w:rsidP="00D31D3C">
      <w:pPr>
        <w:jc w:val="both"/>
        <w:rPr>
          <w:rFonts w:cs="Tahoma"/>
          <w:color w:val="0D0D0D" w:themeColor="text1" w:themeTint="F2"/>
          <w:szCs w:val="20"/>
        </w:rPr>
      </w:pPr>
    </w:p>
    <w:p w14:paraId="7B8D58D0" w14:textId="77777777" w:rsidR="00D31D3C" w:rsidRPr="00F7243E" w:rsidRDefault="00D31D3C" w:rsidP="00D31D3C">
      <w:pPr>
        <w:jc w:val="both"/>
        <w:rPr>
          <w:rFonts w:cs="Tahoma"/>
          <w:color w:val="0D0D0D" w:themeColor="text1" w:themeTint="F2"/>
          <w:szCs w:val="20"/>
        </w:rPr>
      </w:pPr>
    </w:p>
    <w:p w14:paraId="789511EE" w14:textId="77777777" w:rsidR="00D31D3C" w:rsidRPr="00F7243E" w:rsidRDefault="00D31D3C" w:rsidP="00D31D3C">
      <w:pPr>
        <w:jc w:val="both"/>
        <w:rPr>
          <w:rFonts w:cs="Tahoma"/>
          <w:szCs w:val="20"/>
        </w:rPr>
      </w:pPr>
    </w:p>
    <w:p w14:paraId="09DDC6BC" w14:textId="77777777" w:rsidR="00D31D3C" w:rsidRPr="00F7243E" w:rsidRDefault="00D31D3C" w:rsidP="00D31D3C">
      <w:pPr>
        <w:jc w:val="both"/>
        <w:rPr>
          <w:rFonts w:cs="Tahoma"/>
          <w:szCs w:val="20"/>
        </w:rPr>
      </w:pPr>
    </w:p>
    <w:p w14:paraId="1C1DC3BC" w14:textId="77777777" w:rsidR="00D31D3C" w:rsidRPr="00F7243E" w:rsidRDefault="00D31D3C" w:rsidP="00D31D3C">
      <w:pPr>
        <w:jc w:val="both"/>
        <w:rPr>
          <w:rFonts w:cs="Tahoma"/>
          <w:szCs w:val="20"/>
        </w:rPr>
      </w:pPr>
      <w:r w:rsidRPr="00F7243E">
        <w:rPr>
          <w:rFonts w:cs="Tahoma"/>
          <w:noProof/>
          <w:color w:val="000000" w:themeColor="text1"/>
          <w:szCs w:val="20"/>
          <w:lang w:val="sl-SI" w:eastAsia="sl-SI"/>
        </w:rPr>
        <mc:AlternateContent>
          <mc:Choice Requires="wps">
            <w:drawing>
              <wp:inline distT="0" distB="0" distL="0" distR="0" wp14:anchorId="4EF2BAB9" wp14:editId="50F23993">
                <wp:extent cx="4320000" cy="947420"/>
                <wp:effectExtent l="0" t="0" r="0" b="0"/>
                <wp:docPr id="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4355FA4F" w14:textId="681B012F" w:rsidR="005F3D48" w:rsidRPr="00BE21AE" w:rsidRDefault="005F3D48" w:rsidP="00D31D3C">
                            <w:pPr>
                              <w:pBdr>
                                <w:left w:val="single" w:sz="12" w:space="9" w:color="34125B" w:themeColor="accent1"/>
                              </w:pBdr>
                              <w:jc w:val="right"/>
                              <w:rPr>
                                <w:rFonts w:cs="Tahoma"/>
                                <w:i/>
                                <w:iCs/>
                                <w:color w:val="34125B"/>
                                <w:szCs w:val="20"/>
                              </w:rPr>
                            </w:pPr>
                            <w:r w:rsidRPr="00BE21AE">
                              <w:rPr>
                                <w:rFonts w:cs="Tahoma"/>
                                <w:i/>
                                <w:iCs/>
                                <w:color w:val="34125B"/>
                                <w:szCs w:val="20"/>
                              </w:rPr>
                              <w:t xml:space="preserve">Police officers did not use firearms in the past three years. Over the past ten years, police officers used firearms most frequently in 2020, when they fired five times. In the past three years, police officers did not even fire a warning shot, which </w:t>
                            </w:r>
                            <w:proofErr w:type="gramStart"/>
                            <w:r w:rsidRPr="00BE21AE">
                              <w:rPr>
                                <w:rFonts w:cs="Tahoma"/>
                                <w:i/>
                                <w:iCs/>
                                <w:color w:val="34125B"/>
                                <w:szCs w:val="20"/>
                              </w:rPr>
                              <w:t>is not considered</w:t>
                            </w:r>
                            <w:proofErr w:type="gramEnd"/>
                            <w:r w:rsidRPr="00BE21AE">
                              <w:rPr>
                                <w:rFonts w:cs="Tahoma"/>
                                <w:i/>
                                <w:iCs/>
                                <w:color w:val="34125B"/>
                                <w:szCs w:val="20"/>
                              </w:rPr>
                              <w:t xml:space="preserve"> the use of a firearm. They</w:t>
                            </w:r>
                            <w:r>
                              <w:rPr>
                                <w:rFonts w:cs="Tahoma"/>
                                <w:i/>
                                <w:iCs/>
                                <w:color w:val="34125B"/>
                                <w:szCs w:val="20"/>
                              </w:rPr>
                              <w:t> </w:t>
                            </w:r>
                            <w:r w:rsidRPr="00BE21AE">
                              <w:rPr>
                                <w:rFonts w:cs="Tahoma"/>
                                <w:i/>
                                <w:iCs/>
                                <w:color w:val="34125B"/>
                                <w:szCs w:val="20"/>
                              </w:rPr>
                              <w:t>fired them most frequently in 2017 and 2020, five times in each</w:t>
                            </w:r>
                            <w:r>
                              <w:rPr>
                                <w:rFonts w:cs="Tahoma"/>
                                <w:i/>
                                <w:iCs/>
                                <w:color w:val="34125B"/>
                                <w:szCs w:val="20"/>
                              </w:rPr>
                              <w:t> </w:t>
                            </w:r>
                            <w:r w:rsidRPr="00BE21AE">
                              <w:rPr>
                                <w:rFonts w:cs="Tahoma"/>
                                <w:i/>
                                <w:iCs/>
                                <w:color w:val="34125B"/>
                                <w:szCs w:val="20"/>
                              </w:rPr>
                              <w:t>year.</w:t>
                            </w:r>
                          </w:p>
                        </w:txbxContent>
                      </wps:txbx>
                      <wps:bodyPr rot="0" vert="horz" wrap="square" lIns="91440" tIns="45720" rIns="91440" bIns="45720" anchor="t" anchorCtr="0" upright="1">
                        <a:spAutoFit/>
                      </wps:bodyPr>
                    </wps:wsp>
                  </a:graphicData>
                </a:graphic>
              </wp:inline>
            </w:drawing>
          </mc:Choice>
          <mc:Fallback>
            <w:pict>
              <v:shape w14:anchorId="4EF2BAB9" id="_x0000_s1064"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ObSHT1M&#10;AgAAbwQAAA4AAAAAAAAAAAAAAAAALgIAAGRycy9lMm9Eb2MueG1sUEsBAi0AFAAGAAgAAAAhAC9q&#10;ck/aAAAABQEAAA8AAAAAAAAAAAAAAAAApgQAAGRycy9kb3ducmV2LnhtbFBLBQYAAAAABAAEAPMA&#10;AACtBQAAAAA=&#10;" filled="f" stroked="f">
                <v:textbox style="mso-fit-shape-to-text:t">
                  <w:txbxContent>
                    <w:p w14:paraId="4355FA4F" w14:textId="681B012F" w:rsidR="005F3D48" w:rsidRPr="00BE21AE" w:rsidRDefault="005F3D48" w:rsidP="00D31D3C">
                      <w:pPr>
                        <w:pBdr>
                          <w:left w:val="single" w:sz="12" w:space="9" w:color="34125B" w:themeColor="accent1"/>
                        </w:pBdr>
                        <w:jc w:val="right"/>
                        <w:rPr>
                          <w:rFonts w:cs="Tahoma"/>
                          <w:i/>
                          <w:iCs/>
                          <w:color w:val="34125B"/>
                          <w:szCs w:val="20"/>
                        </w:rPr>
                      </w:pPr>
                      <w:r w:rsidRPr="00BE21AE">
                        <w:rPr>
                          <w:rFonts w:cs="Tahoma"/>
                          <w:i/>
                          <w:iCs/>
                          <w:color w:val="34125B"/>
                          <w:szCs w:val="20"/>
                        </w:rPr>
                        <w:t>Police officers did not use firearms in the past three years. Over the past ten years, police officers used firearms most frequently in 2020, when they fired five times. In the past three years, police officers did not even fire a warning shot, which is not considered the use of a firearm. They</w:t>
                      </w:r>
                      <w:r>
                        <w:rPr>
                          <w:rFonts w:cs="Tahoma"/>
                          <w:i/>
                          <w:iCs/>
                          <w:color w:val="34125B"/>
                          <w:szCs w:val="20"/>
                        </w:rPr>
                        <w:t> </w:t>
                      </w:r>
                      <w:r w:rsidRPr="00BE21AE">
                        <w:rPr>
                          <w:rFonts w:cs="Tahoma"/>
                          <w:i/>
                          <w:iCs/>
                          <w:color w:val="34125B"/>
                          <w:szCs w:val="20"/>
                        </w:rPr>
                        <w:t>fired them most frequently in 2017 and 2020, five times in each</w:t>
                      </w:r>
                      <w:r>
                        <w:rPr>
                          <w:rFonts w:cs="Tahoma"/>
                          <w:i/>
                          <w:iCs/>
                          <w:color w:val="34125B"/>
                          <w:szCs w:val="20"/>
                        </w:rPr>
                        <w:t> </w:t>
                      </w:r>
                      <w:r w:rsidRPr="00BE21AE">
                        <w:rPr>
                          <w:rFonts w:cs="Tahoma"/>
                          <w:i/>
                          <w:iCs/>
                          <w:color w:val="34125B"/>
                          <w:szCs w:val="20"/>
                        </w:rPr>
                        <w:t>year.</w:t>
                      </w:r>
                    </w:p>
                  </w:txbxContent>
                </v:textbox>
                <w10:anchorlock/>
              </v:shape>
            </w:pict>
          </mc:Fallback>
        </mc:AlternateContent>
      </w:r>
    </w:p>
    <w:p w14:paraId="3CEAC7EF" w14:textId="77777777" w:rsidR="00D31D3C" w:rsidRPr="00F7243E" w:rsidRDefault="00D31D3C" w:rsidP="00D31D3C">
      <w:pPr>
        <w:jc w:val="both"/>
        <w:rPr>
          <w:rFonts w:cs="Tahoma"/>
          <w:szCs w:val="20"/>
        </w:rPr>
      </w:pPr>
    </w:p>
    <w:p w14:paraId="1604DDFD" w14:textId="39AC6489" w:rsidR="00D31D3C" w:rsidRDefault="00D31D3C" w:rsidP="00D31D3C">
      <w:pPr>
        <w:pStyle w:val="Telobesedila2"/>
        <w:spacing w:line="260" w:lineRule="exact"/>
        <w:rPr>
          <w:rFonts w:cs="Tahoma"/>
          <w:color w:val="0D0D0D" w:themeColor="text1" w:themeTint="F2"/>
          <w:sz w:val="20"/>
          <w:szCs w:val="20"/>
        </w:rPr>
      </w:pPr>
      <w:r w:rsidRPr="00F7243E">
        <w:rPr>
          <w:color w:val="000000" w:themeColor="text1"/>
          <w:sz w:val="20"/>
        </w:rPr>
        <w:t xml:space="preserve">Heads of units and members of commissions assessing the circumstances </w:t>
      </w:r>
      <w:r w:rsidRPr="00F7243E">
        <w:rPr>
          <w:color w:val="0D0D0D" w:themeColor="text1" w:themeTint="F2"/>
          <w:sz w:val="20"/>
        </w:rPr>
        <w:t xml:space="preserve">of the use of instruments of restraint concluded that 98.9% of these instruments </w:t>
      </w:r>
      <w:proofErr w:type="gramStart"/>
      <w:r w:rsidRPr="00F7243E">
        <w:rPr>
          <w:color w:val="0D0D0D" w:themeColor="text1" w:themeTint="F2"/>
          <w:sz w:val="20"/>
        </w:rPr>
        <w:t>were used</w:t>
      </w:r>
      <w:proofErr w:type="gramEnd"/>
      <w:r w:rsidRPr="00F7243E">
        <w:rPr>
          <w:color w:val="0D0D0D" w:themeColor="text1" w:themeTint="F2"/>
          <w:sz w:val="20"/>
        </w:rPr>
        <w:t xml:space="preserve"> lawfully and professionally, and 94.9%</w:t>
      </w:r>
      <w:r w:rsidRPr="00F7243E">
        <w:rPr>
          <w:color w:val="000000" w:themeColor="text1"/>
          <w:sz w:val="20"/>
        </w:rPr>
        <w:t xml:space="preserve"> were assessed as used effectively,</w:t>
      </w:r>
      <w:r w:rsidRPr="00F7243E">
        <w:t xml:space="preserve"> </w:t>
      </w:r>
      <w:r w:rsidRPr="00F7243E">
        <w:rPr>
          <w:color w:val="000000" w:themeColor="text1"/>
          <w:sz w:val="20"/>
        </w:rPr>
        <w:t xml:space="preserve">which indicates a high level of professional competence of police officers </w:t>
      </w:r>
      <w:r w:rsidRPr="00F7243E">
        <w:rPr>
          <w:color w:val="0D0D0D" w:themeColor="text1" w:themeTint="F2"/>
          <w:sz w:val="20"/>
        </w:rPr>
        <w:t>in this field</w:t>
      </w:r>
      <w:r w:rsidRPr="00F7243E">
        <w:rPr>
          <w:rFonts w:cs="Tahoma"/>
          <w:color w:val="0D0D0D" w:themeColor="text1" w:themeTint="F2"/>
          <w:sz w:val="20"/>
          <w:szCs w:val="20"/>
        </w:rPr>
        <w:t>.</w:t>
      </w:r>
      <w:r w:rsidRPr="00F7243E">
        <w:rPr>
          <w:rStyle w:val="Sprotnaopomba-sklic"/>
          <w:rFonts w:eastAsiaTheme="majorEastAsia"/>
          <w:color w:val="0D0D0D" w:themeColor="text1" w:themeTint="F2"/>
        </w:rPr>
        <w:footnoteReference w:id="75"/>
      </w:r>
      <w:r w:rsidRPr="00F7243E">
        <w:rPr>
          <w:rFonts w:cs="Tahoma"/>
          <w:color w:val="0D0D0D" w:themeColor="text1" w:themeTint="F2"/>
          <w:sz w:val="20"/>
          <w:szCs w:val="20"/>
        </w:rPr>
        <w:t xml:space="preserve"> </w:t>
      </w:r>
      <w:r w:rsidRPr="00F7243E">
        <w:rPr>
          <w:color w:val="0D0D0D" w:themeColor="text1" w:themeTint="F2"/>
          <w:sz w:val="20"/>
        </w:rPr>
        <w:t>In </w:t>
      </w:r>
      <w:r w:rsidRPr="00F7243E">
        <w:rPr>
          <w:color w:val="000000" w:themeColor="text1"/>
          <w:sz w:val="20"/>
        </w:rPr>
        <w:t>two commissions appointed by the Director General of the Police to assess the</w:t>
      </w:r>
      <w:r w:rsidR="00531DCF">
        <w:rPr>
          <w:color w:val="000000" w:themeColor="text1"/>
          <w:sz w:val="20"/>
        </w:rPr>
        <w:t> </w:t>
      </w:r>
      <w:r w:rsidRPr="00F7243E">
        <w:rPr>
          <w:color w:val="000000" w:themeColor="text1"/>
          <w:sz w:val="20"/>
        </w:rPr>
        <w:t xml:space="preserve">circumstances of the use of instruments of restraint or other police powers, members concluded that in both cases these instruments </w:t>
      </w:r>
      <w:proofErr w:type="gramStart"/>
      <w:r w:rsidRPr="00F7243E">
        <w:rPr>
          <w:color w:val="000000" w:themeColor="text1"/>
          <w:sz w:val="20"/>
        </w:rPr>
        <w:t>were used</w:t>
      </w:r>
      <w:proofErr w:type="gramEnd"/>
      <w:r w:rsidRPr="00F7243E">
        <w:rPr>
          <w:color w:val="000000" w:themeColor="text1"/>
          <w:sz w:val="20"/>
        </w:rPr>
        <w:t xml:space="preserve"> lawfully and professionally</w:t>
      </w:r>
      <w:r w:rsidRPr="00F7243E">
        <w:rPr>
          <w:rFonts w:cs="Tahoma"/>
          <w:color w:val="0D0D0D" w:themeColor="text1" w:themeTint="F2"/>
          <w:sz w:val="20"/>
          <w:szCs w:val="20"/>
        </w:rPr>
        <w:t>.</w:t>
      </w:r>
    </w:p>
    <w:p w14:paraId="25999F48" w14:textId="77777777" w:rsidR="00FA51D8" w:rsidRDefault="00FA51D8" w:rsidP="00D31D3C">
      <w:pPr>
        <w:pStyle w:val="Telobesedila2"/>
        <w:spacing w:line="260" w:lineRule="exact"/>
        <w:rPr>
          <w:rFonts w:cs="Tahoma"/>
          <w:color w:val="0D0D0D" w:themeColor="text1" w:themeTint="F2"/>
          <w:sz w:val="20"/>
          <w:szCs w:val="20"/>
        </w:rPr>
      </w:pPr>
    </w:p>
    <w:p w14:paraId="033963CC" w14:textId="77777777" w:rsidR="00531DCF" w:rsidRDefault="00531DCF" w:rsidP="00D31D3C">
      <w:pPr>
        <w:pStyle w:val="Telobesedila2"/>
        <w:spacing w:line="260" w:lineRule="exact"/>
        <w:rPr>
          <w:rFonts w:cs="Tahoma"/>
          <w:color w:val="0D0D0D" w:themeColor="text1" w:themeTint="F2"/>
          <w:sz w:val="20"/>
          <w:szCs w:val="20"/>
        </w:rPr>
      </w:pPr>
    </w:p>
    <w:p w14:paraId="0040712E" w14:textId="77777777" w:rsidR="00BB6EDE" w:rsidRPr="00F7243E" w:rsidRDefault="00BB6EDE" w:rsidP="00D31D3C">
      <w:pPr>
        <w:pStyle w:val="Telobesedila2"/>
        <w:spacing w:line="260" w:lineRule="exact"/>
        <w:rPr>
          <w:rFonts w:cs="Tahoma"/>
          <w:color w:val="0D0D0D" w:themeColor="text1" w:themeTint="F2"/>
          <w:sz w:val="20"/>
          <w:szCs w:val="20"/>
        </w:rPr>
      </w:pPr>
    </w:p>
    <w:p w14:paraId="53C4F54C" w14:textId="77777777" w:rsidR="00D31D3C" w:rsidRPr="00F7243E" w:rsidRDefault="00D31D3C" w:rsidP="00D31D3C">
      <w:pPr>
        <w:pStyle w:val="Telobesedila2"/>
        <w:spacing w:line="260" w:lineRule="exact"/>
        <w:rPr>
          <w:rFonts w:cs="Tahoma"/>
          <w:color w:val="0D0D0D" w:themeColor="text1" w:themeTint="F2"/>
          <w:sz w:val="20"/>
          <w:szCs w:val="20"/>
        </w:rPr>
      </w:pPr>
    </w:p>
    <w:p w14:paraId="46033BE7" w14:textId="77777777" w:rsidR="00D31D3C" w:rsidRPr="00F7243E" w:rsidRDefault="00D31D3C" w:rsidP="00D31D3C">
      <w:pPr>
        <w:pStyle w:val="Telobesedila2"/>
        <w:spacing w:line="260" w:lineRule="exact"/>
        <w:rPr>
          <w:rFonts w:cs="Tahoma"/>
          <w:color w:val="000000" w:themeColor="text1"/>
          <w:sz w:val="20"/>
          <w:szCs w:val="20"/>
        </w:rPr>
      </w:pPr>
    </w:p>
    <w:p w14:paraId="051DD7DA" w14:textId="77777777" w:rsidR="00D31D3C" w:rsidRPr="00F7243E" w:rsidRDefault="00D31D3C" w:rsidP="00D31D3C">
      <w:pPr>
        <w:pStyle w:val="Telobesedila2"/>
        <w:spacing w:line="260" w:lineRule="exact"/>
        <w:rPr>
          <w:rFonts w:cs="Tahoma"/>
          <w:color w:val="000000" w:themeColor="text1"/>
          <w:sz w:val="20"/>
          <w:szCs w:val="20"/>
        </w:rPr>
      </w:pPr>
    </w:p>
    <w:p w14:paraId="64EE6BE2" w14:textId="77777777" w:rsidR="00D31D3C" w:rsidRPr="00F7243E" w:rsidRDefault="00D31D3C" w:rsidP="00D31D3C">
      <w:pPr>
        <w:pStyle w:val="Telobesedila2"/>
        <w:spacing w:line="260" w:lineRule="exact"/>
        <w:rPr>
          <w:rFonts w:cs="Tahoma"/>
          <w:color w:val="000000" w:themeColor="text1"/>
          <w:sz w:val="20"/>
          <w:szCs w:val="20"/>
        </w:rPr>
      </w:pPr>
    </w:p>
    <w:p w14:paraId="29ADA4F4" w14:textId="77777777" w:rsidR="00D31D3C" w:rsidRPr="00F7243E" w:rsidRDefault="00D31D3C" w:rsidP="00D31D3C">
      <w:pPr>
        <w:pStyle w:val="Telobesedila2"/>
        <w:spacing w:line="260" w:lineRule="exact"/>
        <w:rPr>
          <w:rFonts w:cs="Tahoma"/>
          <w:color w:val="000000" w:themeColor="text1"/>
          <w:sz w:val="20"/>
          <w:szCs w:val="20"/>
        </w:rPr>
      </w:pPr>
    </w:p>
    <w:p w14:paraId="059DF50B" w14:textId="77777777" w:rsidR="00D31D3C" w:rsidRPr="00F7243E" w:rsidRDefault="00D31D3C" w:rsidP="00D31D3C">
      <w:pPr>
        <w:pStyle w:val="Telobesedila2"/>
        <w:spacing w:line="260" w:lineRule="exact"/>
        <w:rPr>
          <w:rFonts w:cs="Tahoma"/>
          <w:color w:val="000000" w:themeColor="text1"/>
          <w:sz w:val="20"/>
          <w:szCs w:val="20"/>
        </w:rPr>
      </w:pPr>
    </w:p>
    <w:p w14:paraId="17CE56A7" w14:textId="77777777" w:rsidR="00D31D3C" w:rsidRPr="00F7243E" w:rsidRDefault="00D31D3C" w:rsidP="00D31D3C">
      <w:pPr>
        <w:pStyle w:val="Telobesedila2"/>
        <w:spacing w:line="260" w:lineRule="exact"/>
        <w:rPr>
          <w:rFonts w:cs="Tahoma"/>
          <w:color w:val="000000" w:themeColor="text1"/>
          <w:sz w:val="20"/>
          <w:szCs w:val="20"/>
        </w:rPr>
      </w:pPr>
    </w:p>
    <w:p w14:paraId="61DF0C39" w14:textId="77777777" w:rsidR="00D31D3C" w:rsidRPr="00F7243E" w:rsidRDefault="00D31D3C" w:rsidP="00D31D3C">
      <w:pPr>
        <w:pStyle w:val="Telobesedila2"/>
        <w:spacing w:line="260" w:lineRule="exact"/>
        <w:rPr>
          <w:rFonts w:cs="Tahoma"/>
          <w:color w:val="000000" w:themeColor="text1"/>
          <w:sz w:val="20"/>
          <w:szCs w:val="20"/>
        </w:rPr>
      </w:pPr>
    </w:p>
    <w:p w14:paraId="44E4D274" w14:textId="77777777" w:rsidR="00D31D3C" w:rsidRPr="00F7243E" w:rsidRDefault="00D31D3C" w:rsidP="00D31D3C">
      <w:pPr>
        <w:pStyle w:val="Telobesedila2"/>
        <w:spacing w:line="260" w:lineRule="exact"/>
        <w:rPr>
          <w:rFonts w:cs="Tahoma"/>
          <w:color w:val="000000" w:themeColor="text1"/>
          <w:sz w:val="20"/>
          <w:szCs w:val="20"/>
        </w:rPr>
      </w:pPr>
    </w:p>
    <w:p w14:paraId="196A8DA0" w14:textId="77777777" w:rsidR="00D31D3C" w:rsidRPr="00F7243E" w:rsidRDefault="00D31D3C" w:rsidP="00D31D3C">
      <w:pPr>
        <w:pStyle w:val="Telobesedila2"/>
        <w:spacing w:line="260" w:lineRule="exact"/>
        <w:rPr>
          <w:rFonts w:cs="Tahoma"/>
          <w:color w:val="000000" w:themeColor="text1"/>
          <w:sz w:val="20"/>
          <w:szCs w:val="20"/>
        </w:rPr>
      </w:pPr>
    </w:p>
    <w:p w14:paraId="27C7F2AA" w14:textId="77777777" w:rsidR="00D31D3C" w:rsidRPr="00F7243E" w:rsidRDefault="00D31D3C" w:rsidP="00D31D3C">
      <w:pPr>
        <w:pStyle w:val="Telobesedila2"/>
        <w:spacing w:line="260" w:lineRule="exact"/>
        <w:rPr>
          <w:rFonts w:cs="Tahoma"/>
          <w:color w:val="000000" w:themeColor="text1"/>
          <w:sz w:val="20"/>
          <w:szCs w:val="20"/>
        </w:rPr>
      </w:pPr>
    </w:p>
    <w:p w14:paraId="3CB53ECC" w14:textId="77777777" w:rsidR="00D31D3C" w:rsidRPr="00F7243E" w:rsidRDefault="00D31D3C" w:rsidP="00D31D3C">
      <w:pPr>
        <w:pStyle w:val="Telobesedila2"/>
        <w:spacing w:line="260" w:lineRule="exact"/>
        <w:rPr>
          <w:rFonts w:cs="Tahoma"/>
          <w:color w:val="000000" w:themeColor="text1"/>
          <w:sz w:val="20"/>
          <w:szCs w:val="20"/>
        </w:rPr>
      </w:pPr>
    </w:p>
    <w:p w14:paraId="1036E630" w14:textId="77777777" w:rsidR="00D31D3C" w:rsidRPr="00F7243E" w:rsidRDefault="00D31D3C" w:rsidP="00D31D3C">
      <w:pPr>
        <w:pStyle w:val="Telobesedila2"/>
        <w:spacing w:line="260" w:lineRule="exact"/>
        <w:rPr>
          <w:rFonts w:cs="Tahoma"/>
          <w:color w:val="000000" w:themeColor="text1"/>
          <w:sz w:val="20"/>
          <w:szCs w:val="20"/>
        </w:rPr>
      </w:pPr>
    </w:p>
    <w:p w14:paraId="25297D41" w14:textId="77777777" w:rsidR="00D31D3C" w:rsidRPr="00F7243E" w:rsidRDefault="00D31D3C" w:rsidP="00D31D3C">
      <w:pPr>
        <w:jc w:val="both"/>
        <w:rPr>
          <w:rFonts w:cs="Tahoma"/>
          <w:color w:val="FF0000"/>
          <w:szCs w:val="20"/>
        </w:rPr>
      </w:pPr>
    </w:p>
    <w:p w14:paraId="43B6FAD5" w14:textId="77777777" w:rsidR="00D31D3C" w:rsidRPr="00F7243E" w:rsidRDefault="00D31D3C" w:rsidP="00D31D3C">
      <w:pPr>
        <w:jc w:val="both"/>
        <w:rPr>
          <w:rFonts w:cs="Tahoma"/>
          <w:color w:val="FF0000"/>
          <w:szCs w:val="20"/>
        </w:rPr>
      </w:pPr>
      <w:r w:rsidRPr="00F7243E">
        <w:rPr>
          <w:rFonts w:cs="Tahoma"/>
          <w:noProof/>
          <w:color w:val="FF0000"/>
          <w:szCs w:val="20"/>
          <w:lang w:val="sl-SI" w:eastAsia="sl-SI"/>
        </w:rPr>
        <mc:AlternateContent>
          <mc:Choice Requires="wps">
            <w:drawing>
              <wp:inline distT="0" distB="0" distL="0" distR="0" wp14:anchorId="7797AB98" wp14:editId="186B9B45">
                <wp:extent cx="4313008" cy="2743200"/>
                <wp:effectExtent l="0" t="0" r="0" b="0"/>
                <wp:docPr id="67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3008" cy="2743200"/>
                        </a:xfrm>
                        <a:prstGeom prst="rect">
                          <a:avLst/>
                        </a:prstGeom>
                        <a:noFill/>
                        <a:extLst>
                          <a:ext uri="{53640926-AAD7-44D8-BBD7-CCE9431645EC}">
                            <a14:shadowObscured xmlns:a14="http://schemas.microsoft.com/office/drawing/2010/main" val="1"/>
                          </a:ext>
                        </a:extLst>
                      </wps:spPr>
                      <wps:txbx>
                        <w:txbxContent>
                          <w:p w14:paraId="5319BD0E" w14:textId="77777777" w:rsidR="005F3D48" w:rsidRDefault="005F3D48" w:rsidP="00D31D3C">
                            <w:pPr>
                              <w:pBdr>
                                <w:left w:val="single" w:sz="12" w:space="9" w:color="34125B" w:themeColor="accent1"/>
                              </w:pBdr>
                              <w:jc w:val="right"/>
                              <w:rPr>
                                <w:rFonts w:cs="Tahoma"/>
                                <w:i/>
                                <w:iCs/>
                                <w:color w:val="34125B"/>
                                <w:szCs w:val="20"/>
                              </w:rPr>
                            </w:pPr>
                            <w:r w:rsidRPr="00BE21AE">
                              <w:rPr>
                                <w:rFonts w:cs="Tahoma"/>
                                <w:i/>
                                <w:iCs/>
                                <w:color w:val="34125B"/>
                                <w:szCs w:val="20"/>
                              </w:rPr>
                              <w:t>Directorate of the Ministry of the Interior, acting within its authority, concluded an assessment of the lega</w:t>
                            </w:r>
                            <w:r>
                              <w:rPr>
                                <w:rFonts w:cs="Tahoma"/>
                                <w:i/>
                                <w:iCs/>
                                <w:color w:val="34125B"/>
                                <w:szCs w:val="20"/>
                              </w:rPr>
                              <w:t>lity and professionalism of the p</w:t>
                            </w:r>
                            <w:r w:rsidRPr="00BE21AE">
                              <w:rPr>
                                <w:rFonts w:cs="Tahoma"/>
                                <w:i/>
                                <w:iCs/>
                                <w:color w:val="34125B"/>
                                <w:szCs w:val="20"/>
                              </w:rPr>
                              <w:t xml:space="preserve">erformance of the tasks and powers of police officers in connection with police procedures and the use of </w:t>
                            </w:r>
                            <w:r>
                              <w:rPr>
                                <w:rFonts w:cs="Tahoma"/>
                                <w:i/>
                                <w:iCs/>
                                <w:color w:val="34125B"/>
                                <w:szCs w:val="20"/>
                              </w:rPr>
                              <w:t>instruments of restraint</w:t>
                            </w:r>
                            <w:r w:rsidRPr="00BE21AE">
                              <w:rPr>
                                <w:rFonts w:cs="Tahoma"/>
                                <w:i/>
                                <w:iCs/>
                                <w:color w:val="34125B"/>
                                <w:szCs w:val="20"/>
                              </w:rPr>
                              <w:t xml:space="preserve"> on 8</w:t>
                            </w:r>
                            <w:r>
                              <w:rPr>
                                <w:rFonts w:cs="Tahoma"/>
                                <w:i/>
                                <w:iCs/>
                                <w:color w:val="34125B"/>
                                <w:szCs w:val="20"/>
                              </w:rPr>
                              <w:t> </w:t>
                            </w:r>
                            <w:r w:rsidRPr="00BE21AE">
                              <w:rPr>
                                <w:rFonts w:cs="Tahoma"/>
                                <w:i/>
                                <w:iCs/>
                                <w:color w:val="34125B"/>
                                <w:szCs w:val="20"/>
                              </w:rPr>
                              <w:t>December</w:t>
                            </w:r>
                            <w:r>
                              <w:rPr>
                                <w:rFonts w:cs="Tahoma"/>
                                <w:i/>
                                <w:iCs/>
                                <w:color w:val="34125B"/>
                                <w:szCs w:val="20"/>
                              </w:rPr>
                              <w:t> </w:t>
                            </w:r>
                            <w:r w:rsidRPr="00BE21AE">
                              <w:rPr>
                                <w:rFonts w:cs="Tahoma"/>
                                <w:i/>
                                <w:iCs/>
                                <w:color w:val="34125B"/>
                                <w:szCs w:val="20"/>
                              </w:rPr>
                              <w:t>2024 against a man who subsequently died in hospital three days later.</w:t>
                            </w:r>
                          </w:p>
                          <w:p w14:paraId="78C8D6C5" w14:textId="42B27405" w:rsidR="005F3D48" w:rsidRPr="00BE21AE" w:rsidRDefault="005F3D48" w:rsidP="00D31D3C">
                            <w:pPr>
                              <w:pBdr>
                                <w:left w:val="single" w:sz="12" w:space="9" w:color="34125B" w:themeColor="accent1"/>
                              </w:pBdr>
                              <w:jc w:val="right"/>
                              <w:rPr>
                                <w:rFonts w:cs="Tahoma"/>
                                <w:i/>
                                <w:iCs/>
                                <w:color w:val="34125B"/>
                                <w:szCs w:val="20"/>
                              </w:rPr>
                            </w:pPr>
                            <w:r w:rsidRPr="00BE21AE">
                              <w:rPr>
                                <w:rFonts w:cs="Tahoma"/>
                                <w:i/>
                                <w:iCs/>
                                <w:color w:val="34125B"/>
                                <w:szCs w:val="20"/>
                              </w:rPr>
                              <w:t xml:space="preserve"> </w:t>
                            </w:r>
                          </w:p>
                          <w:p w14:paraId="4BE445B7" w14:textId="7A3F7828" w:rsidR="005F3D48" w:rsidRDefault="005F3D48" w:rsidP="00D31D3C">
                            <w:pPr>
                              <w:pBdr>
                                <w:left w:val="single" w:sz="12" w:space="9" w:color="34125B" w:themeColor="accent1"/>
                              </w:pBdr>
                              <w:jc w:val="right"/>
                              <w:rPr>
                                <w:rFonts w:cs="Tahoma"/>
                                <w:i/>
                                <w:iCs/>
                                <w:color w:val="34125B"/>
                                <w:szCs w:val="20"/>
                              </w:rPr>
                            </w:pPr>
                            <w:r w:rsidRPr="00BE21AE">
                              <w:rPr>
                                <w:rFonts w:cs="Tahoma"/>
                                <w:i/>
                                <w:iCs/>
                                <w:color w:val="34125B"/>
                                <w:szCs w:val="20"/>
                              </w:rPr>
                              <w:t>Due to the irregularities identified, on 9 October 2025, the Minister of the</w:t>
                            </w:r>
                            <w:r>
                              <w:rPr>
                                <w:rFonts w:cs="Tahoma"/>
                                <w:i/>
                                <w:iCs/>
                                <w:color w:val="34125B"/>
                                <w:szCs w:val="20"/>
                              </w:rPr>
                              <w:t> </w:t>
                            </w:r>
                            <w:r w:rsidRPr="00BE21AE">
                              <w:rPr>
                                <w:rFonts w:cs="Tahoma"/>
                                <w:i/>
                                <w:iCs/>
                                <w:color w:val="34125B"/>
                                <w:szCs w:val="20"/>
                              </w:rPr>
                              <w:t>Interior issued guidelines and mandatory instructions to the Police to remedy the irregularities.</w:t>
                            </w:r>
                          </w:p>
                          <w:p w14:paraId="1931BC60" w14:textId="77777777" w:rsidR="005F3D48" w:rsidRPr="00BE21AE" w:rsidRDefault="005F3D48" w:rsidP="00D31D3C">
                            <w:pPr>
                              <w:pBdr>
                                <w:left w:val="single" w:sz="12" w:space="9" w:color="34125B" w:themeColor="accent1"/>
                              </w:pBdr>
                              <w:jc w:val="right"/>
                              <w:rPr>
                                <w:rFonts w:cs="Tahoma"/>
                                <w:i/>
                                <w:iCs/>
                                <w:color w:val="34125B"/>
                                <w:szCs w:val="20"/>
                              </w:rPr>
                            </w:pPr>
                          </w:p>
                          <w:p w14:paraId="0F536AF4" w14:textId="179EECDB" w:rsidR="005F3D48" w:rsidRPr="004B6B36" w:rsidRDefault="005F3D48" w:rsidP="00D31D3C">
                            <w:pPr>
                              <w:pBdr>
                                <w:left w:val="single" w:sz="12" w:space="9" w:color="34125B" w:themeColor="accent1"/>
                              </w:pBdr>
                              <w:jc w:val="right"/>
                              <w:rPr>
                                <w:rFonts w:cs="Tahoma"/>
                                <w:i/>
                                <w:iCs/>
                                <w:color w:val="34125B"/>
                                <w:szCs w:val="20"/>
                              </w:rPr>
                            </w:pPr>
                            <w:r w:rsidRPr="00BE21AE">
                              <w:rPr>
                                <w:rFonts w:cs="Tahoma"/>
                                <w:i/>
                                <w:iCs/>
                                <w:color w:val="34125B"/>
                                <w:szCs w:val="20"/>
                              </w:rPr>
                              <w:t xml:space="preserve">An opinion regarding the legality and professionalism of the performance of police duties and powers </w:t>
                            </w:r>
                            <w:proofErr w:type="gramStart"/>
                            <w:r w:rsidRPr="00BE21AE">
                              <w:rPr>
                                <w:rFonts w:cs="Tahoma"/>
                                <w:i/>
                                <w:iCs/>
                                <w:color w:val="34125B"/>
                                <w:szCs w:val="20"/>
                              </w:rPr>
                              <w:t>was also submitted</w:t>
                            </w:r>
                            <w:proofErr w:type="gramEnd"/>
                            <w:r w:rsidRPr="00BE21AE">
                              <w:rPr>
                                <w:rFonts w:cs="Tahoma"/>
                                <w:i/>
                                <w:iCs/>
                                <w:color w:val="34125B"/>
                                <w:szCs w:val="20"/>
                              </w:rPr>
                              <w:t xml:space="preserve"> to the Section for the Investigation and Prosecution of Public Officials with Special Powers of the Specialised State Prosecutor</w:t>
                            </w:r>
                            <w:r>
                              <w:rPr>
                                <w:rFonts w:cs="Tahoma"/>
                                <w:i/>
                                <w:iCs/>
                                <w:color w:val="34125B"/>
                                <w:szCs w:val="20"/>
                              </w:rPr>
                              <w:t>'</w:t>
                            </w:r>
                            <w:r w:rsidRPr="00BE21AE">
                              <w:rPr>
                                <w:rFonts w:cs="Tahoma"/>
                                <w:i/>
                                <w:iCs/>
                                <w:color w:val="34125B"/>
                                <w:szCs w:val="20"/>
                              </w:rPr>
                              <w:t>s Office and to the Human Rights</w:t>
                            </w:r>
                            <w:r>
                              <w:rPr>
                                <w:rFonts w:cs="Tahoma"/>
                                <w:i/>
                                <w:iCs/>
                                <w:color w:val="34125B"/>
                                <w:szCs w:val="20"/>
                              </w:rPr>
                              <w:t> </w:t>
                            </w:r>
                            <w:r w:rsidRPr="00BE21AE">
                              <w:rPr>
                                <w:rFonts w:cs="Tahoma"/>
                                <w:i/>
                                <w:iCs/>
                                <w:color w:val="34125B"/>
                                <w:szCs w:val="20"/>
                              </w:rPr>
                              <w:t>Ombudsman</w:t>
                            </w:r>
                            <w:r w:rsidRPr="004B6B36">
                              <w:rPr>
                                <w:rFonts w:cs="Tahoma"/>
                                <w:i/>
                                <w:iCs/>
                                <w:color w:val="34125B"/>
                                <w:szCs w:val="20"/>
                              </w:rPr>
                              <w:t>.</w:t>
                            </w:r>
                          </w:p>
                          <w:p w14:paraId="0E3AD495" w14:textId="77777777" w:rsidR="005F3D48" w:rsidRPr="00505638" w:rsidRDefault="005F3D48" w:rsidP="00D31D3C">
                            <w:pPr>
                              <w:pBdr>
                                <w:left w:val="single" w:sz="12" w:space="9" w:color="34125B" w:themeColor="accent1"/>
                              </w:pBdr>
                              <w:jc w:val="right"/>
                              <w:rPr>
                                <w:rFonts w:cs="Tahoma"/>
                                <w:i/>
                                <w:iCs/>
                                <w:color w:val="34125B"/>
                                <w:szCs w:val="20"/>
                              </w:rPr>
                            </w:pPr>
                          </w:p>
                        </w:txbxContent>
                      </wps:txbx>
                      <wps:bodyPr rot="0" vert="horz" wrap="square" lIns="91440" tIns="45720" rIns="91440" bIns="45720" anchor="t" anchorCtr="0" upright="1">
                        <a:noAutofit/>
                      </wps:bodyPr>
                    </wps:wsp>
                  </a:graphicData>
                </a:graphic>
              </wp:inline>
            </w:drawing>
          </mc:Choice>
          <mc:Fallback>
            <w:pict>
              <v:shape w14:anchorId="7797AB98" id="_x0000_s1065" type="#_x0000_t202" style="width:339.6pt;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" filled="f" stroked="f">
                <v:textbox>
                  <w:txbxContent>
                    <w:p w14:paraId="5319BD0E" w14:textId="77777777" w:rsidR="005F3D48" w:rsidRDefault="005F3D48" w:rsidP="00D31D3C">
                      <w:pPr>
                        <w:pBdr>
                          <w:left w:val="single" w:sz="12" w:space="9" w:color="34125B" w:themeColor="accent1"/>
                        </w:pBdr>
                        <w:jc w:val="right"/>
                        <w:rPr>
                          <w:rFonts w:cs="Tahoma"/>
                          <w:i/>
                          <w:iCs/>
                          <w:color w:val="34125B"/>
                          <w:szCs w:val="20"/>
                        </w:rPr>
                      </w:pPr>
                      <w:r w:rsidRPr="00BE21AE">
                        <w:rPr>
                          <w:rFonts w:cs="Tahoma"/>
                          <w:i/>
                          <w:iCs/>
                          <w:color w:val="34125B"/>
                          <w:szCs w:val="20"/>
                        </w:rPr>
                        <w:t>Directorate of the Ministry of the Interior, acting within its authority, concluded an assessment of the lega</w:t>
                      </w:r>
                      <w:r>
                        <w:rPr>
                          <w:rFonts w:cs="Tahoma"/>
                          <w:i/>
                          <w:iCs/>
                          <w:color w:val="34125B"/>
                          <w:szCs w:val="20"/>
                        </w:rPr>
                        <w:t>lity and professionalism of the p</w:t>
                      </w:r>
                      <w:r w:rsidRPr="00BE21AE">
                        <w:rPr>
                          <w:rFonts w:cs="Tahoma"/>
                          <w:i/>
                          <w:iCs/>
                          <w:color w:val="34125B"/>
                          <w:szCs w:val="20"/>
                        </w:rPr>
                        <w:t xml:space="preserve">erformance of the tasks and powers of police officers in connection with police procedures and the use of </w:t>
                      </w:r>
                      <w:r>
                        <w:rPr>
                          <w:rFonts w:cs="Tahoma"/>
                          <w:i/>
                          <w:iCs/>
                          <w:color w:val="34125B"/>
                          <w:szCs w:val="20"/>
                        </w:rPr>
                        <w:t>instruments of restraint</w:t>
                      </w:r>
                      <w:r w:rsidRPr="00BE21AE">
                        <w:rPr>
                          <w:rFonts w:cs="Tahoma"/>
                          <w:i/>
                          <w:iCs/>
                          <w:color w:val="34125B"/>
                          <w:szCs w:val="20"/>
                        </w:rPr>
                        <w:t xml:space="preserve"> on 8</w:t>
                      </w:r>
                      <w:r>
                        <w:rPr>
                          <w:rFonts w:cs="Tahoma"/>
                          <w:i/>
                          <w:iCs/>
                          <w:color w:val="34125B"/>
                          <w:szCs w:val="20"/>
                        </w:rPr>
                        <w:t> </w:t>
                      </w:r>
                      <w:r w:rsidRPr="00BE21AE">
                        <w:rPr>
                          <w:rFonts w:cs="Tahoma"/>
                          <w:i/>
                          <w:iCs/>
                          <w:color w:val="34125B"/>
                          <w:szCs w:val="20"/>
                        </w:rPr>
                        <w:t>December</w:t>
                      </w:r>
                      <w:r>
                        <w:rPr>
                          <w:rFonts w:cs="Tahoma"/>
                          <w:i/>
                          <w:iCs/>
                          <w:color w:val="34125B"/>
                          <w:szCs w:val="20"/>
                        </w:rPr>
                        <w:t> </w:t>
                      </w:r>
                      <w:r w:rsidRPr="00BE21AE">
                        <w:rPr>
                          <w:rFonts w:cs="Tahoma"/>
                          <w:i/>
                          <w:iCs/>
                          <w:color w:val="34125B"/>
                          <w:szCs w:val="20"/>
                        </w:rPr>
                        <w:t>2024 against a man who subsequently died in hospital three days later.</w:t>
                      </w:r>
                    </w:p>
                    <w:p w14:paraId="78C8D6C5" w14:textId="42B27405" w:rsidR="005F3D48" w:rsidRPr="00BE21AE" w:rsidRDefault="005F3D48" w:rsidP="00D31D3C">
                      <w:pPr>
                        <w:pBdr>
                          <w:left w:val="single" w:sz="12" w:space="9" w:color="34125B" w:themeColor="accent1"/>
                        </w:pBdr>
                        <w:jc w:val="right"/>
                        <w:rPr>
                          <w:rFonts w:cs="Tahoma"/>
                          <w:i/>
                          <w:iCs/>
                          <w:color w:val="34125B"/>
                          <w:szCs w:val="20"/>
                        </w:rPr>
                      </w:pPr>
                      <w:r w:rsidRPr="00BE21AE">
                        <w:rPr>
                          <w:rFonts w:cs="Tahoma"/>
                          <w:i/>
                          <w:iCs/>
                          <w:color w:val="34125B"/>
                          <w:szCs w:val="20"/>
                        </w:rPr>
                        <w:t xml:space="preserve"> </w:t>
                      </w:r>
                    </w:p>
                    <w:p w14:paraId="4BE445B7" w14:textId="7A3F7828" w:rsidR="005F3D48" w:rsidRDefault="005F3D48" w:rsidP="00D31D3C">
                      <w:pPr>
                        <w:pBdr>
                          <w:left w:val="single" w:sz="12" w:space="9" w:color="34125B" w:themeColor="accent1"/>
                        </w:pBdr>
                        <w:jc w:val="right"/>
                        <w:rPr>
                          <w:rFonts w:cs="Tahoma"/>
                          <w:i/>
                          <w:iCs/>
                          <w:color w:val="34125B"/>
                          <w:szCs w:val="20"/>
                        </w:rPr>
                      </w:pPr>
                      <w:r w:rsidRPr="00BE21AE">
                        <w:rPr>
                          <w:rFonts w:cs="Tahoma"/>
                          <w:i/>
                          <w:iCs/>
                          <w:color w:val="34125B"/>
                          <w:szCs w:val="20"/>
                        </w:rPr>
                        <w:t>Due to the irregularities identified, on 9 October 2025, the Minister of the</w:t>
                      </w:r>
                      <w:r>
                        <w:rPr>
                          <w:rFonts w:cs="Tahoma"/>
                          <w:i/>
                          <w:iCs/>
                          <w:color w:val="34125B"/>
                          <w:szCs w:val="20"/>
                        </w:rPr>
                        <w:t> </w:t>
                      </w:r>
                      <w:r w:rsidRPr="00BE21AE">
                        <w:rPr>
                          <w:rFonts w:cs="Tahoma"/>
                          <w:i/>
                          <w:iCs/>
                          <w:color w:val="34125B"/>
                          <w:szCs w:val="20"/>
                        </w:rPr>
                        <w:t>Interior issued guidelines and mandatory instructions to the Police to remedy the irregularities.</w:t>
                      </w:r>
                    </w:p>
                    <w:p w14:paraId="1931BC60" w14:textId="77777777" w:rsidR="005F3D48" w:rsidRPr="00BE21AE" w:rsidRDefault="005F3D48" w:rsidP="00D31D3C">
                      <w:pPr>
                        <w:pBdr>
                          <w:left w:val="single" w:sz="12" w:space="9" w:color="34125B" w:themeColor="accent1"/>
                        </w:pBdr>
                        <w:jc w:val="right"/>
                        <w:rPr>
                          <w:rFonts w:cs="Tahoma"/>
                          <w:i/>
                          <w:iCs/>
                          <w:color w:val="34125B"/>
                          <w:szCs w:val="20"/>
                        </w:rPr>
                      </w:pPr>
                    </w:p>
                    <w:p w14:paraId="0F536AF4" w14:textId="179EECDB" w:rsidR="005F3D48" w:rsidRPr="004B6B36" w:rsidRDefault="005F3D48" w:rsidP="00D31D3C">
                      <w:pPr>
                        <w:pBdr>
                          <w:left w:val="single" w:sz="12" w:space="9" w:color="34125B" w:themeColor="accent1"/>
                        </w:pBdr>
                        <w:jc w:val="right"/>
                        <w:rPr>
                          <w:rFonts w:cs="Tahoma"/>
                          <w:i/>
                          <w:iCs/>
                          <w:color w:val="34125B"/>
                          <w:szCs w:val="20"/>
                        </w:rPr>
                      </w:pPr>
                      <w:r w:rsidRPr="00BE21AE">
                        <w:rPr>
                          <w:rFonts w:cs="Tahoma"/>
                          <w:i/>
                          <w:iCs/>
                          <w:color w:val="34125B"/>
                          <w:szCs w:val="20"/>
                        </w:rPr>
                        <w:t>An opinion regarding the legality and professionalism of the performance of police duties and powers was also submitted to the Section for the Investigation and Prosecution of Public Officials with Special Powers of the Specialised State Prosecutor</w:t>
                      </w:r>
                      <w:r>
                        <w:rPr>
                          <w:rFonts w:cs="Tahoma"/>
                          <w:i/>
                          <w:iCs/>
                          <w:color w:val="34125B"/>
                          <w:szCs w:val="20"/>
                        </w:rPr>
                        <w:t>'</w:t>
                      </w:r>
                      <w:r w:rsidRPr="00BE21AE">
                        <w:rPr>
                          <w:rFonts w:cs="Tahoma"/>
                          <w:i/>
                          <w:iCs/>
                          <w:color w:val="34125B"/>
                          <w:szCs w:val="20"/>
                        </w:rPr>
                        <w:t>s Office and to the Human Rights</w:t>
                      </w:r>
                      <w:r>
                        <w:rPr>
                          <w:rFonts w:cs="Tahoma"/>
                          <w:i/>
                          <w:iCs/>
                          <w:color w:val="34125B"/>
                          <w:szCs w:val="20"/>
                        </w:rPr>
                        <w:t> </w:t>
                      </w:r>
                      <w:r w:rsidRPr="00BE21AE">
                        <w:rPr>
                          <w:rFonts w:cs="Tahoma"/>
                          <w:i/>
                          <w:iCs/>
                          <w:color w:val="34125B"/>
                          <w:szCs w:val="20"/>
                        </w:rPr>
                        <w:t>Ombudsman</w:t>
                      </w:r>
                      <w:r w:rsidRPr="004B6B36">
                        <w:rPr>
                          <w:rFonts w:cs="Tahoma"/>
                          <w:i/>
                          <w:iCs/>
                          <w:color w:val="34125B"/>
                          <w:szCs w:val="20"/>
                        </w:rPr>
                        <w:t>.</w:t>
                      </w:r>
                    </w:p>
                    <w:p w14:paraId="0E3AD495" w14:textId="77777777" w:rsidR="005F3D48" w:rsidRPr="00505638" w:rsidRDefault="005F3D48" w:rsidP="00D31D3C">
                      <w:pPr>
                        <w:pBdr>
                          <w:left w:val="single" w:sz="12" w:space="9" w:color="34125B" w:themeColor="accent1"/>
                        </w:pBdr>
                        <w:jc w:val="right"/>
                        <w:rPr>
                          <w:rFonts w:cs="Tahoma"/>
                          <w:i/>
                          <w:iCs/>
                          <w:color w:val="34125B"/>
                          <w:szCs w:val="20"/>
                        </w:rPr>
                      </w:pPr>
                    </w:p>
                  </w:txbxContent>
                </v:textbox>
                <w10:anchorlock/>
              </v:shape>
            </w:pict>
          </mc:Fallback>
        </mc:AlternateContent>
      </w:r>
    </w:p>
    <w:p w14:paraId="5DC19D83" w14:textId="77777777" w:rsidR="00D31D3C" w:rsidRPr="00F7243E" w:rsidRDefault="00D31D3C" w:rsidP="00D31D3C">
      <w:pPr>
        <w:pStyle w:val="Telobesedila2"/>
        <w:spacing w:line="260" w:lineRule="exact"/>
        <w:rPr>
          <w:rFonts w:cs="Tahoma"/>
          <w:color w:val="0D0D0D" w:themeColor="text1" w:themeTint="F2"/>
          <w:sz w:val="20"/>
          <w:szCs w:val="20"/>
        </w:rPr>
      </w:pPr>
    </w:p>
    <w:p w14:paraId="67C48626" w14:textId="66931C23" w:rsidR="00D31D3C" w:rsidRPr="00F7243E" w:rsidRDefault="00D31D3C" w:rsidP="00D31D3C">
      <w:pPr>
        <w:pStyle w:val="Telobesedila2"/>
        <w:spacing w:line="260" w:lineRule="exact"/>
        <w:rPr>
          <w:rFonts w:cs="Tahoma"/>
          <w:color w:val="000000" w:themeColor="text1"/>
          <w:sz w:val="20"/>
          <w:szCs w:val="20"/>
        </w:rPr>
      </w:pPr>
      <w:r w:rsidRPr="00F7243E">
        <w:rPr>
          <w:rFonts w:cs="Tahoma"/>
          <w:color w:val="000000" w:themeColor="text1"/>
          <w:sz w:val="20"/>
          <w:szCs w:val="20"/>
        </w:rPr>
        <w:t>When instruments of restraint were used against individuals, 46 persons sustained physical injuries (in</w:t>
      </w:r>
      <w:r w:rsidR="00FA51D8">
        <w:rPr>
          <w:rFonts w:cs="Tahoma"/>
          <w:color w:val="000000" w:themeColor="text1"/>
          <w:sz w:val="20"/>
          <w:szCs w:val="20"/>
        </w:rPr>
        <w:t> </w:t>
      </w:r>
      <w:r w:rsidRPr="00F7243E">
        <w:rPr>
          <w:rFonts w:cs="Tahoma"/>
          <w:color w:val="000000" w:themeColor="text1"/>
          <w:sz w:val="20"/>
          <w:szCs w:val="20"/>
        </w:rPr>
        <w:t>2024, 57 persons were injured), well below the average for the past ten years, which stands at 53</w:t>
      </w:r>
      <w:r w:rsidR="00910B70">
        <w:rPr>
          <w:rFonts w:cs="Tahoma"/>
          <w:color w:val="000000" w:themeColor="text1"/>
          <w:sz w:val="20"/>
          <w:szCs w:val="20"/>
        </w:rPr>
        <w:t> </w:t>
      </w:r>
      <w:r w:rsidRPr="00F7243E">
        <w:rPr>
          <w:rFonts w:cs="Tahoma"/>
          <w:color w:val="000000" w:themeColor="text1"/>
          <w:sz w:val="20"/>
          <w:szCs w:val="20"/>
        </w:rPr>
        <w:t xml:space="preserve">injured persons per year. In 2025, 70 police officers </w:t>
      </w:r>
      <w:proofErr w:type="gramStart"/>
      <w:r w:rsidRPr="00F7243E">
        <w:rPr>
          <w:rFonts w:cs="Tahoma"/>
          <w:color w:val="000000" w:themeColor="text1"/>
          <w:sz w:val="20"/>
          <w:szCs w:val="20"/>
        </w:rPr>
        <w:t>were injured</w:t>
      </w:r>
      <w:proofErr w:type="gramEnd"/>
      <w:r w:rsidRPr="00F7243E">
        <w:rPr>
          <w:rFonts w:cs="Tahoma"/>
          <w:color w:val="000000" w:themeColor="text1"/>
          <w:sz w:val="20"/>
          <w:szCs w:val="20"/>
        </w:rPr>
        <w:t xml:space="preserve"> during the use of instruments of restraint, which is below the average for the past ten years, which is 73 injured police officers per year.</w:t>
      </w:r>
    </w:p>
    <w:p w14:paraId="795B5EA8" w14:textId="77777777" w:rsidR="00D31D3C" w:rsidRPr="00F7243E" w:rsidRDefault="00D31D3C" w:rsidP="00D31D3C">
      <w:pPr>
        <w:pStyle w:val="Telobesedila2"/>
        <w:spacing w:line="260" w:lineRule="exact"/>
        <w:rPr>
          <w:rFonts w:cs="Tahoma"/>
          <w:color w:val="000000" w:themeColor="text1"/>
          <w:sz w:val="20"/>
          <w:szCs w:val="20"/>
        </w:rPr>
      </w:pPr>
    </w:p>
    <w:p w14:paraId="414B40BA" w14:textId="5BF6AD5F" w:rsidR="00D31D3C" w:rsidRDefault="00D31D3C" w:rsidP="00D31D3C">
      <w:pPr>
        <w:jc w:val="both"/>
        <w:rPr>
          <w:rFonts w:cs="Tahoma"/>
          <w:color w:val="000000" w:themeColor="text1"/>
          <w:szCs w:val="20"/>
        </w:rPr>
      </w:pPr>
      <w:r w:rsidRPr="00F7243E">
        <w:t xml:space="preserve">In addition to the use of instruments of restraint against individuals, in </w:t>
      </w:r>
      <w:proofErr w:type="gramStart"/>
      <w:r w:rsidRPr="00F7243E">
        <w:t>2024</w:t>
      </w:r>
      <w:proofErr w:type="gramEnd"/>
      <w:r w:rsidRPr="00F7243E">
        <w:t xml:space="preserve"> police officers also used these instruments against a crowd; in 15 cases, a total of 22 instruments of restraint were used </w:t>
      </w:r>
      <w:r w:rsidRPr="00F7243E">
        <w:rPr>
          <w:color w:val="000000" w:themeColor="text1"/>
        </w:rPr>
        <w:t>against a crowd</w:t>
      </w:r>
      <w:r w:rsidRPr="00F7243E">
        <w:rPr>
          <w:rFonts w:cs="Tahoma"/>
          <w:szCs w:val="20"/>
        </w:rPr>
        <w:t>.</w:t>
      </w:r>
      <w:r w:rsidRPr="00F7243E">
        <w:rPr>
          <w:rStyle w:val="Sprotnaopomba-sklic"/>
          <w:rFonts w:eastAsiaTheme="majorEastAsia" w:cs="Tahoma"/>
          <w:color w:val="000000" w:themeColor="text1"/>
        </w:rPr>
        <w:footnoteReference w:id="76"/>
      </w:r>
      <w:r w:rsidRPr="00F7243E">
        <w:rPr>
          <w:rFonts w:cs="Tahoma"/>
          <w:szCs w:val="20"/>
        </w:rPr>
        <w:t xml:space="preserve"> </w:t>
      </w:r>
      <w:r w:rsidRPr="00F7243E">
        <w:t>In 2024, police officers used 13 instruments of restraint against crowds in 10 incidents.</w:t>
      </w:r>
      <w:r w:rsidR="004739B5">
        <w:t xml:space="preserve"> </w:t>
      </w:r>
      <w:r w:rsidRPr="00F7243E">
        <w:rPr>
          <w:rFonts w:cs="Tahoma"/>
          <w:color w:val="000000" w:themeColor="text1"/>
          <w:szCs w:val="20"/>
        </w:rPr>
        <w:t>In</w:t>
      </w:r>
      <w:r w:rsidR="00FA51D8">
        <w:rPr>
          <w:rFonts w:cs="Tahoma"/>
          <w:color w:val="000000" w:themeColor="text1"/>
          <w:szCs w:val="20"/>
        </w:rPr>
        <w:t> </w:t>
      </w:r>
      <w:r w:rsidRPr="00F7243E">
        <w:rPr>
          <w:rFonts w:cs="Tahoma"/>
          <w:color w:val="000000" w:themeColor="text1"/>
          <w:szCs w:val="20"/>
        </w:rPr>
        <w:t xml:space="preserve">2025, police officers used gas spray 12 times, physical force nine times, and batons once against crowds. Police officers used coercive measures against crowds ten times in the area of the </w:t>
      </w:r>
      <w:proofErr w:type="spellStart"/>
      <w:r w:rsidRPr="00F7243E">
        <w:rPr>
          <w:rFonts w:cs="Tahoma"/>
          <w:color w:val="000000" w:themeColor="text1"/>
          <w:szCs w:val="20"/>
        </w:rPr>
        <w:t>Murska</w:t>
      </w:r>
      <w:proofErr w:type="spellEnd"/>
      <w:r w:rsidRPr="00F7243E">
        <w:rPr>
          <w:rFonts w:cs="Tahoma"/>
          <w:color w:val="000000" w:themeColor="text1"/>
          <w:szCs w:val="20"/>
        </w:rPr>
        <w:t xml:space="preserve"> </w:t>
      </w:r>
      <w:proofErr w:type="spellStart"/>
      <w:r w:rsidRPr="00F7243E">
        <w:rPr>
          <w:rFonts w:cs="Tahoma"/>
          <w:color w:val="000000" w:themeColor="text1"/>
          <w:szCs w:val="20"/>
        </w:rPr>
        <w:t>Sobota</w:t>
      </w:r>
      <w:proofErr w:type="spellEnd"/>
      <w:r w:rsidRPr="00F7243E">
        <w:rPr>
          <w:rFonts w:cs="Tahoma"/>
          <w:color w:val="000000" w:themeColor="text1"/>
          <w:szCs w:val="20"/>
        </w:rPr>
        <w:t xml:space="preserve"> Police Directorate, six times in the area of the </w:t>
      </w:r>
      <w:proofErr w:type="spellStart"/>
      <w:r w:rsidRPr="00F7243E">
        <w:rPr>
          <w:rFonts w:cs="Tahoma"/>
          <w:color w:val="000000" w:themeColor="text1"/>
          <w:szCs w:val="20"/>
        </w:rPr>
        <w:t>Celje</w:t>
      </w:r>
      <w:proofErr w:type="spellEnd"/>
      <w:r w:rsidRPr="00F7243E">
        <w:rPr>
          <w:rFonts w:cs="Tahoma"/>
          <w:color w:val="000000" w:themeColor="text1"/>
          <w:szCs w:val="20"/>
        </w:rPr>
        <w:t xml:space="preserve"> Police Directorate, and the remaining </w:t>
      </w:r>
      <w:r w:rsidRPr="00F7243E">
        <w:rPr>
          <w:rFonts w:cs="Tahoma"/>
          <w:color w:val="000000" w:themeColor="text1"/>
          <w:szCs w:val="20"/>
        </w:rPr>
        <w:lastRenderedPageBreak/>
        <w:t>six</w:t>
      </w:r>
      <w:r w:rsidR="00FA51D8">
        <w:rPr>
          <w:rFonts w:cs="Tahoma"/>
          <w:color w:val="000000" w:themeColor="text1"/>
          <w:szCs w:val="20"/>
        </w:rPr>
        <w:t> </w:t>
      </w:r>
      <w:r w:rsidRPr="00F7243E">
        <w:rPr>
          <w:rFonts w:cs="Tahoma"/>
          <w:color w:val="000000" w:themeColor="text1"/>
          <w:szCs w:val="20"/>
        </w:rPr>
        <w:t xml:space="preserve">times in the areas of the Koper, Ljubljana, and Maribor Police Directorates. In no case did the use of crowd control measures result in physical injury, so it was not necessary to appoint a commission to investigate the circumstances of their use. In two cases, crowd control measures </w:t>
      </w:r>
      <w:proofErr w:type="gramStart"/>
      <w:r w:rsidRPr="00F7243E">
        <w:rPr>
          <w:rFonts w:cs="Tahoma"/>
          <w:color w:val="000000" w:themeColor="text1"/>
          <w:szCs w:val="20"/>
        </w:rPr>
        <w:t>were used</w:t>
      </w:r>
      <w:proofErr w:type="gramEnd"/>
      <w:r w:rsidRPr="00F7243E">
        <w:rPr>
          <w:rFonts w:cs="Tahoma"/>
          <w:color w:val="000000" w:themeColor="text1"/>
          <w:szCs w:val="20"/>
        </w:rPr>
        <w:t xml:space="preserve"> against groups of between 10 and 50 people; in the remaining cases, the groups were smaller.</w:t>
      </w:r>
    </w:p>
    <w:p w14:paraId="7EFEF669" w14:textId="77777777" w:rsidR="00D31D3C" w:rsidRPr="00F7243E" w:rsidRDefault="00D31D3C" w:rsidP="00D31D3C">
      <w:pPr>
        <w:jc w:val="both"/>
        <w:rPr>
          <w:rFonts w:cs="Tahoma"/>
          <w:color w:val="000000" w:themeColor="text1"/>
          <w:szCs w:val="20"/>
        </w:rPr>
      </w:pPr>
    </w:p>
    <w:p w14:paraId="164007FE" w14:textId="77777777" w:rsidR="00D31D3C" w:rsidRPr="00F7243E" w:rsidRDefault="00D31D3C" w:rsidP="00D31D3C">
      <w:pPr>
        <w:jc w:val="both"/>
        <w:rPr>
          <w:rFonts w:cs="Tahoma"/>
          <w:szCs w:val="20"/>
        </w:rPr>
      </w:pPr>
    </w:p>
    <w:p w14:paraId="317F59D7" w14:textId="77777777" w:rsidR="00D31D3C" w:rsidRPr="00F7243E" w:rsidRDefault="00D31D3C" w:rsidP="00D31D3C">
      <w:pPr>
        <w:jc w:val="both"/>
        <w:rPr>
          <w:rFonts w:cs="Tahoma"/>
          <w:szCs w:val="20"/>
          <w:highlight w:val="darkGray"/>
        </w:rPr>
      </w:pPr>
    </w:p>
    <w:p w14:paraId="7DA65A47" w14:textId="77777777" w:rsidR="00D31D3C" w:rsidRPr="00F7243E" w:rsidRDefault="00D31D3C" w:rsidP="00D31D3C">
      <w:pPr>
        <w:jc w:val="both"/>
        <w:rPr>
          <w:rFonts w:cs="Tahoma"/>
          <w:szCs w:val="20"/>
          <w:highlight w:val="darkGray"/>
        </w:rPr>
      </w:pPr>
      <w:r w:rsidRPr="00F7243E">
        <w:rPr>
          <w:rFonts w:cs="Tahoma"/>
          <w:noProof/>
          <w:color w:val="000000" w:themeColor="text1"/>
          <w:szCs w:val="20"/>
          <w:lang w:val="sl-SI" w:eastAsia="sl-SI"/>
        </w:rPr>
        <mc:AlternateContent>
          <mc:Choice Requires="wps">
            <w:drawing>
              <wp:inline distT="0" distB="0" distL="0" distR="0" wp14:anchorId="386B2C78" wp14:editId="0295C479">
                <wp:extent cx="4320000" cy="947420"/>
                <wp:effectExtent l="0" t="0" r="0" b="0"/>
                <wp:docPr id="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375D0153" w14:textId="3F62F610" w:rsidR="005F3D48" w:rsidRPr="00BE21AE" w:rsidRDefault="005F3D48" w:rsidP="004B406F">
                            <w:pPr>
                              <w:pBdr>
                                <w:left w:val="single" w:sz="12" w:space="9" w:color="34125B" w:themeColor="accent1"/>
                              </w:pBdr>
                              <w:jc w:val="right"/>
                              <w:rPr>
                                <w:rFonts w:cs="Tahoma"/>
                                <w:i/>
                                <w:iCs/>
                                <w:color w:val="34125B"/>
                                <w:szCs w:val="20"/>
                              </w:rPr>
                            </w:pPr>
                            <w:r w:rsidRPr="00BE21AE">
                              <w:rPr>
                                <w:rFonts w:cs="Tahoma"/>
                                <w:i/>
                                <w:iCs/>
                                <w:color w:val="34125B"/>
                                <w:szCs w:val="20"/>
                              </w:rPr>
                              <w:t>In total, police officers used 8,656 instruments of restraint (against individuals and crowds) in 2025.</w:t>
                            </w:r>
                          </w:p>
                        </w:txbxContent>
                      </wps:txbx>
                      <wps:bodyPr rot="0" vert="horz" wrap="square" lIns="91440" tIns="45720" rIns="91440" bIns="45720" anchor="t" anchorCtr="0" upright="1">
                        <a:spAutoFit/>
                      </wps:bodyPr>
                    </wps:wsp>
                  </a:graphicData>
                </a:graphic>
              </wp:inline>
            </w:drawing>
          </mc:Choice>
          <mc:Fallback>
            <w:pict>
              <v:shape w14:anchorId="386B2C78" id="_x0000_s1066"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" filled="f" stroked="f">
                <v:textbox style="mso-fit-shape-to-text:t">
                  <w:txbxContent>
                    <w:p w14:paraId="375D0153" w14:textId="3F62F610" w:rsidR="005F3D48" w:rsidRPr="00BE21AE" w:rsidRDefault="005F3D48" w:rsidP="004B406F">
                      <w:pPr>
                        <w:pBdr>
                          <w:left w:val="single" w:sz="12" w:space="9" w:color="34125B" w:themeColor="accent1"/>
                        </w:pBdr>
                        <w:jc w:val="right"/>
                        <w:rPr>
                          <w:rFonts w:cs="Tahoma"/>
                          <w:i/>
                          <w:iCs/>
                          <w:color w:val="34125B"/>
                          <w:szCs w:val="20"/>
                        </w:rPr>
                      </w:pPr>
                      <w:r w:rsidRPr="00BE21AE">
                        <w:rPr>
                          <w:rFonts w:cs="Tahoma"/>
                          <w:i/>
                          <w:iCs/>
                          <w:color w:val="34125B"/>
                          <w:szCs w:val="20"/>
                        </w:rPr>
                        <w:t>In total, police officers used 8,656 instruments of restraint (against individuals and crowds) in 2025.</w:t>
                      </w:r>
                    </w:p>
                  </w:txbxContent>
                </v:textbox>
                <w10:anchorlock/>
              </v:shape>
            </w:pict>
          </mc:Fallback>
        </mc:AlternateContent>
      </w:r>
    </w:p>
    <w:p w14:paraId="71E25970" w14:textId="77777777" w:rsidR="00D31D3C" w:rsidRPr="00F7243E" w:rsidRDefault="00D31D3C" w:rsidP="00D31D3C">
      <w:pPr>
        <w:jc w:val="both"/>
        <w:rPr>
          <w:rFonts w:cs="Tahoma"/>
          <w:szCs w:val="20"/>
          <w:highlight w:val="darkGray"/>
        </w:rPr>
      </w:pPr>
    </w:p>
    <w:p w14:paraId="138E2370" w14:textId="5443B321" w:rsidR="00D31D3C" w:rsidRPr="00F7243E" w:rsidRDefault="00D31D3C" w:rsidP="00D31D3C">
      <w:pPr>
        <w:jc w:val="both"/>
        <w:rPr>
          <w:rFonts w:cs="Tahoma"/>
          <w:szCs w:val="20"/>
        </w:rPr>
      </w:pPr>
      <w:r w:rsidRPr="00F7243E">
        <w:rPr>
          <w:color w:val="000000" w:themeColor="text1"/>
        </w:rPr>
        <w:t xml:space="preserve">To ensure lawful and professional use of instruments of restraint and to minimise injuries to citizens and police officers during procedures, the Police conducted training on the use of police powers, including joint training sessions for instructors from the Police, military police, and prison </w:t>
      </w:r>
      <w:r>
        <w:rPr>
          <w:color w:val="000000" w:themeColor="text1"/>
        </w:rPr>
        <w:t>officers</w:t>
      </w:r>
      <w:r w:rsidRPr="00F7243E">
        <w:rPr>
          <w:color w:val="000000" w:themeColor="text1"/>
        </w:rPr>
        <w:t>. In</w:t>
      </w:r>
      <w:r w:rsidR="00FA51D8">
        <w:rPr>
          <w:color w:val="000000" w:themeColor="text1"/>
        </w:rPr>
        <w:t> </w:t>
      </w:r>
      <w:r w:rsidRPr="00F7243E">
        <w:rPr>
          <w:color w:val="000000" w:themeColor="text1"/>
        </w:rPr>
        <w:t>cooperation with the College of Masters and the Slovenian Ju-jitsu Federation, the Police conducted preparatory sessions and exams for police officers to obtain higher belt ranks in ju-jitsu.</w:t>
      </w:r>
      <w:r w:rsidRPr="00F7243E">
        <w:rPr>
          <w:rFonts w:cs="Tahoma"/>
          <w:szCs w:val="20"/>
        </w:rPr>
        <w:t xml:space="preserve"> </w:t>
      </w:r>
      <w:proofErr w:type="gramStart"/>
      <w:r w:rsidRPr="00F7243E">
        <w:rPr>
          <w:rFonts w:cs="Tahoma"/>
          <w:szCs w:val="20"/>
        </w:rPr>
        <w:t>A total of 28</w:t>
      </w:r>
      <w:proofErr w:type="gramEnd"/>
      <w:r w:rsidR="00FA51D8">
        <w:rPr>
          <w:rFonts w:cs="Tahoma"/>
          <w:szCs w:val="20"/>
        </w:rPr>
        <w:t> </w:t>
      </w:r>
      <w:r w:rsidRPr="00F7243E">
        <w:rPr>
          <w:rFonts w:cs="Tahoma"/>
          <w:szCs w:val="20"/>
        </w:rPr>
        <w:t>such training sessions were held in 2025, attended by more than 90 candidates seeking to earn higher</w:t>
      </w:r>
      <w:r w:rsidR="00910B70">
        <w:rPr>
          <w:rFonts w:cs="Tahoma"/>
          <w:szCs w:val="20"/>
        </w:rPr>
        <w:noBreakHyphen/>
      </w:r>
      <w:r w:rsidRPr="00F7243E">
        <w:rPr>
          <w:rFonts w:cs="Tahoma"/>
          <w:szCs w:val="20"/>
        </w:rPr>
        <w:t xml:space="preserve">level jiu-jitsu belts. From January 2025 to January 2026, there were also 11 exams, in which nearly 70 candidates passed and earned higher belt ranks. </w:t>
      </w:r>
    </w:p>
    <w:p w14:paraId="4EF23C01" w14:textId="77777777" w:rsidR="00D31D3C" w:rsidRPr="00F7243E" w:rsidRDefault="00D31D3C" w:rsidP="00D31D3C">
      <w:pPr>
        <w:jc w:val="both"/>
        <w:rPr>
          <w:rFonts w:cs="Tahoma"/>
          <w:szCs w:val="20"/>
        </w:rPr>
      </w:pPr>
    </w:p>
    <w:p w14:paraId="3DF4D4AB" w14:textId="77777777" w:rsidR="00D31D3C" w:rsidRPr="00F7243E" w:rsidRDefault="00D31D3C" w:rsidP="00D31D3C">
      <w:pPr>
        <w:jc w:val="both"/>
        <w:rPr>
          <w:rFonts w:cs="Tahoma"/>
          <w:szCs w:val="20"/>
        </w:rPr>
      </w:pPr>
      <w:r w:rsidRPr="00F7243E">
        <w:rPr>
          <w:rFonts w:cs="Tahoma"/>
          <w:szCs w:val="20"/>
        </w:rPr>
        <w:t xml:space="preserve">The Police continued to raise public awareness about how to respond to active, life-threatening incidents (active shooter incidents). As part of these preventive activities, Police experts visited schools and other educational institutions, as well as other interested stakeholders, to inform them about the factors influencing such incidents, indicators suggesting that someone is contemplating or preparing to carry out such an attack, and self-defence measures in the event of a potential attack. </w:t>
      </w:r>
    </w:p>
    <w:p w14:paraId="748F89F2" w14:textId="77777777" w:rsidR="00D31D3C" w:rsidRPr="00F7243E" w:rsidRDefault="00D31D3C" w:rsidP="00D31D3C">
      <w:pPr>
        <w:jc w:val="both"/>
        <w:rPr>
          <w:rFonts w:cs="Tahoma"/>
          <w:color w:val="000000" w:themeColor="text1"/>
          <w:szCs w:val="20"/>
        </w:rPr>
      </w:pPr>
    </w:p>
    <w:p w14:paraId="41AC0359" w14:textId="49A6F3DA" w:rsidR="00D31D3C" w:rsidRPr="00F7243E" w:rsidRDefault="00D31D3C" w:rsidP="00D31D3C">
      <w:pPr>
        <w:jc w:val="both"/>
        <w:rPr>
          <w:rFonts w:cs="Tahoma"/>
          <w:color w:val="000000" w:themeColor="text1"/>
          <w:szCs w:val="20"/>
        </w:rPr>
      </w:pPr>
      <w:r w:rsidRPr="00F7243E">
        <w:rPr>
          <w:rFonts w:cs="Tahoma"/>
          <w:color w:val="000000" w:themeColor="text1"/>
          <w:szCs w:val="20"/>
        </w:rPr>
        <w:t>In 2025, there were 168 criminal offences involving attacks on police officers,</w:t>
      </w:r>
      <w:r w:rsidRPr="00F7243E">
        <w:rPr>
          <w:rStyle w:val="Sprotnaopomba-sklic"/>
          <w:rFonts w:eastAsiaTheme="majorEastAsia" w:cs="Tahoma"/>
          <w:color w:val="000000" w:themeColor="text1"/>
        </w:rPr>
        <w:footnoteReference w:id="77"/>
      </w:r>
      <w:r w:rsidRPr="00F7243E">
        <w:rPr>
          <w:rFonts w:cs="Tahoma"/>
          <w:color w:val="000000" w:themeColor="text1"/>
          <w:szCs w:val="20"/>
        </w:rPr>
        <w:t xml:space="preserve"> resulting in injuries to 235 officers, a figure in line with the average over the past four years. The number of attacks on police officers is below the ten-year average of 179 such offences per year. The number of injured police officers is also below the average for the last ten years, which is 242.</w:t>
      </w:r>
    </w:p>
    <w:p w14:paraId="7F093FAD" w14:textId="77777777" w:rsidR="00D31D3C" w:rsidRPr="00F7243E" w:rsidRDefault="00D31D3C" w:rsidP="00D31D3C">
      <w:pPr>
        <w:jc w:val="both"/>
        <w:rPr>
          <w:rFonts w:cs="Tahoma"/>
          <w:color w:val="0D0D0D" w:themeColor="text1" w:themeTint="F2"/>
          <w:szCs w:val="20"/>
        </w:rPr>
      </w:pPr>
    </w:p>
    <w:p w14:paraId="20DCC197" w14:textId="7CC2F9F3" w:rsidR="00D31D3C" w:rsidRPr="00F7243E" w:rsidRDefault="00D31D3C" w:rsidP="00D31D3C">
      <w:pPr>
        <w:jc w:val="both"/>
        <w:rPr>
          <w:rFonts w:cs="Tahoma"/>
          <w:color w:val="0D0D0D" w:themeColor="text1" w:themeTint="F2"/>
          <w:szCs w:val="20"/>
        </w:rPr>
      </w:pPr>
      <w:r w:rsidRPr="00F7243E">
        <w:rPr>
          <w:rFonts w:cs="Tahoma"/>
          <w:color w:val="000000" w:themeColor="text1"/>
          <w:szCs w:val="20"/>
        </w:rPr>
        <w:t xml:space="preserve">A safe environment is the foundation for the effective performance of duties. By properly defining criminal offenses and assessing the severity of threats, the Police ensure the effective and reasoned planning of measures to safeguard officers at risk. After the number of threats had been declining since 2021, the trend turned upwards again in 2025. Of the 41 threats, three </w:t>
      </w:r>
      <w:proofErr w:type="gramStart"/>
      <w:r w:rsidRPr="00F7243E">
        <w:rPr>
          <w:rFonts w:cs="Tahoma"/>
          <w:color w:val="000000" w:themeColor="text1"/>
          <w:szCs w:val="20"/>
        </w:rPr>
        <w:t>were assessed</w:t>
      </w:r>
      <w:proofErr w:type="gramEnd"/>
      <w:r w:rsidRPr="00F7243E">
        <w:rPr>
          <w:rFonts w:cs="Tahoma"/>
          <w:color w:val="000000" w:themeColor="text1"/>
          <w:szCs w:val="20"/>
        </w:rPr>
        <w:t xml:space="preserve"> as having a</w:t>
      </w:r>
      <w:r w:rsidR="00FA51D8">
        <w:rPr>
          <w:rFonts w:cs="Tahoma"/>
          <w:color w:val="000000" w:themeColor="text1"/>
          <w:szCs w:val="20"/>
        </w:rPr>
        <w:t> </w:t>
      </w:r>
      <w:r w:rsidRPr="00F7243E">
        <w:rPr>
          <w:rFonts w:cs="Tahoma"/>
          <w:color w:val="000000" w:themeColor="text1"/>
          <w:szCs w:val="20"/>
        </w:rPr>
        <w:t>medium level of risk, while the remainder were assessed as having a low level of risk.</w:t>
      </w:r>
    </w:p>
    <w:p w14:paraId="4FFB8D81" w14:textId="77777777" w:rsidR="00D31D3C" w:rsidRPr="00F7243E" w:rsidRDefault="00D31D3C" w:rsidP="00D31D3C">
      <w:pPr>
        <w:rPr>
          <w:rFonts w:cs="Tahoma"/>
          <w:b/>
          <w:bCs/>
          <w:color w:val="0D0D0D" w:themeColor="text1" w:themeTint="F2"/>
          <w:szCs w:val="26"/>
          <w:lang w:eastAsia="sl-SI"/>
        </w:rPr>
      </w:pPr>
    </w:p>
    <w:p w14:paraId="00706AEE" w14:textId="77777777" w:rsidR="00D31D3C" w:rsidRPr="00F7243E" w:rsidRDefault="00D31D3C" w:rsidP="00D31D3C">
      <w:pPr>
        <w:rPr>
          <w:rFonts w:cs="Tahoma"/>
          <w:b/>
          <w:bCs/>
          <w:color w:val="000000" w:themeColor="text1"/>
          <w:szCs w:val="26"/>
          <w:lang w:eastAsia="sl-SI"/>
        </w:rPr>
      </w:pPr>
    </w:p>
    <w:p w14:paraId="73C2D080" w14:textId="77777777" w:rsidR="00D31D3C" w:rsidRPr="00F7243E" w:rsidRDefault="00D31D3C" w:rsidP="00D31D3C">
      <w:pPr>
        <w:pStyle w:val="Naslov3"/>
      </w:pPr>
      <w:bookmarkStart w:id="86" w:name="_Toc132705458"/>
      <w:bookmarkStart w:id="87" w:name="_Toc134605051"/>
      <w:bookmarkStart w:id="88" w:name="_Toc227058818"/>
      <w:bookmarkStart w:id="89" w:name="_Toc231460888"/>
      <w:r w:rsidRPr="00F7243E">
        <w:t>2.2.7</w:t>
      </w:r>
      <w:r w:rsidRPr="00F7243E">
        <w:tab/>
        <w:t>Resolution of complaints</w:t>
      </w:r>
      <w:bookmarkEnd w:id="86"/>
      <w:bookmarkEnd w:id="87"/>
      <w:bookmarkEnd w:id="88"/>
      <w:bookmarkEnd w:id="89"/>
    </w:p>
    <w:p w14:paraId="13C5A681" w14:textId="77777777" w:rsidR="00D31D3C" w:rsidRPr="00F7243E" w:rsidRDefault="00D31D3C" w:rsidP="00D31D3C">
      <w:pPr>
        <w:jc w:val="both"/>
        <w:rPr>
          <w:rFonts w:cs="Tahoma"/>
          <w:color w:val="000000" w:themeColor="text1"/>
          <w:kern w:val="28"/>
          <w:szCs w:val="20"/>
        </w:rPr>
      </w:pPr>
    </w:p>
    <w:p w14:paraId="20916660" w14:textId="77777777" w:rsidR="00D31D3C" w:rsidRPr="00F7243E" w:rsidRDefault="00D31D3C" w:rsidP="00D31D3C">
      <w:pPr>
        <w:autoSpaceDE w:val="0"/>
        <w:autoSpaceDN w:val="0"/>
        <w:adjustRightInd w:val="0"/>
        <w:jc w:val="both"/>
        <w:rPr>
          <w:rFonts w:cs="Tahoma"/>
          <w:szCs w:val="20"/>
        </w:rPr>
      </w:pPr>
    </w:p>
    <w:p w14:paraId="6461B9C3" w14:textId="01AC6712" w:rsidR="001A73A1" w:rsidRPr="001A73A1" w:rsidRDefault="001A73A1" w:rsidP="001A73A1">
      <w:pPr>
        <w:keepNext/>
        <w:framePr w:dropCap="drop" w:lines="2" w:wrap="around" w:vAnchor="text" w:hAnchor="text"/>
        <w:spacing w:line="520" w:lineRule="exact"/>
        <w:jc w:val="both"/>
        <w:textAlignment w:val="baseline"/>
        <w:rPr>
          <w:rFonts w:cs="Tahoma"/>
          <w:color w:val="34125B"/>
          <w:position w:val="-5"/>
          <w:sz w:val="58"/>
          <w:szCs w:val="20"/>
        </w:rPr>
      </w:pPr>
      <w:r w:rsidRPr="001A73A1">
        <w:rPr>
          <w:rFonts w:cs="Tahoma"/>
          <w:color w:val="34125B"/>
          <w:position w:val="-5"/>
          <w:sz w:val="58"/>
          <w:szCs w:val="20"/>
        </w:rPr>
        <w:t>I</w:t>
      </w:r>
    </w:p>
    <w:p w14:paraId="017516CA" w14:textId="667B734E" w:rsidR="00D31D3C" w:rsidRPr="00F7243E" w:rsidRDefault="00D31D3C" w:rsidP="00D31D3C">
      <w:pPr>
        <w:autoSpaceDE w:val="0"/>
        <w:autoSpaceDN w:val="0"/>
        <w:adjustRightInd w:val="0"/>
        <w:jc w:val="both"/>
        <w:rPr>
          <w:rFonts w:cs="Tahoma"/>
          <w:color w:val="000000"/>
          <w:szCs w:val="20"/>
        </w:rPr>
      </w:pPr>
      <w:r w:rsidRPr="00F7243E">
        <w:rPr>
          <w:rFonts w:cs="Tahoma"/>
          <w:color w:val="000000" w:themeColor="text1"/>
          <w:szCs w:val="20"/>
        </w:rPr>
        <w:t xml:space="preserve">n </w:t>
      </w:r>
      <w:r w:rsidRPr="00F7243E">
        <w:rPr>
          <w:rFonts w:cs="Tahoma"/>
          <w:color w:val="000000"/>
          <w:szCs w:val="20"/>
        </w:rPr>
        <w:t>2025, 475 complaints</w:t>
      </w:r>
      <w:r w:rsidRPr="00F7243E">
        <w:rPr>
          <w:rFonts w:cs="Tahoma"/>
          <w:color w:val="000000"/>
          <w:vertAlign w:val="superscript"/>
        </w:rPr>
        <w:footnoteReference w:id="78"/>
      </w:r>
      <w:r w:rsidRPr="00F7243E">
        <w:rPr>
          <w:rFonts w:cs="Tahoma"/>
          <w:color w:val="000000"/>
          <w:szCs w:val="20"/>
        </w:rPr>
        <w:t xml:space="preserve"> </w:t>
      </w:r>
      <w:r w:rsidRPr="00F7243E">
        <w:rPr>
          <w:color w:val="000000" w:themeColor="text1"/>
        </w:rPr>
        <w:t>against police officers were filed, slightly above the five-year average of</w:t>
      </w:r>
      <w:r w:rsidRPr="00F7243E">
        <w:rPr>
          <w:rFonts w:cs="Tahoma"/>
          <w:color w:val="000000"/>
          <w:szCs w:val="20"/>
        </w:rPr>
        <w:t xml:space="preserve"> 497. </w:t>
      </w:r>
      <w:proofErr w:type="gramStart"/>
      <w:r w:rsidRPr="00F7243E">
        <w:rPr>
          <w:rFonts w:cs="Tahoma"/>
          <w:color w:val="000000"/>
          <w:szCs w:val="20"/>
        </w:rPr>
        <w:t>A total of 457</w:t>
      </w:r>
      <w:proofErr w:type="gramEnd"/>
      <w:r w:rsidRPr="00F7243E">
        <w:rPr>
          <w:rFonts w:cs="Tahoma"/>
          <w:color w:val="000000"/>
          <w:szCs w:val="20"/>
        </w:rPr>
        <w:t xml:space="preserve"> complaints were resolved. </w:t>
      </w:r>
      <w:r w:rsidRPr="00F7243E">
        <w:rPr>
          <w:color w:val="000000" w:themeColor="text1"/>
        </w:rPr>
        <w:t xml:space="preserve">The five-year average of resolved complaints is </w:t>
      </w:r>
      <w:r w:rsidRPr="00F7243E">
        <w:rPr>
          <w:rFonts w:cs="Tahoma"/>
          <w:color w:val="000000"/>
          <w:szCs w:val="20"/>
        </w:rPr>
        <w:t>479. Among the complaints resolved in 2025, the majority again concerned road traffic safety and public order. The most common grounds for complaint were allegations of inappropriate communication. These</w:t>
      </w:r>
      <w:r w:rsidR="001A73A1">
        <w:rPr>
          <w:rFonts w:cs="Tahoma"/>
          <w:color w:val="000000"/>
          <w:szCs w:val="20"/>
        </w:rPr>
        <w:t> </w:t>
      </w:r>
      <w:proofErr w:type="gramStart"/>
      <w:r w:rsidRPr="00F7243E">
        <w:rPr>
          <w:rFonts w:cs="Tahoma"/>
          <w:color w:val="000000"/>
          <w:szCs w:val="20"/>
        </w:rPr>
        <w:t>were followed</w:t>
      </w:r>
      <w:proofErr w:type="gramEnd"/>
      <w:r w:rsidRPr="00F7243E">
        <w:rPr>
          <w:rFonts w:cs="Tahoma"/>
          <w:color w:val="000000"/>
          <w:szCs w:val="20"/>
        </w:rPr>
        <w:t xml:space="preserve"> by complaints regarding the use of police powers and failure to act on the part of police officers. The least common complaints were those regarding the use of instruments of restraint.</w:t>
      </w:r>
    </w:p>
    <w:p w14:paraId="03F7EEB2" w14:textId="77777777" w:rsidR="00D31D3C" w:rsidRPr="00F7243E" w:rsidRDefault="00D31D3C" w:rsidP="00D31D3C">
      <w:pPr>
        <w:autoSpaceDE w:val="0"/>
        <w:autoSpaceDN w:val="0"/>
        <w:adjustRightInd w:val="0"/>
        <w:jc w:val="both"/>
        <w:rPr>
          <w:rFonts w:cs="Tahoma"/>
          <w:color w:val="000000"/>
          <w:szCs w:val="20"/>
        </w:rPr>
      </w:pPr>
    </w:p>
    <w:p w14:paraId="598CD5B1" w14:textId="6135E8E3" w:rsidR="00D31D3C" w:rsidRPr="00F7243E" w:rsidRDefault="00D31D3C" w:rsidP="00D31D3C">
      <w:pPr>
        <w:autoSpaceDE w:val="0"/>
        <w:autoSpaceDN w:val="0"/>
        <w:adjustRightInd w:val="0"/>
        <w:jc w:val="both"/>
        <w:rPr>
          <w:rFonts w:cs="Tahoma"/>
          <w:color w:val="000000"/>
          <w:szCs w:val="20"/>
        </w:rPr>
      </w:pPr>
      <w:r w:rsidRPr="00F7243E">
        <w:rPr>
          <w:rFonts w:cs="Tahoma"/>
          <w:iCs/>
          <w:color w:val="000000"/>
          <w:szCs w:val="20"/>
        </w:rPr>
        <w:lastRenderedPageBreak/>
        <w:t xml:space="preserve">In 2025, the heads of </w:t>
      </w:r>
      <w:r>
        <w:rPr>
          <w:rFonts w:cs="Tahoma"/>
          <w:iCs/>
          <w:color w:val="000000"/>
          <w:szCs w:val="20"/>
        </w:rPr>
        <w:t>p</w:t>
      </w:r>
      <w:r w:rsidRPr="00F7243E">
        <w:rPr>
          <w:rFonts w:cs="Tahoma"/>
          <w:iCs/>
          <w:color w:val="000000"/>
          <w:szCs w:val="20"/>
        </w:rPr>
        <w:t>olice units or their authorised representatives (hereinafter: heads) conducted 84</w:t>
      </w:r>
      <w:r w:rsidR="00DC75E2">
        <w:rPr>
          <w:rFonts w:cs="Tahoma"/>
          <w:iCs/>
          <w:color w:val="000000"/>
          <w:szCs w:val="20"/>
        </w:rPr>
        <w:t> </w:t>
      </w:r>
      <w:r w:rsidRPr="00F7243E">
        <w:rPr>
          <w:rFonts w:cs="Tahoma"/>
          <w:iCs/>
          <w:color w:val="000000"/>
          <w:szCs w:val="20"/>
        </w:rPr>
        <w:t>conciliation procedures, of which 59, or 70.2</w:t>
      </w:r>
      <w:r w:rsidR="00D55C77">
        <w:rPr>
          <w:rFonts w:cs="Tahoma"/>
          <w:iCs/>
          <w:color w:val="000000"/>
          <w:szCs w:val="20"/>
        </w:rPr>
        <w:t>%</w:t>
      </w:r>
      <w:r w:rsidRPr="00F7243E">
        <w:rPr>
          <w:rFonts w:cs="Tahoma"/>
          <w:iCs/>
          <w:color w:val="000000"/>
          <w:szCs w:val="20"/>
        </w:rPr>
        <w:t>, were successfully concluded, as the complainants agreed with the findings and measures presented to them by the heads during the interview. In</w:t>
      </w:r>
      <w:r w:rsidR="000C7912">
        <w:rPr>
          <w:rFonts w:cs="Tahoma"/>
          <w:iCs/>
          <w:color w:val="000000"/>
          <w:szCs w:val="20"/>
        </w:rPr>
        <w:t> </w:t>
      </w:r>
      <w:r w:rsidRPr="00F7243E">
        <w:rPr>
          <w:rFonts w:cs="Tahoma"/>
          <w:iCs/>
          <w:color w:val="000000"/>
          <w:szCs w:val="20"/>
        </w:rPr>
        <w:t>nine</w:t>
      </w:r>
      <w:r w:rsidR="000C7912">
        <w:rPr>
          <w:rFonts w:cs="Tahoma"/>
          <w:iCs/>
          <w:color w:val="000000"/>
          <w:szCs w:val="20"/>
        </w:rPr>
        <w:t> </w:t>
      </w:r>
      <w:r w:rsidRPr="00F7243E">
        <w:rPr>
          <w:rFonts w:cs="Tahoma"/>
          <w:iCs/>
          <w:color w:val="000000"/>
          <w:szCs w:val="20"/>
        </w:rPr>
        <w:t>conciliation proceedings, heads determined that the conduct of police officers was not in accordance with regulations. In 2024, 67 out of 86 conciliation proceedings were successfully concluded;</w:t>
      </w:r>
      <w:r w:rsidR="000C7912">
        <w:rPr>
          <w:rFonts w:cs="Tahoma"/>
          <w:iCs/>
          <w:color w:val="000000"/>
          <w:szCs w:val="20"/>
        </w:rPr>
        <w:t> </w:t>
      </w:r>
      <w:r w:rsidRPr="00F7243E">
        <w:rPr>
          <w:rFonts w:cs="Tahoma"/>
          <w:iCs/>
          <w:color w:val="000000"/>
          <w:szCs w:val="20"/>
        </w:rPr>
        <w:t>in 18</w:t>
      </w:r>
      <w:r w:rsidR="00DC75E2">
        <w:rPr>
          <w:rFonts w:cs="Tahoma"/>
          <w:iCs/>
          <w:color w:val="000000"/>
          <w:szCs w:val="20"/>
        </w:rPr>
        <w:t> </w:t>
      </w:r>
      <w:r w:rsidRPr="00F7243E">
        <w:rPr>
          <w:rFonts w:cs="Tahoma"/>
          <w:iCs/>
          <w:color w:val="000000"/>
          <w:szCs w:val="20"/>
        </w:rPr>
        <w:t>cases, it was determined that the conduct of the police officers was not in accordance with regulations</w:t>
      </w:r>
      <w:r w:rsidRPr="00F7243E">
        <w:rPr>
          <w:rFonts w:cs="Tahoma"/>
          <w:color w:val="000000"/>
          <w:szCs w:val="20"/>
        </w:rPr>
        <w:t>.</w:t>
      </w:r>
    </w:p>
    <w:p w14:paraId="0AEEC107" w14:textId="77777777" w:rsidR="00D31D3C" w:rsidRPr="00F7243E" w:rsidRDefault="00D31D3C" w:rsidP="00D31D3C">
      <w:pPr>
        <w:autoSpaceDE w:val="0"/>
        <w:autoSpaceDN w:val="0"/>
        <w:adjustRightInd w:val="0"/>
        <w:jc w:val="both"/>
        <w:rPr>
          <w:rFonts w:cs="Tahoma"/>
          <w:color w:val="000000"/>
          <w:szCs w:val="20"/>
        </w:rPr>
      </w:pPr>
    </w:p>
    <w:p w14:paraId="046FD5FB" w14:textId="560B40CE" w:rsidR="00D31D3C" w:rsidRPr="00F7243E" w:rsidRDefault="00D31D3C" w:rsidP="00D31D3C">
      <w:pPr>
        <w:autoSpaceDE w:val="0"/>
        <w:autoSpaceDN w:val="0"/>
        <w:adjustRightInd w:val="0"/>
        <w:jc w:val="both"/>
        <w:rPr>
          <w:rFonts w:cs="Tahoma"/>
          <w:color w:val="000000"/>
          <w:szCs w:val="20"/>
        </w:rPr>
      </w:pPr>
      <w:r w:rsidRPr="00F7243E">
        <w:rPr>
          <w:color w:val="000000" w:themeColor="text1"/>
        </w:rPr>
        <w:t xml:space="preserve">If the complainant disagrees with the findings of the head of the police unit in the reconciliation procedure, the complaint proceedings may continue before a panel. The panel responsible for ruling on the merits of a complaint </w:t>
      </w:r>
      <w:proofErr w:type="gramStart"/>
      <w:r w:rsidRPr="00F7243E">
        <w:rPr>
          <w:color w:val="000000" w:themeColor="text1"/>
        </w:rPr>
        <w:t>against a</w:t>
      </w:r>
      <w:proofErr w:type="gramEnd"/>
      <w:r w:rsidRPr="00F7243E">
        <w:rPr>
          <w:color w:val="000000" w:themeColor="text1"/>
        </w:rPr>
        <w:t xml:space="preserve"> police officers is appointed by the Minister of the Interior. It is composed of a chairperson, a representative of the Minister from the Police Complaints Division of the</w:t>
      </w:r>
      <w:r w:rsidR="000C7912">
        <w:rPr>
          <w:color w:val="000000" w:themeColor="text1"/>
        </w:rPr>
        <w:t> </w:t>
      </w:r>
      <w:r w:rsidRPr="00F7243E">
        <w:rPr>
          <w:color w:val="000000" w:themeColor="text1"/>
        </w:rPr>
        <w:t>Police and Security Directorate, and two representatives of the public, as members of the panel. In</w:t>
      </w:r>
      <w:r w:rsidR="000C7912">
        <w:rPr>
          <w:color w:val="000000" w:themeColor="text1"/>
        </w:rPr>
        <w:t> </w:t>
      </w:r>
      <w:r w:rsidRPr="00F7243E">
        <w:rPr>
          <w:rFonts w:cs="Tahoma"/>
          <w:color w:val="000000"/>
          <w:szCs w:val="20"/>
        </w:rPr>
        <w:t>2025</w:t>
      </w:r>
      <w:r w:rsidR="00DC75E2">
        <w:rPr>
          <w:rFonts w:cs="Tahoma"/>
          <w:color w:val="000000"/>
          <w:szCs w:val="20"/>
        </w:rPr>
        <w:t>,</w:t>
      </w:r>
      <w:r w:rsidRPr="00F7243E">
        <w:rPr>
          <w:rFonts w:cs="Tahoma"/>
          <w:color w:val="000000"/>
          <w:szCs w:val="20"/>
        </w:rPr>
        <w:t xml:space="preserve"> </w:t>
      </w:r>
      <w:r w:rsidRPr="00F7243E">
        <w:rPr>
          <w:color w:val="000000" w:themeColor="text1"/>
        </w:rPr>
        <w:t xml:space="preserve">the panel considered </w:t>
      </w:r>
      <w:r w:rsidRPr="00F7243E">
        <w:rPr>
          <w:rFonts w:cs="Tahoma"/>
          <w:color w:val="000000"/>
          <w:szCs w:val="20"/>
        </w:rPr>
        <w:t xml:space="preserve">40 </w:t>
      </w:r>
      <w:r w:rsidRPr="00F7243E">
        <w:rPr>
          <w:color w:val="000000" w:themeColor="text1"/>
        </w:rPr>
        <w:t xml:space="preserve">complaints against the work of police officers, of which </w:t>
      </w:r>
      <w:r w:rsidRPr="00F7243E">
        <w:rPr>
          <w:rFonts w:cs="Tahoma"/>
          <w:color w:val="000000"/>
          <w:szCs w:val="20"/>
        </w:rPr>
        <w:t xml:space="preserve">14 or 35% were justified. In 2024, 56 complaints </w:t>
      </w:r>
      <w:proofErr w:type="gramStart"/>
      <w:r w:rsidRPr="00F7243E">
        <w:rPr>
          <w:rFonts w:cs="Tahoma"/>
          <w:color w:val="000000"/>
          <w:szCs w:val="20"/>
        </w:rPr>
        <w:t>were considered</w:t>
      </w:r>
      <w:proofErr w:type="gramEnd"/>
      <w:r w:rsidRPr="00F7243E">
        <w:rPr>
          <w:rFonts w:cs="Tahoma"/>
          <w:color w:val="000000"/>
          <w:szCs w:val="20"/>
        </w:rPr>
        <w:t>, of which 16 or 28.6% were justified.</w:t>
      </w:r>
      <w:r w:rsidRPr="00F7243E">
        <w:rPr>
          <w:color w:val="000000"/>
          <w:vertAlign w:val="superscript"/>
        </w:rPr>
        <w:footnoteReference w:id="79"/>
      </w:r>
    </w:p>
    <w:p w14:paraId="5170A6A5" w14:textId="77777777" w:rsidR="00D31D3C" w:rsidRPr="007F28C6" w:rsidRDefault="00D31D3C" w:rsidP="00D31D3C">
      <w:pPr>
        <w:jc w:val="both"/>
        <w:rPr>
          <w:rFonts w:cs="Tahoma"/>
          <w:color w:val="000000" w:themeColor="text1"/>
          <w:szCs w:val="20"/>
        </w:rPr>
      </w:pPr>
    </w:p>
    <w:p w14:paraId="69B5E513" w14:textId="04C1C7AF" w:rsidR="00D31D3C" w:rsidRPr="00F7243E" w:rsidRDefault="00D31D3C" w:rsidP="00D31D3C">
      <w:pPr>
        <w:autoSpaceDE w:val="0"/>
        <w:autoSpaceDN w:val="0"/>
        <w:adjustRightInd w:val="0"/>
        <w:jc w:val="both"/>
        <w:rPr>
          <w:rFonts w:cs="Tahoma"/>
          <w:color w:val="000000"/>
          <w:szCs w:val="20"/>
        </w:rPr>
      </w:pPr>
      <w:r w:rsidRPr="00F7243E">
        <w:rPr>
          <w:rFonts w:cs="Tahoma"/>
          <w:color w:val="000000"/>
          <w:szCs w:val="20"/>
        </w:rPr>
        <w:t>On 19 November 2025, the Police Powers Division of the Service of the Director General of the Police, in cooperation with the Police Complaints Division of the Police and Security Directorate of the Ministry of the Interior, held a consultative meeting on the handling of complaints. The main purpose of the</w:t>
      </w:r>
      <w:r w:rsidR="00CB6EBB">
        <w:rPr>
          <w:rFonts w:cs="Tahoma"/>
          <w:color w:val="000000"/>
          <w:szCs w:val="20"/>
        </w:rPr>
        <w:t> </w:t>
      </w:r>
      <w:r w:rsidRPr="00F7243E">
        <w:rPr>
          <w:rFonts w:cs="Tahoma"/>
          <w:color w:val="000000"/>
          <w:szCs w:val="20"/>
        </w:rPr>
        <w:t xml:space="preserve">meeting, attended by 18 participants, was to present the annual report for 2024 and the first half of 2025 on the complaints handled, as well as to present complaint cases considered by the Ministry of the Interior's panels, prepared by the Complaints Division. </w:t>
      </w:r>
      <w:proofErr w:type="gramStart"/>
      <w:r w:rsidRPr="00F7243E">
        <w:rPr>
          <w:rFonts w:cs="Tahoma"/>
          <w:color w:val="000000"/>
          <w:szCs w:val="20"/>
        </w:rPr>
        <w:t>This was followed by a presentation of complaints by individual police directorates and internal organisational units of the General Police Directorate, as well as a discussion of identified problems or ambiguities, possible solutions, and best</w:t>
      </w:r>
      <w:r w:rsidR="000C7912">
        <w:rPr>
          <w:rFonts w:cs="Tahoma"/>
          <w:color w:val="000000"/>
          <w:szCs w:val="20"/>
        </w:rPr>
        <w:t> </w:t>
      </w:r>
      <w:r w:rsidRPr="00F7243E">
        <w:rPr>
          <w:rFonts w:cs="Tahoma"/>
          <w:color w:val="000000"/>
          <w:szCs w:val="20"/>
        </w:rPr>
        <w:t>practices</w:t>
      </w:r>
      <w:proofErr w:type="gramEnd"/>
      <w:r w:rsidRPr="00F7243E">
        <w:rPr>
          <w:rFonts w:cs="Tahoma"/>
          <w:color w:val="000000"/>
          <w:szCs w:val="20"/>
        </w:rPr>
        <w:t>.</w:t>
      </w:r>
    </w:p>
    <w:p w14:paraId="022201A4" w14:textId="77777777" w:rsidR="00D31D3C" w:rsidRPr="00F7243E" w:rsidRDefault="00D31D3C" w:rsidP="00D31D3C">
      <w:pPr>
        <w:autoSpaceDE w:val="0"/>
        <w:autoSpaceDN w:val="0"/>
        <w:adjustRightInd w:val="0"/>
        <w:jc w:val="both"/>
        <w:rPr>
          <w:rFonts w:cs="Tahoma"/>
          <w:color w:val="000000" w:themeColor="text1"/>
          <w:szCs w:val="20"/>
        </w:rPr>
      </w:pPr>
    </w:p>
    <w:p w14:paraId="6DA5AE17" w14:textId="77777777" w:rsidR="00D31D3C" w:rsidRPr="00F7243E" w:rsidRDefault="00D31D3C" w:rsidP="00D31D3C">
      <w:pPr>
        <w:jc w:val="both"/>
        <w:rPr>
          <w:rFonts w:cs="Tahoma"/>
          <w:color w:val="000000" w:themeColor="text1"/>
          <w:szCs w:val="20"/>
        </w:rPr>
      </w:pPr>
    </w:p>
    <w:p w14:paraId="0814AD6F" w14:textId="77777777" w:rsidR="00D31D3C" w:rsidRPr="00F7243E" w:rsidRDefault="00D31D3C" w:rsidP="00D31D3C">
      <w:pPr>
        <w:pStyle w:val="Naslov3"/>
      </w:pPr>
      <w:bookmarkStart w:id="90" w:name="_Toc132705459"/>
      <w:bookmarkStart w:id="91" w:name="_Toc134605052"/>
      <w:bookmarkStart w:id="92" w:name="_Toc227058819"/>
      <w:bookmarkStart w:id="93" w:name="_Toc231460889"/>
      <w:r w:rsidRPr="00F7243E">
        <w:t>2.2.8</w:t>
      </w:r>
      <w:r w:rsidRPr="00F7243E">
        <w:tab/>
      </w:r>
      <w:bookmarkEnd w:id="90"/>
      <w:bookmarkEnd w:id="91"/>
      <w:bookmarkEnd w:id="92"/>
      <w:r w:rsidRPr="00F7243E">
        <w:t>Internal security</w:t>
      </w:r>
      <w:bookmarkEnd w:id="93"/>
    </w:p>
    <w:p w14:paraId="1C4E364C" w14:textId="77777777" w:rsidR="00D31D3C" w:rsidRPr="00F7243E" w:rsidRDefault="00D31D3C" w:rsidP="00D31D3C">
      <w:pPr>
        <w:autoSpaceDE w:val="0"/>
        <w:autoSpaceDN w:val="0"/>
        <w:adjustRightInd w:val="0"/>
        <w:jc w:val="both"/>
        <w:rPr>
          <w:rFonts w:cs="Tahoma"/>
          <w:color w:val="000000" w:themeColor="text1"/>
          <w:szCs w:val="20"/>
        </w:rPr>
      </w:pPr>
    </w:p>
    <w:p w14:paraId="7F85B335" w14:textId="77777777" w:rsidR="00D31D3C" w:rsidRPr="00F7243E" w:rsidRDefault="00D31D3C" w:rsidP="00D31D3C">
      <w:pPr>
        <w:autoSpaceDE w:val="0"/>
        <w:autoSpaceDN w:val="0"/>
        <w:adjustRightInd w:val="0"/>
        <w:jc w:val="both"/>
        <w:rPr>
          <w:color w:val="000000" w:themeColor="text1"/>
          <w:szCs w:val="20"/>
        </w:rPr>
      </w:pPr>
    </w:p>
    <w:p w14:paraId="68BEA00A" w14:textId="11B05889" w:rsidR="000C7912" w:rsidRPr="000C7912" w:rsidRDefault="000C7912" w:rsidP="000C7912">
      <w:pPr>
        <w:keepNext/>
        <w:framePr w:dropCap="drop" w:lines="2" w:wrap="around" w:vAnchor="text" w:hAnchor="text"/>
        <w:spacing w:line="520" w:lineRule="exact"/>
        <w:jc w:val="both"/>
        <w:textAlignment w:val="baseline"/>
        <w:rPr>
          <w:rFonts w:cs="Tahoma"/>
          <w:color w:val="000000" w:themeColor="text1"/>
          <w:position w:val="-5"/>
          <w:sz w:val="58"/>
          <w:szCs w:val="20"/>
        </w:rPr>
      </w:pPr>
      <w:r w:rsidRPr="000C7912">
        <w:rPr>
          <w:rFonts w:cs="Tahoma"/>
          <w:color w:val="34125B"/>
          <w:position w:val="-5"/>
          <w:sz w:val="58"/>
          <w:szCs w:val="20"/>
        </w:rPr>
        <w:t>P</w:t>
      </w:r>
    </w:p>
    <w:p w14:paraId="710AA1F4" w14:textId="4C4F1A4A" w:rsidR="00D31D3C" w:rsidRDefault="00D31D3C" w:rsidP="00D31D3C">
      <w:pPr>
        <w:autoSpaceDE w:val="0"/>
        <w:autoSpaceDN w:val="0"/>
        <w:adjustRightInd w:val="0"/>
        <w:jc w:val="both"/>
        <w:rPr>
          <w:rFonts w:cs="Tahoma"/>
          <w:color w:val="000000" w:themeColor="text1"/>
          <w:szCs w:val="20"/>
        </w:rPr>
      </w:pPr>
      <w:r w:rsidRPr="00F7243E">
        <w:rPr>
          <w:rFonts w:cs="Tahoma"/>
          <w:color w:val="000000" w:themeColor="text1"/>
          <w:szCs w:val="20"/>
        </w:rPr>
        <w:t>ursuant to Article 31.</w:t>
      </w:r>
      <w:proofErr w:type="spellStart"/>
      <w:r w:rsidRPr="00F7243E">
        <w:rPr>
          <w:rFonts w:cs="Tahoma"/>
          <w:color w:val="000000" w:themeColor="text1"/>
          <w:szCs w:val="20"/>
        </w:rPr>
        <w:t>a</w:t>
      </w:r>
      <w:proofErr w:type="spellEnd"/>
      <w:r w:rsidRPr="00F7243E">
        <w:rPr>
          <w:rFonts w:cs="Tahoma"/>
          <w:color w:val="000000" w:themeColor="text1"/>
          <w:szCs w:val="20"/>
        </w:rPr>
        <w:t xml:space="preserve"> of the Organisation and Work of the Police Act, the Police manage and maintain records in which they collect and process personal and other data for the purpose of performing </w:t>
      </w:r>
      <w:r>
        <w:rPr>
          <w:rFonts w:cs="Tahoma"/>
          <w:color w:val="000000" w:themeColor="text1"/>
          <w:szCs w:val="20"/>
        </w:rPr>
        <w:t>p</w:t>
      </w:r>
      <w:r w:rsidRPr="00F7243E">
        <w:rPr>
          <w:rFonts w:cs="Tahoma"/>
          <w:color w:val="000000" w:themeColor="text1"/>
          <w:szCs w:val="20"/>
        </w:rPr>
        <w:t xml:space="preserve">olice tasks and ensuring internal security. In March 2025, a single application for internal security and integrity </w:t>
      </w:r>
      <w:proofErr w:type="gramStart"/>
      <w:r w:rsidRPr="00F7243E">
        <w:rPr>
          <w:rFonts w:cs="Tahoma"/>
          <w:color w:val="000000" w:themeColor="text1"/>
          <w:szCs w:val="20"/>
        </w:rPr>
        <w:t>was established</w:t>
      </w:r>
      <w:proofErr w:type="gramEnd"/>
      <w:r w:rsidRPr="00F7243E">
        <w:rPr>
          <w:rFonts w:cs="Tahoma"/>
          <w:color w:val="000000" w:themeColor="text1"/>
          <w:szCs w:val="20"/>
        </w:rPr>
        <w:t xml:space="preserve">, consolidating multiple records. With regard to restrictions and obligations concerning the acceptance of gifts, new guidelines </w:t>
      </w:r>
      <w:proofErr w:type="gramStart"/>
      <w:r w:rsidRPr="00F7243E">
        <w:rPr>
          <w:rFonts w:cs="Tahoma"/>
          <w:color w:val="000000" w:themeColor="text1"/>
          <w:szCs w:val="20"/>
        </w:rPr>
        <w:t>were sent</w:t>
      </w:r>
      <w:proofErr w:type="gramEnd"/>
      <w:r w:rsidRPr="00F7243E">
        <w:rPr>
          <w:rFonts w:cs="Tahoma"/>
          <w:color w:val="000000" w:themeColor="text1"/>
          <w:szCs w:val="20"/>
        </w:rPr>
        <w:t xml:space="preserve"> to all </w:t>
      </w:r>
      <w:r>
        <w:rPr>
          <w:rFonts w:cs="Tahoma"/>
          <w:color w:val="000000" w:themeColor="text1"/>
          <w:szCs w:val="20"/>
        </w:rPr>
        <w:t>p</w:t>
      </w:r>
      <w:r w:rsidRPr="00F7243E">
        <w:rPr>
          <w:rFonts w:cs="Tahoma"/>
          <w:color w:val="000000" w:themeColor="text1"/>
          <w:szCs w:val="20"/>
        </w:rPr>
        <w:t>olice units in March</w:t>
      </w:r>
      <w:r w:rsidR="00671AC0">
        <w:rPr>
          <w:rFonts w:cs="Tahoma"/>
          <w:color w:val="000000" w:themeColor="text1"/>
          <w:szCs w:val="20"/>
        </w:rPr>
        <w:t> </w:t>
      </w:r>
      <w:r w:rsidRPr="00F7243E">
        <w:rPr>
          <w:rFonts w:cs="Tahoma"/>
          <w:color w:val="000000" w:themeColor="text1"/>
          <w:szCs w:val="20"/>
        </w:rPr>
        <w:t>2025, replacing the guidelines from November 2020.</w:t>
      </w:r>
    </w:p>
    <w:p w14:paraId="120D1953" w14:textId="77777777" w:rsidR="004B406F" w:rsidRPr="00F7243E" w:rsidRDefault="004B406F" w:rsidP="00D31D3C">
      <w:pPr>
        <w:autoSpaceDE w:val="0"/>
        <w:autoSpaceDN w:val="0"/>
        <w:adjustRightInd w:val="0"/>
        <w:jc w:val="both"/>
        <w:rPr>
          <w:rFonts w:cs="Tahoma"/>
          <w:color w:val="000000" w:themeColor="text1"/>
          <w:szCs w:val="20"/>
        </w:rPr>
      </w:pPr>
    </w:p>
    <w:p w14:paraId="3FF3FFD5" w14:textId="77777777" w:rsidR="00D31D3C" w:rsidRPr="00F7243E" w:rsidRDefault="00D31D3C" w:rsidP="00D31D3C">
      <w:pPr>
        <w:autoSpaceDE w:val="0"/>
        <w:autoSpaceDN w:val="0"/>
        <w:adjustRightInd w:val="0"/>
        <w:jc w:val="both"/>
        <w:rPr>
          <w:rFonts w:cs="Tahoma"/>
          <w:color w:val="000000" w:themeColor="text1"/>
          <w:szCs w:val="20"/>
        </w:rPr>
      </w:pPr>
    </w:p>
    <w:p w14:paraId="0EAA6154" w14:textId="77777777" w:rsidR="00D31D3C" w:rsidRPr="00F7243E" w:rsidRDefault="00D31D3C" w:rsidP="00D31D3C">
      <w:pPr>
        <w:autoSpaceDE w:val="0"/>
        <w:autoSpaceDN w:val="0"/>
        <w:adjustRightInd w:val="0"/>
        <w:jc w:val="both"/>
        <w:rPr>
          <w:rFonts w:cs="Tahoma"/>
          <w:color w:val="000000" w:themeColor="text1"/>
          <w:szCs w:val="20"/>
        </w:rPr>
      </w:pPr>
    </w:p>
    <w:p w14:paraId="396489EA" w14:textId="77777777" w:rsidR="00D31D3C" w:rsidRPr="00F7243E" w:rsidRDefault="00D31D3C" w:rsidP="00D31D3C">
      <w:pPr>
        <w:autoSpaceDE w:val="0"/>
        <w:autoSpaceDN w:val="0"/>
        <w:adjustRightInd w:val="0"/>
        <w:jc w:val="both"/>
        <w:rPr>
          <w:rFonts w:cs="Tahoma"/>
          <w:color w:val="000000" w:themeColor="text1"/>
          <w:szCs w:val="20"/>
        </w:rPr>
      </w:pPr>
    </w:p>
    <w:p w14:paraId="610BAAE6" w14:textId="77777777" w:rsidR="00D31D3C" w:rsidRPr="00F7243E" w:rsidRDefault="00D31D3C" w:rsidP="00D31D3C">
      <w:pPr>
        <w:autoSpaceDE w:val="0"/>
        <w:autoSpaceDN w:val="0"/>
        <w:adjustRightInd w:val="0"/>
        <w:jc w:val="both"/>
        <w:rPr>
          <w:rFonts w:cs="Tahoma"/>
          <w:color w:val="000000" w:themeColor="text1"/>
          <w:szCs w:val="20"/>
        </w:rPr>
      </w:pPr>
    </w:p>
    <w:p w14:paraId="17A8320B" w14:textId="77777777" w:rsidR="00D31D3C" w:rsidRPr="00F7243E" w:rsidRDefault="00D31D3C" w:rsidP="00D31D3C">
      <w:pPr>
        <w:autoSpaceDE w:val="0"/>
        <w:autoSpaceDN w:val="0"/>
        <w:adjustRightInd w:val="0"/>
        <w:jc w:val="both"/>
        <w:rPr>
          <w:rFonts w:cs="Tahoma"/>
          <w:color w:val="000000" w:themeColor="text1"/>
          <w:szCs w:val="20"/>
        </w:rPr>
      </w:pPr>
    </w:p>
    <w:p w14:paraId="2A948678" w14:textId="77777777" w:rsidR="00D31D3C" w:rsidRPr="00F7243E" w:rsidRDefault="00D31D3C" w:rsidP="00D31D3C">
      <w:pPr>
        <w:autoSpaceDE w:val="0"/>
        <w:autoSpaceDN w:val="0"/>
        <w:adjustRightInd w:val="0"/>
        <w:jc w:val="both"/>
        <w:rPr>
          <w:rFonts w:cs="Tahoma"/>
          <w:color w:val="000000" w:themeColor="text1"/>
          <w:szCs w:val="20"/>
        </w:rPr>
      </w:pPr>
    </w:p>
    <w:p w14:paraId="1EF78575" w14:textId="77777777" w:rsidR="00D31D3C" w:rsidRPr="00F7243E" w:rsidRDefault="00D31D3C" w:rsidP="00D31D3C">
      <w:pPr>
        <w:autoSpaceDE w:val="0"/>
        <w:autoSpaceDN w:val="0"/>
        <w:adjustRightInd w:val="0"/>
        <w:jc w:val="both"/>
        <w:rPr>
          <w:rFonts w:cs="Tahoma"/>
          <w:color w:val="000000" w:themeColor="text1"/>
          <w:szCs w:val="20"/>
        </w:rPr>
      </w:pPr>
      <w:r w:rsidRPr="00F7243E">
        <w:rPr>
          <w:rFonts w:cs="Tahoma"/>
          <w:noProof/>
          <w:color w:val="000000" w:themeColor="text1"/>
          <w:szCs w:val="20"/>
          <w:lang w:val="sl-SI" w:eastAsia="sl-SI"/>
        </w:rPr>
        <mc:AlternateContent>
          <mc:Choice Requires="wps">
            <w:drawing>
              <wp:inline distT="0" distB="0" distL="0" distR="0" wp14:anchorId="469F175F" wp14:editId="605060F1">
                <wp:extent cx="4320000" cy="947420"/>
                <wp:effectExtent l="0" t="0" r="0" b="0"/>
                <wp:docPr id="67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12325005" w14:textId="3E58CFE9" w:rsidR="005F3D48" w:rsidRPr="004B0D10" w:rsidRDefault="005F3D48" w:rsidP="00D31D3C">
                            <w:pPr>
                              <w:pBdr>
                                <w:left w:val="single" w:sz="12" w:space="9" w:color="34125B" w:themeColor="accent1"/>
                              </w:pBdr>
                              <w:jc w:val="right"/>
                              <w:rPr>
                                <w:i/>
                                <w:iCs/>
                                <w:color w:val="260D43" w:themeColor="accent1" w:themeShade="BF"/>
                                <w:szCs w:val="20"/>
                              </w:rPr>
                            </w:pPr>
                            <w:r w:rsidRPr="004B0D10">
                              <w:rPr>
                                <w:i/>
                                <w:iCs/>
                                <w:color w:val="260D43" w:themeColor="accent1" w:themeShade="BF"/>
                                <w:szCs w:val="20"/>
                              </w:rPr>
                              <w:t>The single application has streamlined procedures for identifying circumstances that may pose a risk to internal security while also reducing the administrative burden. The application contains databases on reports of conflicts of interest, supplementary work and activities, gifts, non-public contacts, and police officers</w:t>
                            </w:r>
                            <w:r>
                              <w:rPr>
                                <w:i/>
                                <w:iCs/>
                                <w:color w:val="260D43" w:themeColor="accent1" w:themeShade="BF"/>
                                <w:szCs w:val="20"/>
                              </w:rPr>
                              <w:t>'</w:t>
                            </w:r>
                            <w:r w:rsidRPr="004B0D10">
                              <w:rPr>
                                <w:i/>
                                <w:iCs/>
                                <w:color w:val="260D43" w:themeColor="accent1" w:themeShade="BF"/>
                                <w:szCs w:val="20"/>
                              </w:rPr>
                              <w:t xml:space="preserve"> requests for legal</w:t>
                            </w:r>
                            <w:r>
                              <w:rPr>
                                <w:i/>
                                <w:iCs/>
                                <w:color w:val="260D43" w:themeColor="accent1" w:themeShade="BF"/>
                                <w:szCs w:val="20"/>
                              </w:rPr>
                              <w:t> </w:t>
                            </w:r>
                            <w:r w:rsidRPr="004B0D10">
                              <w:rPr>
                                <w:i/>
                                <w:iCs/>
                                <w:color w:val="260D43" w:themeColor="accent1" w:themeShade="BF"/>
                                <w:szCs w:val="20"/>
                              </w:rPr>
                              <w:t>assistance.</w:t>
                            </w:r>
                          </w:p>
                        </w:txbxContent>
                      </wps:txbx>
                      <wps:bodyPr rot="0" vert="horz" wrap="square" lIns="91440" tIns="45720" rIns="91440" bIns="45720" anchor="t" anchorCtr="0" upright="1">
                        <a:spAutoFit/>
                      </wps:bodyPr>
                    </wps:wsp>
                  </a:graphicData>
                </a:graphic>
              </wp:inline>
            </w:drawing>
          </mc:Choice>
          <mc:Fallback>
            <w:pict>
              <v:shape w14:anchorId="469F175F" id="_x0000_s1067"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Cro3jR&#10;TQIAAHEEAAAOAAAAAAAAAAAAAAAAAC4CAABkcnMvZTJvRG9jLnhtbFBLAQItABQABgAIAAAAIQAv&#10;anJP2gAAAAUBAAAPAAAAAAAAAAAAAAAAAKcEAABkcnMvZG93bnJldi54bWxQSwUGAAAAAAQABADz&#10;AAAArgUAAAAA&#10;" filled="f" stroked="f">
                <v:textbox style="mso-fit-shape-to-text:t">
                  <w:txbxContent>
                    <w:p w14:paraId="12325005" w14:textId="3E58CFE9" w:rsidR="005F3D48" w:rsidRPr="004B0D10" w:rsidRDefault="005F3D48" w:rsidP="00D31D3C">
                      <w:pPr>
                        <w:pBdr>
                          <w:left w:val="single" w:sz="12" w:space="9" w:color="34125B" w:themeColor="accent1"/>
                        </w:pBdr>
                        <w:jc w:val="right"/>
                        <w:rPr>
                          <w:i/>
                          <w:iCs/>
                          <w:color w:val="260D43" w:themeColor="accent1" w:themeShade="BF"/>
                          <w:szCs w:val="20"/>
                        </w:rPr>
                      </w:pPr>
                      <w:r w:rsidRPr="004B0D10">
                        <w:rPr>
                          <w:i/>
                          <w:iCs/>
                          <w:color w:val="260D43" w:themeColor="accent1" w:themeShade="BF"/>
                          <w:szCs w:val="20"/>
                        </w:rPr>
                        <w:t>The single application has streamlined procedures for identifying circumstances that may pose a risk to internal security while also reducing the administrative burden. The application contains databases on reports of conflicts of interest, supplementary work and activities, gifts, non-public contacts, and police officers</w:t>
                      </w:r>
                      <w:r>
                        <w:rPr>
                          <w:i/>
                          <w:iCs/>
                          <w:color w:val="260D43" w:themeColor="accent1" w:themeShade="BF"/>
                          <w:szCs w:val="20"/>
                        </w:rPr>
                        <w:t>'</w:t>
                      </w:r>
                      <w:r w:rsidRPr="004B0D10">
                        <w:rPr>
                          <w:i/>
                          <w:iCs/>
                          <w:color w:val="260D43" w:themeColor="accent1" w:themeShade="BF"/>
                          <w:szCs w:val="20"/>
                        </w:rPr>
                        <w:t xml:space="preserve"> requests for legal</w:t>
                      </w:r>
                      <w:r>
                        <w:rPr>
                          <w:i/>
                          <w:iCs/>
                          <w:color w:val="260D43" w:themeColor="accent1" w:themeShade="BF"/>
                          <w:szCs w:val="20"/>
                        </w:rPr>
                        <w:t> </w:t>
                      </w:r>
                      <w:r w:rsidRPr="004B0D10">
                        <w:rPr>
                          <w:i/>
                          <w:iCs/>
                          <w:color w:val="260D43" w:themeColor="accent1" w:themeShade="BF"/>
                          <w:szCs w:val="20"/>
                        </w:rPr>
                        <w:t>assistance.</w:t>
                      </w:r>
                    </w:p>
                  </w:txbxContent>
                </v:textbox>
                <w10:anchorlock/>
              </v:shape>
            </w:pict>
          </mc:Fallback>
        </mc:AlternateContent>
      </w:r>
    </w:p>
    <w:p w14:paraId="18C7A782" w14:textId="77777777" w:rsidR="00D31D3C" w:rsidRPr="00F7243E" w:rsidRDefault="00D31D3C" w:rsidP="00D31D3C">
      <w:pPr>
        <w:autoSpaceDE w:val="0"/>
        <w:autoSpaceDN w:val="0"/>
        <w:adjustRightInd w:val="0"/>
        <w:jc w:val="both"/>
        <w:rPr>
          <w:rFonts w:cs="Tahoma"/>
          <w:color w:val="000000" w:themeColor="text1"/>
          <w:szCs w:val="20"/>
        </w:rPr>
      </w:pPr>
    </w:p>
    <w:p w14:paraId="3E71DD13" w14:textId="77777777" w:rsidR="00D31D3C" w:rsidRPr="00F7243E" w:rsidRDefault="00D31D3C" w:rsidP="00D31D3C">
      <w:pPr>
        <w:autoSpaceDE w:val="0"/>
        <w:autoSpaceDN w:val="0"/>
        <w:adjustRightInd w:val="0"/>
        <w:jc w:val="both"/>
        <w:rPr>
          <w:rFonts w:cs="Tahoma"/>
          <w:color w:val="000000" w:themeColor="text1"/>
          <w:szCs w:val="20"/>
        </w:rPr>
      </w:pPr>
      <w:r w:rsidRPr="00F7243E">
        <w:rPr>
          <w:rFonts w:cs="Tahoma"/>
          <w:color w:val="000000" w:themeColor="text1"/>
          <w:szCs w:val="20"/>
        </w:rPr>
        <w:t>The integrity of police officers is essential to the performance of police work. Recognising this, the Police devote significant attention to mitigating risks that could compromise the integrity of police officers and police units. In 2025, 80 gifts were recorded (12 gifts in 2024).</w:t>
      </w:r>
    </w:p>
    <w:p w14:paraId="313AFA3E" w14:textId="77777777" w:rsidR="00D31D3C" w:rsidRPr="00F7243E" w:rsidRDefault="00D31D3C" w:rsidP="00D31D3C">
      <w:pPr>
        <w:autoSpaceDE w:val="0"/>
        <w:autoSpaceDN w:val="0"/>
        <w:adjustRightInd w:val="0"/>
        <w:jc w:val="both"/>
        <w:rPr>
          <w:rFonts w:cs="Tahoma"/>
          <w:color w:val="000000" w:themeColor="text1"/>
          <w:szCs w:val="20"/>
        </w:rPr>
      </w:pPr>
      <w:r w:rsidRPr="00F7243E">
        <w:rPr>
          <w:rFonts w:cs="Tahoma"/>
          <w:color w:val="000000" w:themeColor="text1"/>
          <w:szCs w:val="20"/>
        </w:rPr>
        <w:t xml:space="preserve"> </w:t>
      </w:r>
    </w:p>
    <w:p w14:paraId="3E9EFC48" w14:textId="77777777" w:rsidR="00D31D3C" w:rsidRPr="00F7243E" w:rsidRDefault="00D31D3C" w:rsidP="00D31D3C">
      <w:pPr>
        <w:autoSpaceDE w:val="0"/>
        <w:autoSpaceDN w:val="0"/>
        <w:adjustRightInd w:val="0"/>
        <w:jc w:val="both"/>
        <w:rPr>
          <w:rFonts w:cs="Tahoma"/>
          <w:color w:val="000000" w:themeColor="text1"/>
          <w:szCs w:val="20"/>
        </w:rPr>
      </w:pPr>
      <w:r w:rsidRPr="00F7243E">
        <w:rPr>
          <w:rFonts w:cs="Tahoma"/>
          <w:color w:val="000000" w:themeColor="text1"/>
          <w:szCs w:val="20"/>
        </w:rPr>
        <w:lastRenderedPageBreak/>
        <w:t>In 2025, police officers submitted 160 applications (125 in 2024) for approval from their superiors to engage in supplementary work or activities. The Police reviewed the applications and, based on their findings, issued approvals for the officers to engage in supplementary work or activities.</w:t>
      </w:r>
    </w:p>
    <w:p w14:paraId="7441353D" w14:textId="77777777" w:rsidR="00D31D3C" w:rsidRPr="00F7243E" w:rsidRDefault="00D31D3C" w:rsidP="00D31D3C">
      <w:pPr>
        <w:autoSpaceDE w:val="0"/>
        <w:autoSpaceDN w:val="0"/>
        <w:adjustRightInd w:val="0"/>
        <w:jc w:val="both"/>
        <w:rPr>
          <w:rFonts w:cs="Tahoma"/>
          <w:color w:val="000000" w:themeColor="text1"/>
          <w:szCs w:val="20"/>
        </w:rPr>
      </w:pPr>
    </w:p>
    <w:p w14:paraId="04A45242" w14:textId="28D7F9A5" w:rsidR="00D31D3C" w:rsidRDefault="00D31D3C" w:rsidP="00D31D3C">
      <w:pPr>
        <w:autoSpaceDE w:val="0"/>
        <w:autoSpaceDN w:val="0"/>
        <w:adjustRightInd w:val="0"/>
        <w:jc w:val="both"/>
        <w:rPr>
          <w:rFonts w:cs="Tahoma"/>
          <w:color w:val="000000" w:themeColor="text1"/>
          <w:szCs w:val="20"/>
        </w:rPr>
      </w:pPr>
      <w:r w:rsidRPr="00F7243E">
        <w:rPr>
          <w:rFonts w:cs="Tahoma"/>
          <w:color w:val="000000" w:themeColor="text1"/>
          <w:szCs w:val="20"/>
        </w:rPr>
        <w:t xml:space="preserve">In 2025, the Police reviewed 20 cases to determine whether a police officer was in a conflict of interest. This </w:t>
      </w:r>
      <w:proofErr w:type="gramStart"/>
      <w:r w:rsidRPr="00F7243E">
        <w:rPr>
          <w:rFonts w:cs="Tahoma"/>
          <w:color w:val="000000" w:themeColor="text1"/>
          <w:szCs w:val="20"/>
        </w:rPr>
        <w:t>was not confirmed</w:t>
      </w:r>
      <w:proofErr w:type="gramEnd"/>
      <w:r w:rsidRPr="00F7243E">
        <w:rPr>
          <w:rFonts w:cs="Tahoma"/>
          <w:color w:val="000000" w:themeColor="text1"/>
          <w:szCs w:val="20"/>
        </w:rPr>
        <w:t xml:space="preserve"> in any of the cases. In 2025, there were two non-public contacts between police officers and lobbyists in the manner prescribed by the Act regulating lobbying,</w:t>
      </w:r>
      <w:r w:rsidRPr="00F7243E">
        <w:rPr>
          <w:rStyle w:val="Sprotnaopomba-sklic"/>
          <w:rFonts w:eastAsiaTheme="majorEastAsia" w:cs="Tahoma"/>
          <w:color w:val="000000" w:themeColor="text1"/>
        </w:rPr>
        <w:footnoteReference w:id="80"/>
      </w:r>
      <w:r w:rsidRPr="00F7243E">
        <w:rPr>
          <w:rFonts w:cs="Tahoma"/>
          <w:color w:val="000000" w:themeColor="text1"/>
          <w:szCs w:val="20"/>
        </w:rPr>
        <w:t xml:space="preserve"> compared to five in 2024.</w:t>
      </w:r>
    </w:p>
    <w:p w14:paraId="00910710" w14:textId="77777777" w:rsidR="000C7912" w:rsidRPr="00F7243E" w:rsidRDefault="000C7912" w:rsidP="00D31D3C">
      <w:pPr>
        <w:autoSpaceDE w:val="0"/>
        <w:autoSpaceDN w:val="0"/>
        <w:adjustRightInd w:val="0"/>
        <w:jc w:val="both"/>
        <w:rPr>
          <w:rFonts w:cs="Tahoma"/>
          <w:color w:val="000000" w:themeColor="text1"/>
          <w:szCs w:val="20"/>
        </w:rPr>
      </w:pPr>
    </w:p>
    <w:p w14:paraId="72FD51C5" w14:textId="77777777" w:rsidR="00D31D3C" w:rsidRPr="00F7243E" w:rsidRDefault="00D31D3C" w:rsidP="00D31D3C">
      <w:pPr>
        <w:autoSpaceDE w:val="0"/>
        <w:autoSpaceDN w:val="0"/>
        <w:adjustRightInd w:val="0"/>
        <w:jc w:val="both"/>
        <w:rPr>
          <w:rFonts w:cs="Tahoma"/>
          <w:color w:val="000000" w:themeColor="text1"/>
          <w:szCs w:val="20"/>
        </w:rPr>
      </w:pPr>
      <w:proofErr w:type="gramStart"/>
      <w:r w:rsidRPr="00F7243E">
        <w:rPr>
          <w:rFonts w:cs="Tahoma"/>
          <w:color w:val="000000" w:themeColor="text1"/>
          <w:szCs w:val="20"/>
        </w:rPr>
        <w:t>Twenty-one applications for legal assistance were submitted by police officers</w:t>
      </w:r>
      <w:proofErr w:type="gramEnd"/>
      <w:r w:rsidRPr="00F7243E">
        <w:rPr>
          <w:rFonts w:cs="Tahoma"/>
          <w:color w:val="000000" w:themeColor="text1"/>
          <w:szCs w:val="20"/>
        </w:rPr>
        <w:t xml:space="preserve"> in 2025, of which 15 were approved. In 2024, ten out of 14 applications </w:t>
      </w:r>
      <w:proofErr w:type="gramStart"/>
      <w:r w:rsidRPr="00F7243E">
        <w:rPr>
          <w:rFonts w:cs="Tahoma"/>
          <w:color w:val="000000" w:themeColor="text1"/>
          <w:szCs w:val="20"/>
        </w:rPr>
        <w:t>were approved</w:t>
      </w:r>
      <w:proofErr w:type="gramEnd"/>
      <w:r w:rsidRPr="00F7243E">
        <w:rPr>
          <w:rFonts w:cs="Tahoma"/>
          <w:color w:val="000000" w:themeColor="text1"/>
          <w:szCs w:val="20"/>
        </w:rPr>
        <w:t>.</w:t>
      </w:r>
    </w:p>
    <w:p w14:paraId="7B36FAB5" w14:textId="77777777" w:rsidR="00D31D3C" w:rsidRPr="00F7243E" w:rsidRDefault="00D31D3C" w:rsidP="00D31D3C">
      <w:pPr>
        <w:autoSpaceDE w:val="0"/>
        <w:autoSpaceDN w:val="0"/>
        <w:adjustRightInd w:val="0"/>
        <w:jc w:val="both"/>
        <w:rPr>
          <w:rFonts w:cs="Tahoma"/>
          <w:color w:val="000000" w:themeColor="text1"/>
          <w:szCs w:val="20"/>
        </w:rPr>
      </w:pPr>
    </w:p>
    <w:p w14:paraId="073CF39C" w14:textId="77777777" w:rsidR="00D31D3C" w:rsidRPr="00F7243E" w:rsidRDefault="00D31D3C" w:rsidP="00D31D3C">
      <w:pPr>
        <w:autoSpaceDE w:val="0"/>
        <w:autoSpaceDN w:val="0"/>
        <w:adjustRightInd w:val="0"/>
        <w:jc w:val="both"/>
        <w:rPr>
          <w:rFonts w:cs="Tahoma"/>
          <w:color w:val="000000" w:themeColor="text1"/>
          <w:szCs w:val="20"/>
        </w:rPr>
      </w:pPr>
      <w:r w:rsidRPr="00F7243E">
        <w:rPr>
          <w:rFonts w:cs="Tahoma"/>
          <w:color w:val="000000" w:themeColor="text1"/>
          <w:szCs w:val="20"/>
        </w:rPr>
        <w:t xml:space="preserve">In 2025, the Police addressed misconduct by police officers and risks to internal security in 715 internal security investigations, compared to 743 in 2024. </w:t>
      </w:r>
    </w:p>
    <w:p w14:paraId="485A52E8" w14:textId="77777777" w:rsidR="00D31D3C" w:rsidRPr="00F7243E" w:rsidRDefault="00D31D3C" w:rsidP="00D31D3C">
      <w:pPr>
        <w:autoSpaceDE w:val="0"/>
        <w:autoSpaceDN w:val="0"/>
        <w:adjustRightInd w:val="0"/>
        <w:jc w:val="both"/>
        <w:rPr>
          <w:rFonts w:cs="Tahoma"/>
          <w:color w:val="000000" w:themeColor="text1"/>
          <w:szCs w:val="20"/>
        </w:rPr>
      </w:pPr>
    </w:p>
    <w:p w14:paraId="4C2B60B4" w14:textId="5CC5367E" w:rsidR="00D31D3C" w:rsidRPr="00F7243E" w:rsidRDefault="00D31D3C" w:rsidP="00D31D3C">
      <w:pPr>
        <w:autoSpaceDE w:val="0"/>
        <w:autoSpaceDN w:val="0"/>
        <w:adjustRightInd w:val="0"/>
        <w:jc w:val="both"/>
        <w:rPr>
          <w:rFonts w:cs="Tahoma"/>
          <w:color w:val="000000" w:themeColor="text1"/>
          <w:szCs w:val="20"/>
        </w:rPr>
      </w:pPr>
      <w:r w:rsidRPr="00F7243E">
        <w:rPr>
          <w:rFonts w:cs="Tahoma"/>
          <w:color w:val="000000" w:themeColor="text1"/>
          <w:szCs w:val="20"/>
        </w:rPr>
        <w:t>The Police forwarded 138 reports to the Section for the Investigation and Prosecution of Official Persons Having Special Authorities of the Specialised State Prosecutor</w:t>
      </w:r>
      <w:r w:rsidR="00BF1D7B">
        <w:rPr>
          <w:rFonts w:cs="Tahoma"/>
          <w:color w:val="000000" w:themeColor="text1"/>
          <w:szCs w:val="20"/>
        </w:rPr>
        <w:t>'</w:t>
      </w:r>
      <w:r w:rsidRPr="00F7243E">
        <w:rPr>
          <w:rFonts w:cs="Tahoma"/>
          <w:color w:val="000000" w:themeColor="text1"/>
          <w:szCs w:val="20"/>
        </w:rPr>
        <w:t>s Office (hereinafter: the Special Section) regarding established grounds for suspicion that 149 officers employed with the Police, had committed a criminal offence for which the perpetrator is prosecuted ex officio. In 2024, there were 104 such reports against 117 officers.</w:t>
      </w:r>
    </w:p>
    <w:p w14:paraId="3729ABBD" w14:textId="77777777" w:rsidR="00D31D3C" w:rsidRPr="00F7243E" w:rsidRDefault="00D31D3C" w:rsidP="00D31D3C">
      <w:pPr>
        <w:autoSpaceDE w:val="0"/>
        <w:autoSpaceDN w:val="0"/>
        <w:adjustRightInd w:val="0"/>
        <w:jc w:val="both"/>
        <w:rPr>
          <w:rFonts w:cs="Tahoma"/>
          <w:color w:val="000000" w:themeColor="text1"/>
          <w:szCs w:val="20"/>
        </w:rPr>
      </w:pPr>
    </w:p>
    <w:p w14:paraId="54AE3D09" w14:textId="77777777" w:rsidR="00D31D3C" w:rsidRPr="00F7243E" w:rsidRDefault="00D31D3C" w:rsidP="00D31D3C">
      <w:pPr>
        <w:autoSpaceDE w:val="0"/>
        <w:autoSpaceDN w:val="0"/>
        <w:adjustRightInd w:val="0"/>
        <w:jc w:val="both"/>
        <w:rPr>
          <w:rFonts w:cs="Tahoma"/>
          <w:color w:val="000000" w:themeColor="text1"/>
          <w:szCs w:val="20"/>
        </w:rPr>
      </w:pPr>
      <w:r w:rsidRPr="00F7243E">
        <w:rPr>
          <w:color w:val="000000" w:themeColor="text1"/>
        </w:rPr>
        <w:t>The last ten years are divided into two periods: 2016</w:t>
      </w:r>
      <w:r w:rsidRPr="00F7243E">
        <w:rPr>
          <w:color w:val="000000" w:themeColor="text1"/>
        </w:rPr>
        <w:sym w:font="Symbol" w:char="F02D"/>
      </w:r>
      <w:r w:rsidRPr="00F7243E">
        <w:rPr>
          <w:color w:val="000000" w:themeColor="text1"/>
        </w:rPr>
        <w:t xml:space="preserve">2018, when an average of 76 reports per year were referred to the Special </w:t>
      </w:r>
      <w:proofErr w:type="gramStart"/>
      <w:r w:rsidRPr="00F7243E">
        <w:rPr>
          <w:color w:val="000000" w:themeColor="text1"/>
        </w:rPr>
        <w:t>Section,</w:t>
      </w:r>
      <w:proofErr w:type="gramEnd"/>
      <w:r w:rsidRPr="00F7243E">
        <w:rPr>
          <w:color w:val="000000" w:themeColor="text1"/>
        </w:rPr>
        <w:t xml:space="preserve"> and 2019</w:t>
      </w:r>
      <w:r w:rsidRPr="00F7243E">
        <w:rPr>
          <w:color w:val="000000" w:themeColor="text1"/>
        </w:rPr>
        <w:sym w:font="Symbol" w:char="F02D"/>
      </w:r>
      <w:r w:rsidRPr="00F7243E">
        <w:rPr>
          <w:color w:val="000000" w:themeColor="text1"/>
        </w:rPr>
        <w:t>2025, when the average was 125 reports per year</w:t>
      </w:r>
      <w:r w:rsidRPr="00F7243E">
        <w:rPr>
          <w:rFonts w:cs="Tahoma"/>
          <w:color w:val="000000" w:themeColor="text1"/>
          <w:szCs w:val="20"/>
        </w:rPr>
        <w:t>.</w:t>
      </w:r>
      <w:r w:rsidRPr="00F7243E">
        <w:rPr>
          <w:rStyle w:val="Sprotnaopomba-sklic"/>
          <w:rFonts w:eastAsiaTheme="majorEastAsia"/>
          <w:color w:val="000000" w:themeColor="text1"/>
        </w:rPr>
        <w:footnoteReference w:id="81"/>
      </w:r>
    </w:p>
    <w:p w14:paraId="3B687822" w14:textId="77777777" w:rsidR="00D31D3C" w:rsidRPr="00F7243E" w:rsidRDefault="00D31D3C" w:rsidP="00D31D3C">
      <w:pPr>
        <w:autoSpaceDE w:val="0"/>
        <w:autoSpaceDN w:val="0"/>
        <w:adjustRightInd w:val="0"/>
        <w:jc w:val="both"/>
        <w:rPr>
          <w:rFonts w:cs="Tahoma"/>
          <w:color w:val="000000" w:themeColor="text1"/>
          <w:szCs w:val="20"/>
        </w:rPr>
      </w:pPr>
    </w:p>
    <w:p w14:paraId="31D57F7A" w14:textId="177626AD" w:rsidR="00D31D3C" w:rsidRPr="00F7243E" w:rsidRDefault="00D31D3C" w:rsidP="00D31D3C">
      <w:pPr>
        <w:autoSpaceDE w:val="0"/>
        <w:autoSpaceDN w:val="0"/>
        <w:adjustRightInd w:val="0"/>
        <w:jc w:val="both"/>
        <w:rPr>
          <w:rFonts w:cs="Tahoma"/>
          <w:color w:val="000000" w:themeColor="text1"/>
          <w:szCs w:val="20"/>
        </w:rPr>
      </w:pPr>
      <w:r w:rsidRPr="00F7243E">
        <w:rPr>
          <w:color w:val="000000" w:themeColor="text1"/>
        </w:rPr>
        <w:t>As part of HR and prevention measures, the Police perform security vetting in accordance with the</w:t>
      </w:r>
      <w:r w:rsidR="000C7912">
        <w:rPr>
          <w:color w:val="000000" w:themeColor="text1"/>
        </w:rPr>
        <w:t> </w:t>
      </w:r>
      <w:r w:rsidRPr="00F7243E">
        <w:rPr>
          <w:color w:val="000000" w:themeColor="text1"/>
        </w:rPr>
        <w:t>provisions of Article 51 of Organisation and Work of the Police Act. In</w:t>
      </w:r>
      <w:r w:rsidRPr="00F7243E">
        <w:rPr>
          <w:rFonts w:cs="Tahoma"/>
          <w:color w:val="000000" w:themeColor="text1"/>
          <w:szCs w:val="20"/>
        </w:rPr>
        <w:t xml:space="preserve"> 2025,</w:t>
      </w:r>
      <w:r w:rsidRPr="00F7243E">
        <w:rPr>
          <w:rStyle w:val="Sprotnaopomba-sklic"/>
          <w:rFonts w:eastAsiaTheme="majorEastAsia" w:cs="Tahoma"/>
          <w:color w:val="000000" w:themeColor="text1"/>
        </w:rPr>
        <w:footnoteReference w:id="82"/>
      </w:r>
      <w:r w:rsidRPr="00F7243E">
        <w:rPr>
          <w:rFonts w:cs="Tahoma"/>
          <w:color w:val="000000" w:themeColor="text1"/>
          <w:szCs w:val="20"/>
        </w:rPr>
        <w:t xml:space="preserve"> </w:t>
      </w:r>
      <w:r w:rsidRPr="00F7243E">
        <w:rPr>
          <w:color w:val="000000" w:themeColor="text1"/>
        </w:rPr>
        <w:t xml:space="preserve">a total of </w:t>
      </w:r>
      <w:r w:rsidRPr="00F7243E">
        <w:rPr>
          <w:rFonts w:cs="Tahoma"/>
          <w:color w:val="000000" w:themeColor="text1"/>
          <w:szCs w:val="20"/>
        </w:rPr>
        <w:t>1,840</w:t>
      </w:r>
      <w:r w:rsidR="000C7912">
        <w:rPr>
          <w:rFonts w:cs="Tahoma"/>
          <w:color w:val="000000" w:themeColor="text1"/>
          <w:szCs w:val="20"/>
        </w:rPr>
        <w:t> </w:t>
      </w:r>
      <w:proofErr w:type="gramStart"/>
      <w:r w:rsidRPr="00F7243E">
        <w:rPr>
          <w:color w:val="000000" w:themeColor="text1"/>
        </w:rPr>
        <w:t>security vetting</w:t>
      </w:r>
      <w:proofErr w:type="gramEnd"/>
      <w:r w:rsidRPr="00F7243E">
        <w:rPr>
          <w:color w:val="000000" w:themeColor="text1"/>
        </w:rPr>
        <w:t xml:space="preserve"> procedures were carried out in accordance with Article 51 of the Organisation and Work of the Police Act, compared to </w:t>
      </w:r>
      <w:r w:rsidRPr="00F7243E">
        <w:rPr>
          <w:rFonts w:cs="Tahoma"/>
          <w:color w:val="000000" w:themeColor="text1"/>
          <w:szCs w:val="20"/>
        </w:rPr>
        <w:t xml:space="preserve">1,508 in 2024. </w:t>
      </w:r>
    </w:p>
    <w:p w14:paraId="66883DF7" w14:textId="77777777" w:rsidR="00D31D3C" w:rsidRPr="00F7243E" w:rsidRDefault="00D31D3C" w:rsidP="00D31D3C">
      <w:pPr>
        <w:autoSpaceDE w:val="0"/>
        <w:autoSpaceDN w:val="0"/>
        <w:adjustRightInd w:val="0"/>
        <w:jc w:val="both"/>
        <w:rPr>
          <w:rFonts w:cs="Tahoma"/>
          <w:color w:val="000000" w:themeColor="text1"/>
          <w:szCs w:val="20"/>
          <w:highlight w:val="darkGray"/>
        </w:rPr>
      </w:pPr>
    </w:p>
    <w:p w14:paraId="13BE13FC" w14:textId="77777777" w:rsidR="00D31D3C" w:rsidRPr="00F7243E" w:rsidRDefault="00D31D3C" w:rsidP="00D31D3C">
      <w:pPr>
        <w:autoSpaceDE w:val="0"/>
        <w:autoSpaceDN w:val="0"/>
        <w:adjustRightInd w:val="0"/>
        <w:jc w:val="both"/>
        <w:rPr>
          <w:rFonts w:cs="Tahoma"/>
          <w:color w:val="000000" w:themeColor="text1"/>
          <w:szCs w:val="20"/>
          <w:highlight w:val="darkGray"/>
        </w:rPr>
      </w:pPr>
      <w:r w:rsidRPr="00F7243E">
        <w:rPr>
          <w:rFonts w:cs="Tahoma"/>
          <w:color w:val="000000" w:themeColor="text1"/>
          <w:szCs w:val="20"/>
        </w:rPr>
        <w:t xml:space="preserve">The Slovenian </w:t>
      </w:r>
      <w:r>
        <w:rPr>
          <w:rFonts w:cs="Tahoma"/>
          <w:color w:val="000000" w:themeColor="text1"/>
          <w:szCs w:val="20"/>
        </w:rPr>
        <w:t>p</w:t>
      </w:r>
      <w:r w:rsidRPr="00F7243E">
        <w:rPr>
          <w:rFonts w:cs="Tahoma"/>
          <w:color w:val="000000" w:themeColor="text1"/>
          <w:szCs w:val="20"/>
        </w:rPr>
        <w:t xml:space="preserve">olice participate in the </w:t>
      </w:r>
      <w:r w:rsidRPr="00F7243E">
        <w:rPr>
          <w:rFonts w:cs="Tahoma"/>
          <w:iCs/>
          <w:color w:val="000000" w:themeColor="text1"/>
          <w:szCs w:val="20"/>
        </w:rPr>
        <w:t>Internal Criminal Investigations Network</w:t>
      </w:r>
      <w:r w:rsidRPr="00F7243E">
        <w:rPr>
          <w:rFonts w:cs="Tahoma"/>
          <w:color w:val="000000" w:themeColor="text1"/>
          <w:szCs w:val="20"/>
        </w:rPr>
        <w:t>, which brings together police units that detect, prevent, and investigate misconduct by police officers.</w:t>
      </w:r>
    </w:p>
    <w:p w14:paraId="7E11698F" w14:textId="77777777" w:rsidR="00D31D3C" w:rsidRPr="00F7243E" w:rsidRDefault="00D31D3C" w:rsidP="00D31D3C">
      <w:pPr>
        <w:autoSpaceDE w:val="0"/>
        <w:autoSpaceDN w:val="0"/>
        <w:adjustRightInd w:val="0"/>
        <w:jc w:val="both"/>
        <w:rPr>
          <w:rFonts w:cs="Tahoma"/>
          <w:color w:val="000000" w:themeColor="text1"/>
          <w:szCs w:val="20"/>
        </w:rPr>
      </w:pPr>
    </w:p>
    <w:p w14:paraId="7D0B89EF" w14:textId="77777777" w:rsidR="00D31D3C" w:rsidRPr="00F7243E" w:rsidRDefault="00D31D3C" w:rsidP="00D31D3C">
      <w:pPr>
        <w:autoSpaceDE w:val="0"/>
        <w:autoSpaceDN w:val="0"/>
        <w:adjustRightInd w:val="0"/>
        <w:jc w:val="both"/>
        <w:rPr>
          <w:rFonts w:cs="Tahoma"/>
          <w:bCs/>
          <w:color w:val="000000" w:themeColor="text1"/>
          <w:szCs w:val="20"/>
        </w:rPr>
      </w:pPr>
    </w:p>
    <w:p w14:paraId="3EB780BF" w14:textId="77777777" w:rsidR="00D31D3C" w:rsidRPr="00F7243E" w:rsidRDefault="00D31D3C" w:rsidP="00D31D3C">
      <w:pPr>
        <w:pStyle w:val="Naslov3"/>
      </w:pPr>
      <w:bookmarkStart w:id="94" w:name="_Toc132705460"/>
      <w:bookmarkStart w:id="95" w:name="_Toc134605053"/>
      <w:bookmarkStart w:id="96" w:name="_Toc227058820"/>
      <w:bookmarkStart w:id="97" w:name="_Toc231460890"/>
      <w:r w:rsidRPr="00F7243E">
        <w:t>2.2.9</w:t>
      </w:r>
      <w:r w:rsidRPr="00F7243E">
        <w:tab/>
        <w:t>Information and telecommunication activities</w:t>
      </w:r>
      <w:bookmarkEnd w:id="94"/>
      <w:bookmarkEnd w:id="95"/>
      <w:bookmarkEnd w:id="96"/>
      <w:bookmarkEnd w:id="97"/>
    </w:p>
    <w:p w14:paraId="59DAEA4A" w14:textId="6643817F" w:rsidR="00D31D3C" w:rsidRDefault="00D31D3C" w:rsidP="00D31D3C">
      <w:pPr>
        <w:autoSpaceDE w:val="0"/>
        <w:autoSpaceDN w:val="0"/>
        <w:adjustRightInd w:val="0"/>
        <w:jc w:val="both"/>
        <w:rPr>
          <w:rFonts w:cs="Tahoma"/>
          <w:color w:val="000000" w:themeColor="text1"/>
          <w:szCs w:val="20"/>
        </w:rPr>
      </w:pPr>
    </w:p>
    <w:p w14:paraId="46CBD35B" w14:textId="77777777" w:rsidR="00B003AD" w:rsidRPr="00F7243E" w:rsidRDefault="00B003AD" w:rsidP="00D31D3C">
      <w:pPr>
        <w:autoSpaceDE w:val="0"/>
        <w:autoSpaceDN w:val="0"/>
        <w:adjustRightInd w:val="0"/>
        <w:jc w:val="both"/>
        <w:rPr>
          <w:rFonts w:cs="Tahoma"/>
          <w:color w:val="000000" w:themeColor="text1"/>
          <w:szCs w:val="20"/>
        </w:rPr>
      </w:pPr>
    </w:p>
    <w:p w14:paraId="6AE33094" w14:textId="359FA89B" w:rsidR="00B003AD" w:rsidRPr="00B003AD" w:rsidRDefault="00B003AD" w:rsidP="00B003AD">
      <w:pPr>
        <w:keepNext/>
        <w:framePr w:dropCap="drop" w:lines="2" w:wrap="around" w:vAnchor="text" w:hAnchor="text"/>
        <w:spacing w:line="520" w:lineRule="exact"/>
        <w:jc w:val="both"/>
        <w:textAlignment w:val="baseline"/>
        <w:rPr>
          <w:rFonts w:cs="Tahoma"/>
          <w:color w:val="000000" w:themeColor="text1"/>
          <w:position w:val="-5"/>
          <w:sz w:val="58"/>
          <w:szCs w:val="20"/>
        </w:rPr>
      </w:pPr>
      <w:r w:rsidRPr="00B003AD">
        <w:rPr>
          <w:rFonts w:cs="Tahoma"/>
          <w:color w:val="34125B"/>
          <w:position w:val="-5"/>
          <w:sz w:val="58"/>
          <w:szCs w:val="20"/>
        </w:rPr>
        <w:t>I</w:t>
      </w:r>
    </w:p>
    <w:p w14:paraId="46CFFED2" w14:textId="01FB4834" w:rsidR="00D31D3C" w:rsidRPr="00F7243E" w:rsidRDefault="00D31D3C" w:rsidP="00D31D3C">
      <w:pPr>
        <w:jc w:val="both"/>
      </w:pPr>
      <w:r w:rsidRPr="00F7243E">
        <w:rPr>
          <w:rFonts w:cs="Tahoma"/>
          <w:color w:val="000000" w:themeColor="text1"/>
          <w:szCs w:val="20"/>
        </w:rPr>
        <w:t xml:space="preserve">n 2025, there was again a strong focus on European projects. On 12 October 2025, the Slovenian </w:t>
      </w:r>
      <w:r>
        <w:rPr>
          <w:rFonts w:cs="Tahoma"/>
          <w:color w:val="000000" w:themeColor="text1"/>
          <w:szCs w:val="20"/>
        </w:rPr>
        <w:t>p</w:t>
      </w:r>
      <w:r w:rsidRPr="00F7243E">
        <w:rPr>
          <w:rFonts w:cs="Tahoma"/>
          <w:color w:val="000000" w:themeColor="text1"/>
          <w:szCs w:val="20"/>
        </w:rPr>
        <w:t xml:space="preserve">olice began implementing the electronic Entry/Exit System (EES) at its external Schengen borders </w:t>
      </w:r>
      <w:r w:rsidRPr="00F7243E">
        <w:rPr>
          <w:rFonts w:cs="Tahoma"/>
          <w:color w:val="000000" w:themeColor="text1"/>
          <w:szCs w:val="20"/>
        </w:rPr>
        <w:lastRenderedPageBreak/>
        <w:t xml:space="preserve">(sea and air borders). It was rolled out gradually and became </w:t>
      </w:r>
      <w:proofErr w:type="gramStart"/>
      <w:r w:rsidRPr="00F7243E">
        <w:rPr>
          <w:rFonts w:cs="Tahoma"/>
          <w:color w:val="000000" w:themeColor="text1"/>
          <w:szCs w:val="20"/>
        </w:rPr>
        <w:t>fully operational</w:t>
      </w:r>
      <w:proofErr w:type="gramEnd"/>
      <w:r w:rsidRPr="00F7243E">
        <w:rPr>
          <w:rFonts w:cs="Tahoma"/>
          <w:color w:val="000000" w:themeColor="text1"/>
          <w:szCs w:val="20"/>
        </w:rPr>
        <w:t xml:space="preserve"> on 10 April 2026. As part of the preparations, upgrades to national information systems </w:t>
      </w:r>
      <w:proofErr w:type="gramStart"/>
      <w:r w:rsidRPr="00F7243E">
        <w:rPr>
          <w:rFonts w:cs="Tahoma"/>
          <w:color w:val="000000" w:themeColor="text1"/>
          <w:szCs w:val="20"/>
        </w:rPr>
        <w:t>were carried out</w:t>
      </w:r>
      <w:proofErr w:type="gramEnd"/>
      <w:r w:rsidRPr="00F7243E">
        <w:rPr>
          <w:rFonts w:cs="Tahoma"/>
          <w:color w:val="000000" w:themeColor="text1"/>
          <w:szCs w:val="20"/>
        </w:rPr>
        <w:t xml:space="preserve"> and interoperability with the European infrastructure was ensured. Tests of the national information system</w:t>
      </w:r>
      <w:r w:rsidR="00BF1D7B">
        <w:rPr>
          <w:rFonts w:cs="Tahoma"/>
          <w:color w:val="000000" w:themeColor="text1"/>
          <w:szCs w:val="20"/>
        </w:rPr>
        <w:t>'</w:t>
      </w:r>
      <w:r w:rsidRPr="00F7243E">
        <w:rPr>
          <w:rFonts w:cs="Tahoma"/>
          <w:color w:val="000000" w:themeColor="text1"/>
          <w:szCs w:val="20"/>
        </w:rPr>
        <w:t xml:space="preserve">s connectivity with the central information system </w:t>
      </w:r>
      <w:proofErr w:type="gramStart"/>
      <w:r w:rsidRPr="00F7243E">
        <w:rPr>
          <w:rFonts w:cs="Tahoma"/>
          <w:color w:val="000000" w:themeColor="text1"/>
          <w:szCs w:val="20"/>
        </w:rPr>
        <w:t>were conducted</w:t>
      </w:r>
      <w:proofErr w:type="gramEnd"/>
      <w:r w:rsidRPr="00F7243E">
        <w:rPr>
          <w:rFonts w:cs="Tahoma"/>
          <w:color w:val="000000" w:themeColor="text1"/>
          <w:szCs w:val="20"/>
        </w:rPr>
        <w:t xml:space="preserve"> to the extent permitted by the central information system in cooperation with the </w:t>
      </w:r>
      <w:proofErr w:type="spellStart"/>
      <w:r w:rsidRPr="00F7243E">
        <w:rPr>
          <w:rFonts w:cs="Tahoma"/>
          <w:color w:val="000000" w:themeColor="text1"/>
          <w:szCs w:val="20"/>
        </w:rPr>
        <w:t>eu</w:t>
      </w:r>
      <w:proofErr w:type="spellEnd"/>
      <w:r w:rsidRPr="00F7243E">
        <w:rPr>
          <w:rFonts w:cs="Tahoma"/>
          <w:color w:val="000000" w:themeColor="text1"/>
          <w:szCs w:val="20"/>
        </w:rPr>
        <w:t>-LISA agency and the European Commission. Slovenia has ensured the necessary conditions for the implementation of the EES, which represents a significant step toward modernising the management of external borders and strengthening the security framework of the</w:t>
      </w:r>
      <w:r w:rsidR="00B003AD">
        <w:rPr>
          <w:rFonts w:cs="Tahoma"/>
          <w:color w:val="000000" w:themeColor="text1"/>
          <w:szCs w:val="20"/>
        </w:rPr>
        <w:t> </w:t>
      </w:r>
      <w:r w:rsidRPr="00F7243E">
        <w:rPr>
          <w:rFonts w:cs="Tahoma"/>
          <w:color w:val="000000" w:themeColor="text1"/>
          <w:szCs w:val="20"/>
        </w:rPr>
        <w:t>Schengen Area.</w:t>
      </w:r>
      <w:r w:rsidRPr="00F7243E">
        <w:rPr>
          <w:rFonts w:eastAsia="Calibri"/>
          <w:szCs w:val="22"/>
        </w:rPr>
        <w:t xml:space="preserve"> </w:t>
      </w:r>
    </w:p>
    <w:p w14:paraId="346F9B6D" w14:textId="77777777" w:rsidR="00D31D3C" w:rsidRPr="00F7243E" w:rsidRDefault="00D31D3C" w:rsidP="00D31D3C">
      <w:pPr>
        <w:jc w:val="both"/>
        <w:rPr>
          <w:rFonts w:eastAsia="Calibri"/>
          <w:szCs w:val="22"/>
        </w:rPr>
      </w:pPr>
    </w:p>
    <w:p w14:paraId="3833AB57" w14:textId="77777777" w:rsidR="00B003AD" w:rsidRDefault="00D31D3C" w:rsidP="00B003AD">
      <w:pPr>
        <w:jc w:val="both"/>
        <w:rPr>
          <w:rFonts w:cs="Tahoma"/>
          <w:szCs w:val="20"/>
        </w:rPr>
      </w:pPr>
      <w:r w:rsidRPr="00F7243E">
        <w:rPr>
          <w:rFonts w:eastAsia="Calibri"/>
          <w:szCs w:val="22"/>
        </w:rPr>
        <w:t>At the same time, intensive preparations were underway for the introduction of the ETIAS (</w:t>
      </w:r>
      <w:r w:rsidRPr="00F7243E">
        <w:rPr>
          <w:rFonts w:eastAsia="Calibri"/>
          <w:i/>
          <w:iCs/>
          <w:szCs w:val="22"/>
        </w:rPr>
        <w:t>European Travel Information and Authorisation System</w:t>
      </w:r>
      <w:r w:rsidRPr="00F7243E">
        <w:rPr>
          <w:rFonts w:eastAsia="Calibri"/>
          <w:szCs w:val="22"/>
        </w:rPr>
        <w:t xml:space="preserve">), which will further strengthen preventive security checks on third-country nationals travelling to the Schengen Area without a visa. At the national level, activities </w:t>
      </w:r>
      <w:proofErr w:type="gramStart"/>
      <w:r w:rsidRPr="00F7243E">
        <w:rPr>
          <w:rFonts w:eastAsia="Calibri"/>
          <w:szCs w:val="22"/>
        </w:rPr>
        <w:t>were carried out</w:t>
      </w:r>
      <w:proofErr w:type="gramEnd"/>
      <w:r w:rsidRPr="00F7243E">
        <w:rPr>
          <w:rFonts w:eastAsia="Calibri"/>
          <w:szCs w:val="22"/>
        </w:rPr>
        <w:t xml:space="preserve"> to develop and upgrade IT solutions, coordinate business processes, and prepare operational capabilities for the establishment of the national ETIAS unit. It </w:t>
      </w:r>
      <w:proofErr w:type="gramStart"/>
      <w:r w:rsidRPr="00F7243E">
        <w:rPr>
          <w:rFonts w:eastAsia="Calibri"/>
          <w:szCs w:val="22"/>
        </w:rPr>
        <w:t>is anticipated</w:t>
      </w:r>
      <w:proofErr w:type="gramEnd"/>
      <w:r w:rsidRPr="00F7243E">
        <w:rPr>
          <w:rFonts w:eastAsia="Calibri"/>
          <w:szCs w:val="22"/>
        </w:rPr>
        <w:t xml:space="preserve"> that the ETIAS system will become operational six months after the introduction of the EES, i.e. on 12 October 2026</w:t>
      </w:r>
      <w:r w:rsidRPr="00F7243E">
        <w:rPr>
          <w:rFonts w:cs="Tahoma"/>
          <w:szCs w:val="20"/>
        </w:rPr>
        <w:t>.</w:t>
      </w:r>
    </w:p>
    <w:p w14:paraId="768DF33D" w14:textId="77777777" w:rsidR="00B003AD" w:rsidRDefault="00B003AD" w:rsidP="00B003AD">
      <w:pPr>
        <w:jc w:val="both"/>
        <w:rPr>
          <w:rFonts w:cs="Tahoma"/>
          <w:szCs w:val="20"/>
        </w:rPr>
      </w:pPr>
    </w:p>
    <w:p w14:paraId="0B85C52B" w14:textId="045E1587" w:rsidR="00D31D3C" w:rsidRPr="00F7243E" w:rsidRDefault="00D31D3C" w:rsidP="00B003AD">
      <w:pPr>
        <w:jc w:val="both"/>
        <w:rPr>
          <w:rFonts w:cs="Tahoma"/>
          <w:szCs w:val="20"/>
        </w:rPr>
      </w:pPr>
      <w:r w:rsidRPr="00F7243E">
        <w:rPr>
          <w:rFonts w:cs="Tahoma"/>
          <w:szCs w:val="20"/>
        </w:rPr>
        <w:t xml:space="preserve">In the context of interoperability, special emphasis </w:t>
      </w:r>
      <w:proofErr w:type="gramStart"/>
      <w:r w:rsidRPr="00F7243E">
        <w:rPr>
          <w:rFonts w:cs="Tahoma"/>
          <w:szCs w:val="20"/>
        </w:rPr>
        <w:t>was also placed</w:t>
      </w:r>
      <w:proofErr w:type="gramEnd"/>
      <w:r w:rsidRPr="00F7243E">
        <w:rPr>
          <w:rFonts w:cs="Tahoma"/>
          <w:szCs w:val="20"/>
        </w:rPr>
        <w:t xml:space="preserve"> on the implementation of other major European Union information systems, such as the Schengen Information System (SIS), the Visa Information System (VIS), the European Automated Fingerprint Identification System (</w:t>
      </w:r>
      <w:proofErr w:type="spellStart"/>
      <w:r w:rsidRPr="00F7243E">
        <w:rPr>
          <w:rFonts w:cs="Tahoma"/>
          <w:szCs w:val="20"/>
        </w:rPr>
        <w:t>Eurodac</w:t>
      </w:r>
      <w:proofErr w:type="spellEnd"/>
      <w:r w:rsidRPr="00F7243E">
        <w:rPr>
          <w:rFonts w:cs="Tahoma"/>
          <w:szCs w:val="20"/>
        </w:rPr>
        <w:t>), and the European Criminal Records Information System for Third-Country Nationals (ECRIS-TCN). The</w:t>
      </w:r>
      <w:r w:rsidR="00B003AD">
        <w:rPr>
          <w:rFonts w:cs="Tahoma"/>
          <w:szCs w:val="20"/>
        </w:rPr>
        <w:t> </w:t>
      </w:r>
      <w:r w:rsidRPr="00F7243E">
        <w:rPr>
          <w:rFonts w:cs="Tahoma"/>
          <w:szCs w:val="20"/>
        </w:rPr>
        <w:t>implementation will enable more efficient data exchange and faster identity verification through shared components such as the European Search Portal and related biometric databases and identity repositories. Slovenia is implementing all necessary national adjustments for timely integration into the</w:t>
      </w:r>
      <w:r w:rsidR="00B003AD">
        <w:rPr>
          <w:rFonts w:cs="Tahoma"/>
          <w:szCs w:val="20"/>
        </w:rPr>
        <w:t> </w:t>
      </w:r>
      <w:r w:rsidRPr="00F7243E">
        <w:rPr>
          <w:rFonts w:cs="Tahoma"/>
          <w:szCs w:val="20"/>
        </w:rPr>
        <w:t>interoperability ecosystem to ensure the stable operational rollout of new systems and to strengthen national capabilities for the effective use of European information systems in the areas of border management, migration, and internal security.</w:t>
      </w:r>
    </w:p>
    <w:p w14:paraId="25E9CCE0"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szCs w:val="20"/>
        </w:rPr>
      </w:pPr>
    </w:p>
    <w:p w14:paraId="15658771" w14:textId="20ADA212"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szCs w:val="20"/>
        </w:rPr>
      </w:pPr>
      <w:r w:rsidRPr="00F7243E">
        <w:rPr>
          <w:rFonts w:cs="Tahoma"/>
          <w:szCs w:val="20"/>
        </w:rPr>
        <w:t xml:space="preserve">At the request of the European Commission, the </w:t>
      </w:r>
      <w:proofErr w:type="spellStart"/>
      <w:r w:rsidRPr="00F7243E">
        <w:rPr>
          <w:rFonts w:cs="Tahoma"/>
          <w:szCs w:val="20"/>
        </w:rPr>
        <w:t>Eurodac</w:t>
      </w:r>
      <w:proofErr w:type="spellEnd"/>
      <w:r w:rsidRPr="00F7243E">
        <w:rPr>
          <w:rFonts w:cs="Tahoma"/>
          <w:szCs w:val="20"/>
        </w:rPr>
        <w:t xml:space="preserve"> Recast project</w:t>
      </w:r>
      <w:r w:rsidRPr="00F7243E">
        <w:rPr>
          <w:rStyle w:val="Sprotnaopomba-sklic"/>
          <w:rFonts w:eastAsiaTheme="majorEastAsia" w:cs="Tahoma"/>
        </w:rPr>
        <w:footnoteReference w:id="83"/>
      </w:r>
      <w:r w:rsidRPr="00F7243E">
        <w:rPr>
          <w:rFonts w:cs="Tahoma"/>
          <w:szCs w:val="20"/>
        </w:rPr>
        <w:t xml:space="preserve"> within the framework of the</w:t>
      </w:r>
      <w:r w:rsidR="00B003AD">
        <w:rPr>
          <w:rFonts w:cs="Tahoma"/>
          <w:szCs w:val="20"/>
        </w:rPr>
        <w:t> </w:t>
      </w:r>
      <w:r w:rsidRPr="00F7243E">
        <w:rPr>
          <w:rFonts w:cs="Tahoma"/>
          <w:szCs w:val="20"/>
        </w:rPr>
        <w:t xml:space="preserve">Pact on Migration and Asylum </w:t>
      </w:r>
      <w:proofErr w:type="gramStart"/>
      <w:r w:rsidRPr="00F7243E">
        <w:rPr>
          <w:rFonts w:cs="Tahoma"/>
          <w:szCs w:val="20"/>
        </w:rPr>
        <w:t>was postponed</w:t>
      </w:r>
      <w:proofErr w:type="gramEnd"/>
      <w:r w:rsidRPr="00F7243E">
        <w:rPr>
          <w:rFonts w:cs="Tahoma"/>
          <w:szCs w:val="20"/>
        </w:rPr>
        <w:t xml:space="preserve"> to 2026 in the Interoperability project timeline. The</w:t>
      </w:r>
      <w:r w:rsidR="00B003AD">
        <w:rPr>
          <w:rFonts w:cs="Tahoma"/>
          <w:szCs w:val="20"/>
        </w:rPr>
        <w:t> </w:t>
      </w:r>
      <w:r w:rsidRPr="00F7243E">
        <w:rPr>
          <w:rFonts w:cs="Tahoma"/>
          <w:szCs w:val="20"/>
        </w:rPr>
        <w:t xml:space="preserve">implementation of the </w:t>
      </w:r>
      <w:proofErr w:type="spellStart"/>
      <w:r w:rsidRPr="00F7243E">
        <w:rPr>
          <w:rFonts w:cs="Tahoma"/>
          <w:szCs w:val="20"/>
        </w:rPr>
        <w:t>Eurodac</w:t>
      </w:r>
      <w:proofErr w:type="spellEnd"/>
      <w:r w:rsidRPr="00F7243E">
        <w:rPr>
          <w:rFonts w:cs="Tahoma"/>
          <w:szCs w:val="20"/>
        </w:rPr>
        <w:t xml:space="preserve"> Recast system in Slovenia proceeded in accordance with the</w:t>
      </w:r>
      <w:r w:rsidR="00B003AD">
        <w:rPr>
          <w:rFonts w:cs="Tahoma"/>
          <w:szCs w:val="20"/>
        </w:rPr>
        <w:t> </w:t>
      </w:r>
      <w:r w:rsidRPr="00F7243E">
        <w:rPr>
          <w:rFonts w:cs="Tahoma"/>
          <w:szCs w:val="20"/>
        </w:rPr>
        <w:t>European design, which provides for two complementary connectivity solutions between the</w:t>
      </w:r>
      <w:r w:rsidR="00B003AD">
        <w:rPr>
          <w:rFonts w:cs="Tahoma"/>
          <w:szCs w:val="20"/>
        </w:rPr>
        <w:t> </w:t>
      </w:r>
      <w:r w:rsidRPr="00F7243E">
        <w:rPr>
          <w:rFonts w:cs="Tahoma"/>
          <w:szCs w:val="20"/>
        </w:rPr>
        <w:t xml:space="preserve">European central and national systems via a web-based user interface. The Police have already conducted basic connectivity tests and initial functional checks of the web-based user interface. Operational compliance with the minimum requirements of </w:t>
      </w:r>
      <w:proofErr w:type="spellStart"/>
      <w:r w:rsidRPr="00F7243E">
        <w:rPr>
          <w:rFonts w:cs="Tahoma"/>
          <w:szCs w:val="20"/>
        </w:rPr>
        <w:t>Eurodac</w:t>
      </w:r>
      <w:proofErr w:type="spellEnd"/>
      <w:r w:rsidRPr="00F7243E">
        <w:rPr>
          <w:rFonts w:cs="Tahoma"/>
          <w:szCs w:val="20"/>
        </w:rPr>
        <w:t xml:space="preserve"> Recast </w:t>
      </w:r>
      <w:proofErr w:type="gramStart"/>
      <w:r w:rsidRPr="00F7243E">
        <w:rPr>
          <w:rFonts w:cs="Tahoma"/>
          <w:szCs w:val="20"/>
        </w:rPr>
        <w:t>is expected to be achieved</w:t>
      </w:r>
      <w:proofErr w:type="gramEnd"/>
      <w:r w:rsidRPr="00F7243E">
        <w:rPr>
          <w:rFonts w:cs="Tahoma"/>
          <w:szCs w:val="20"/>
        </w:rPr>
        <w:t xml:space="preserve"> by mid-June 2026; until then, the solution for interconnectivity between the systems will remain in the</w:t>
      </w:r>
      <w:r w:rsidR="00B003AD">
        <w:rPr>
          <w:rFonts w:cs="Tahoma"/>
          <w:szCs w:val="20"/>
        </w:rPr>
        <w:t> </w:t>
      </w:r>
      <w:r w:rsidRPr="00F7243E">
        <w:rPr>
          <w:rFonts w:cs="Tahoma"/>
          <w:szCs w:val="20"/>
        </w:rPr>
        <w:t>development or testing phase.</w:t>
      </w:r>
    </w:p>
    <w:p w14:paraId="7309BA43"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szCs w:val="20"/>
        </w:rPr>
      </w:pPr>
    </w:p>
    <w:p w14:paraId="573B8FBA"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szCs w:val="20"/>
        </w:rPr>
      </w:pPr>
    </w:p>
    <w:p w14:paraId="2305C849"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szCs w:val="20"/>
        </w:rPr>
      </w:pPr>
    </w:p>
    <w:p w14:paraId="2FE159B5"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szCs w:val="20"/>
        </w:rPr>
      </w:pPr>
    </w:p>
    <w:p w14:paraId="733B4FA4"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szCs w:val="20"/>
        </w:rPr>
      </w:pPr>
    </w:p>
    <w:p w14:paraId="456B2D14"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szCs w:val="20"/>
        </w:rPr>
      </w:pPr>
    </w:p>
    <w:p w14:paraId="3BAD44B0"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szCs w:val="20"/>
        </w:rPr>
      </w:pPr>
      <w:r w:rsidRPr="00F7243E">
        <w:rPr>
          <w:rFonts w:cs="Tahoma"/>
          <w:noProof/>
          <w:szCs w:val="20"/>
          <w:lang w:val="sl-SI" w:eastAsia="sl-SI"/>
        </w:rPr>
        <mc:AlternateContent>
          <mc:Choice Requires="wps">
            <w:drawing>
              <wp:inline distT="0" distB="0" distL="0" distR="0" wp14:anchorId="06A3EEB2" wp14:editId="5A08E0C7">
                <wp:extent cx="4140000" cy="947420"/>
                <wp:effectExtent l="0" t="0" r="0" b="0"/>
                <wp:docPr id="67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0" cy="947420"/>
                        </a:xfrm>
                        <a:prstGeom prst="rect">
                          <a:avLst/>
                        </a:prstGeom>
                        <a:noFill/>
                        <a:extLst>
                          <a:ext uri="{53640926-AAD7-44D8-BBD7-CCE9431645EC}">
                            <a14:shadowObscured xmlns:a14="http://schemas.microsoft.com/office/drawing/2010/main" val="1"/>
                          </a:ext>
                        </a:extLst>
                      </wps:spPr>
                      <wps:txbx>
                        <w:txbxContent>
                          <w:p w14:paraId="103B3C47" w14:textId="77777777" w:rsidR="005F3D48" w:rsidRPr="002C49BA" w:rsidRDefault="005F3D48" w:rsidP="00D31D3C">
                            <w:pPr>
                              <w:pBdr>
                                <w:left w:val="single" w:sz="12" w:space="9" w:color="34125B" w:themeColor="accent1"/>
                              </w:pBdr>
                              <w:jc w:val="right"/>
                              <w:rPr>
                                <w:i/>
                                <w:iCs/>
                                <w:color w:val="34125B"/>
                                <w:szCs w:val="20"/>
                              </w:rPr>
                            </w:pPr>
                            <w:r w:rsidRPr="002C49BA">
                              <w:rPr>
                                <w:i/>
                                <w:iCs/>
                                <w:color w:val="34125B"/>
                                <w:szCs w:val="20"/>
                              </w:rPr>
                              <w:t>In 2025, the implementation of the interface between the TETRA and LTE/5G networks continued. The interface enables LTE/5G terminals equipped with the appropriate software (</w:t>
                            </w:r>
                            <w:proofErr w:type="spellStart"/>
                            <w:r w:rsidRPr="002C49BA">
                              <w:rPr>
                                <w:i/>
                                <w:iCs/>
                                <w:color w:val="34125B"/>
                                <w:szCs w:val="20"/>
                              </w:rPr>
                              <w:t>Agnet</w:t>
                            </w:r>
                            <w:proofErr w:type="spellEnd"/>
                            <w:r w:rsidRPr="002C49BA">
                              <w:rPr>
                                <w:i/>
                                <w:iCs/>
                                <w:color w:val="34125B"/>
                                <w:szCs w:val="20"/>
                              </w:rPr>
                              <w:t>) to participate directly in both group and individual communications between terminals connected to the network.</w:t>
                            </w:r>
                          </w:p>
                        </w:txbxContent>
                      </wps:txbx>
                      <wps:bodyPr rot="0" vert="horz" wrap="square" lIns="91440" tIns="45720" rIns="91440" bIns="45720" anchor="t" anchorCtr="0" upright="1">
                        <a:spAutoFit/>
                      </wps:bodyPr>
                    </wps:wsp>
                  </a:graphicData>
                </a:graphic>
              </wp:inline>
            </w:drawing>
          </mc:Choice>
          <mc:Fallback>
            <w:pict>
              <v:shape w14:anchorId="06A3EEB2" id="_x0000_s1068" type="#_x0000_t202" style="width:326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" filled="f" stroked="f">
                <v:textbox style="mso-fit-shape-to-text:t">
                  <w:txbxContent>
                    <w:p w14:paraId="103B3C47" w14:textId="77777777" w:rsidR="005F3D48" w:rsidRPr="002C49BA" w:rsidRDefault="005F3D48" w:rsidP="00D31D3C">
                      <w:pPr>
                        <w:pBdr>
                          <w:left w:val="single" w:sz="12" w:space="9" w:color="34125B" w:themeColor="accent1"/>
                        </w:pBdr>
                        <w:jc w:val="right"/>
                        <w:rPr>
                          <w:i/>
                          <w:iCs/>
                          <w:color w:val="34125B"/>
                          <w:szCs w:val="20"/>
                        </w:rPr>
                      </w:pPr>
                      <w:r w:rsidRPr="002C49BA">
                        <w:rPr>
                          <w:i/>
                          <w:iCs/>
                          <w:color w:val="34125B"/>
                          <w:szCs w:val="20"/>
                        </w:rPr>
                        <w:t>In 2025, the implementation of the interface between the TETRA and LTE/5G networks continued. The interface enables LTE/5G terminals equipped with the appropriate software (Agnet) to participate directly in both group and individual communications between terminals connected to the network.</w:t>
                      </w:r>
                    </w:p>
                  </w:txbxContent>
                </v:textbox>
                <w10:anchorlock/>
              </v:shape>
            </w:pict>
          </mc:Fallback>
        </mc:AlternateContent>
      </w:r>
    </w:p>
    <w:p w14:paraId="0130E769"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szCs w:val="20"/>
        </w:rPr>
      </w:pPr>
    </w:p>
    <w:p w14:paraId="4C2A67F5" w14:textId="79661678" w:rsidR="00D31D3C" w:rsidRPr="00F7243E" w:rsidRDefault="00D31D3C" w:rsidP="00D31D3C">
      <w:pPr>
        <w:autoSpaceDE w:val="0"/>
        <w:autoSpaceDN w:val="0"/>
        <w:adjustRightInd w:val="0"/>
        <w:jc w:val="both"/>
        <w:rPr>
          <w:rFonts w:cs="Tahoma"/>
          <w:color w:val="000000" w:themeColor="text1"/>
          <w:szCs w:val="20"/>
        </w:rPr>
      </w:pPr>
      <w:r w:rsidRPr="00F7243E">
        <w:rPr>
          <w:rFonts w:cs="Tahoma"/>
          <w:color w:val="000000" w:themeColor="text1"/>
          <w:szCs w:val="20"/>
        </w:rPr>
        <w:t>The Police oversee the functioning of the TETRA network</w:t>
      </w:r>
      <w:r w:rsidRPr="00F7243E">
        <w:rPr>
          <w:rStyle w:val="Sprotnaopomba-sklic"/>
          <w:rFonts w:eastAsiaTheme="majorEastAsia" w:cs="Tahoma"/>
          <w:color w:val="000000" w:themeColor="text1"/>
        </w:rPr>
        <w:footnoteReference w:id="84"/>
      </w:r>
      <w:r w:rsidRPr="00F7243E">
        <w:rPr>
          <w:rFonts w:cs="Tahoma"/>
          <w:color w:val="000000" w:themeColor="text1"/>
          <w:szCs w:val="20"/>
        </w:rPr>
        <w:t xml:space="preserve"> 24/7, maintain radio terminals, and assist users. In addition to the Police, </w:t>
      </w:r>
      <w:proofErr w:type="gramStart"/>
      <w:r w:rsidRPr="00F7243E">
        <w:rPr>
          <w:rFonts w:cs="Tahoma"/>
          <w:color w:val="000000" w:themeColor="text1"/>
          <w:szCs w:val="20"/>
        </w:rPr>
        <w:t xml:space="preserve">the TETRA system is also used by other state authorities and </w:t>
      </w:r>
      <w:r w:rsidRPr="00F7243E">
        <w:rPr>
          <w:rFonts w:cs="Tahoma"/>
          <w:color w:val="000000" w:themeColor="text1"/>
          <w:szCs w:val="20"/>
        </w:rPr>
        <w:lastRenderedPageBreak/>
        <w:t>organisations of special national and security importance</w:t>
      </w:r>
      <w:proofErr w:type="gramEnd"/>
      <w:r w:rsidRPr="00F7243E">
        <w:rPr>
          <w:rFonts w:cs="Tahoma"/>
          <w:color w:val="000000" w:themeColor="text1"/>
          <w:szCs w:val="20"/>
        </w:rPr>
        <w:t>. In 2025, the IT and Telecommunications Office installed additional base stations and relocated equipment to new locations to optimise radio coverage. During large-scale operations, it set up temporary mobile base stations and dispatch workstations. At the same time, efforts continued to bridge the gap between the two communication technologies in the TETRA and LTE/5G networks. This will serve as an intermediate step between the</w:t>
      </w:r>
      <w:r w:rsidR="0054405C">
        <w:rPr>
          <w:rFonts w:cs="Tahoma"/>
          <w:color w:val="000000" w:themeColor="text1"/>
          <w:szCs w:val="20"/>
        </w:rPr>
        <w:t> </w:t>
      </w:r>
      <w:r w:rsidRPr="00F7243E">
        <w:rPr>
          <w:rFonts w:cs="Tahoma"/>
          <w:color w:val="000000" w:themeColor="text1"/>
          <w:szCs w:val="20"/>
        </w:rPr>
        <w:t>existing TETRA network and future broadband radio systems for public safety services. Broadband</w:t>
      </w:r>
      <w:r w:rsidR="0054405C">
        <w:rPr>
          <w:rFonts w:cs="Tahoma"/>
          <w:color w:val="000000" w:themeColor="text1"/>
          <w:szCs w:val="20"/>
        </w:rPr>
        <w:t> </w:t>
      </w:r>
      <w:r w:rsidRPr="00F7243E">
        <w:rPr>
          <w:rFonts w:cs="Tahoma"/>
          <w:color w:val="000000" w:themeColor="text1"/>
          <w:szCs w:val="20"/>
        </w:rPr>
        <w:t xml:space="preserve">mobile technologies </w:t>
      </w:r>
      <w:proofErr w:type="gramStart"/>
      <w:r w:rsidRPr="00F7243E">
        <w:rPr>
          <w:rFonts w:cs="Tahoma"/>
          <w:color w:val="000000" w:themeColor="text1"/>
          <w:szCs w:val="20"/>
        </w:rPr>
        <w:t>are already heavily used</w:t>
      </w:r>
      <w:proofErr w:type="gramEnd"/>
      <w:r w:rsidRPr="00F7243E">
        <w:rPr>
          <w:rFonts w:cs="Tahoma"/>
          <w:color w:val="000000" w:themeColor="text1"/>
          <w:szCs w:val="20"/>
        </w:rPr>
        <w:t xml:space="preserve"> in police operations, and their use will increase in the future; therefore, new public safety radio systems are being developed in this direction. Much of this was accomplished in 2025 as part of the EUCCS (</w:t>
      </w:r>
      <w:r w:rsidRPr="00F7243E">
        <w:rPr>
          <w:rFonts w:cs="Tahoma"/>
          <w:i/>
          <w:iCs/>
          <w:color w:val="000000" w:themeColor="text1"/>
          <w:szCs w:val="20"/>
        </w:rPr>
        <w:t>European Critical Communication System</w:t>
      </w:r>
      <w:r w:rsidRPr="00F7243E">
        <w:rPr>
          <w:rFonts w:cs="Tahoma"/>
          <w:color w:val="000000" w:themeColor="text1"/>
          <w:szCs w:val="20"/>
        </w:rPr>
        <w:t>) Preparation project,</w:t>
      </w:r>
      <w:r w:rsidRPr="00F7243E">
        <w:rPr>
          <w:rFonts w:cs="Tahoma"/>
          <w:color w:val="000000"/>
          <w:szCs w:val="20"/>
          <w:vertAlign w:val="superscript"/>
        </w:rPr>
        <w:footnoteReference w:id="85"/>
      </w:r>
      <w:r w:rsidRPr="00F7243E">
        <w:rPr>
          <w:rFonts w:cs="Tahoma"/>
          <w:color w:val="000000" w:themeColor="text1"/>
          <w:szCs w:val="20"/>
        </w:rPr>
        <w:t xml:space="preserve"> during which an exercise or demonstration of operation was already conducted, thereby testing the functionality of the developed solutions in real-world conditions.</w:t>
      </w:r>
    </w:p>
    <w:p w14:paraId="11E3006B" w14:textId="77777777" w:rsidR="00D31D3C" w:rsidRPr="00F7243E" w:rsidRDefault="00D31D3C" w:rsidP="00D31D3C">
      <w:pPr>
        <w:autoSpaceDE w:val="0"/>
        <w:autoSpaceDN w:val="0"/>
        <w:adjustRightInd w:val="0"/>
        <w:jc w:val="both"/>
        <w:rPr>
          <w:rFonts w:cs="Tahoma"/>
          <w:color w:val="000000" w:themeColor="text1"/>
          <w:szCs w:val="20"/>
          <w:highlight w:val="darkGray"/>
        </w:rPr>
      </w:pPr>
    </w:p>
    <w:p w14:paraId="4C93C2B7" w14:textId="75FFB78A" w:rsidR="00D31D3C" w:rsidRPr="00F7243E" w:rsidRDefault="00D31D3C" w:rsidP="00D31D3C">
      <w:pPr>
        <w:jc w:val="both"/>
        <w:rPr>
          <w:rFonts w:cs="Tahoma"/>
          <w:szCs w:val="20"/>
        </w:rPr>
      </w:pPr>
      <w:r w:rsidRPr="00F7243E">
        <w:rPr>
          <w:rFonts w:cs="Tahoma"/>
          <w:szCs w:val="20"/>
        </w:rPr>
        <w:t xml:space="preserve">Twelve forms </w:t>
      </w:r>
      <w:proofErr w:type="gramStart"/>
      <w:r w:rsidRPr="00F7243E">
        <w:rPr>
          <w:rFonts w:cs="Tahoma"/>
          <w:szCs w:val="20"/>
        </w:rPr>
        <w:t>were created or updated in the Police Officer</w:t>
      </w:r>
      <w:r w:rsidR="00BF1D7B">
        <w:rPr>
          <w:rFonts w:cs="Tahoma"/>
          <w:szCs w:val="20"/>
        </w:rPr>
        <w:t>'</w:t>
      </w:r>
      <w:r w:rsidRPr="00F7243E">
        <w:rPr>
          <w:rFonts w:cs="Tahoma"/>
          <w:szCs w:val="20"/>
        </w:rPr>
        <w:t>s Notebook application</w:t>
      </w:r>
      <w:proofErr w:type="gramEnd"/>
      <w:r w:rsidRPr="00F7243E">
        <w:rPr>
          <w:rFonts w:cs="Tahoma"/>
          <w:szCs w:val="20"/>
        </w:rPr>
        <w:t>.</w:t>
      </w:r>
      <w:r w:rsidRPr="00F7243E">
        <w:rPr>
          <w:rFonts w:cs="Tahoma"/>
          <w:szCs w:val="20"/>
          <w:vertAlign w:val="superscript"/>
        </w:rPr>
        <w:footnoteReference w:id="86"/>
      </w:r>
      <w:r w:rsidRPr="00F7243E">
        <w:rPr>
          <w:rFonts w:cs="Tahoma"/>
          <w:szCs w:val="20"/>
        </w:rPr>
        <w:t xml:space="preserve"> </w:t>
      </w:r>
      <w:r w:rsidRPr="00F7243E">
        <w:rPr>
          <w:rFonts w:cs="Tahoma"/>
          <w:color w:val="000000"/>
          <w:szCs w:val="20"/>
        </w:rPr>
        <w:t xml:space="preserve">In the Central Police Information System (CEPIS), a number of applications and databases </w:t>
      </w:r>
      <w:proofErr w:type="gramStart"/>
      <w:r w:rsidRPr="00F7243E">
        <w:rPr>
          <w:rFonts w:cs="Tahoma"/>
          <w:color w:val="000000"/>
          <w:szCs w:val="20"/>
        </w:rPr>
        <w:t>were created and/or updated</w:t>
      </w:r>
      <w:proofErr w:type="gramEnd"/>
      <w:r w:rsidRPr="00F7243E">
        <w:rPr>
          <w:rFonts w:cs="Tahoma"/>
          <w:color w:val="000000"/>
          <w:szCs w:val="20"/>
        </w:rPr>
        <w:t xml:space="preserve">; one of these was an application developed as part of the Recovery and Resilience Plan to support business processes in the area of minor offences. </w:t>
      </w:r>
      <w:r w:rsidRPr="00F7243E">
        <w:rPr>
          <w:rFonts w:cs="Tahoma"/>
          <w:szCs w:val="20"/>
        </w:rPr>
        <w:t xml:space="preserve">The </w:t>
      </w:r>
      <w:proofErr w:type="spellStart"/>
      <w:r w:rsidRPr="00F7243E">
        <w:rPr>
          <w:rFonts w:cs="Tahoma"/>
          <w:szCs w:val="20"/>
        </w:rPr>
        <w:t>eRisk</w:t>
      </w:r>
      <w:proofErr w:type="spellEnd"/>
      <w:r w:rsidRPr="00F7243E">
        <w:rPr>
          <w:rStyle w:val="Sprotnaopomba-sklic"/>
          <w:rFonts w:eastAsiaTheme="majorEastAsia" w:cs="Tahoma"/>
        </w:rPr>
        <w:footnoteReference w:id="87"/>
      </w:r>
      <w:r w:rsidRPr="00F7243E">
        <w:rPr>
          <w:rFonts w:cs="Tahoma"/>
          <w:szCs w:val="20"/>
        </w:rPr>
        <w:t xml:space="preserve"> application and the incident log of the Operational Communication Centre </w:t>
      </w:r>
      <w:proofErr w:type="gramStart"/>
      <w:r w:rsidRPr="00F7243E">
        <w:rPr>
          <w:rFonts w:cs="Tahoma"/>
          <w:szCs w:val="20"/>
        </w:rPr>
        <w:t>were updated</w:t>
      </w:r>
      <w:proofErr w:type="gramEnd"/>
      <w:r w:rsidRPr="00F7243E">
        <w:rPr>
          <w:rFonts w:cs="Tahoma"/>
          <w:szCs w:val="20"/>
        </w:rPr>
        <w:t>, as was data exchange with external organisations (such as the Financial Administration of the Republic of Slovenia and the Supreme State Prosecutor</w:t>
      </w:r>
      <w:r w:rsidR="00BB6EDE">
        <w:rPr>
          <w:rFonts w:cs="Tahoma"/>
          <w:szCs w:val="20"/>
        </w:rPr>
        <w:t>'</w:t>
      </w:r>
      <w:r w:rsidRPr="00F7243E">
        <w:rPr>
          <w:rFonts w:cs="Tahoma"/>
          <w:szCs w:val="20"/>
        </w:rPr>
        <w:t xml:space="preserve">s Office). The Life Events application and related services </w:t>
      </w:r>
      <w:proofErr w:type="gramStart"/>
      <w:r w:rsidRPr="00F7243E">
        <w:rPr>
          <w:rFonts w:cs="Tahoma"/>
          <w:szCs w:val="20"/>
        </w:rPr>
        <w:t>were updated</w:t>
      </w:r>
      <w:proofErr w:type="gramEnd"/>
      <w:r w:rsidRPr="00F7243E">
        <w:rPr>
          <w:rFonts w:cs="Tahoma"/>
          <w:szCs w:val="20"/>
        </w:rPr>
        <w:t xml:space="preserve">, enabling a new method for handling anonymous reports via electronic reporting. Numerous other applications important for working with European Union systems </w:t>
      </w:r>
      <w:proofErr w:type="gramStart"/>
      <w:r w:rsidRPr="00F7243E">
        <w:rPr>
          <w:rFonts w:cs="Tahoma"/>
          <w:szCs w:val="20"/>
        </w:rPr>
        <w:t>were also upgraded</w:t>
      </w:r>
      <w:proofErr w:type="gramEnd"/>
      <w:r w:rsidRPr="00F7243E">
        <w:rPr>
          <w:rFonts w:cs="Tahoma"/>
          <w:szCs w:val="20"/>
        </w:rPr>
        <w:t>. Ireland and Italy were included in the</w:t>
      </w:r>
      <w:r w:rsidR="0054405C">
        <w:rPr>
          <w:rFonts w:cs="Tahoma"/>
          <w:szCs w:val="20"/>
        </w:rPr>
        <w:t> </w:t>
      </w:r>
      <w:r w:rsidRPr="00F7243E">
        <w:rPr>
          <w:rFonts w:cs="Tahoma"/>
          <w:szCs w:val="20"/>
        </w:rPr>
        <w:t xml:space="preserve">data exchange under the </w:t>
      </w:r>
      <w:proofErr w:type="spellStart"/>
      <w:r w:rsidRPr="00F7243E">
        <w:rPr>
          <w:rFonts w:cs="Tahoma"/>
          <w:szCs w:val="20"/>
        </w:rPr>
        <w:t>Prüm</w:t>
      </w:r>
      <w:proofErr w:type="spellEnd"/>
      <w:r w:rsidRPr="00F7243E">
        <w:rPr>
          <w:rFonts w:cs="Tahoma"/>
          <w:szCs w:val="20"/>
        </w:rPr>
        <w:t xml:space="preserve"> Treaty. </w:t>
      </w:r>
    </w:p>
    <w:p w14:paraId="5BA1C903" w14:textId="77777777" w:rsidR="00D31D3C" w:rsidRPr="00F7243E" w:rsidRDefault="00D31D3C" w:rsidP="00D31D3C">
      <w:pPr>
        <w:jc w:val="both"/>
        <w:rPr>
          <w:rFonts w:cs="Tahoma"/>
          <w:iCs/>
          <w:highlight w:val="darkGray"/>
        </w:rPr>
      </w:pPr>
    </w:p>
    <w:p w14:paraId="68A94C75" w14:textId="77777777" w:rsidR="00D31D3C" w:rsidRPr="00F7243E" w:rsidRDefault="00D31D3C" w:rsidP="00D31D3C">
      <w:pPr>
        <w:jc w:val="both"/>
        <w:rPr>
          <w:rFonts w:cs="Tahoma"/>
          <w:iCs/>
        </w:rPr>
      </w:pPr>
      <w:r w:rsidRPr="00F7243E">
        <w:t xml:space="preserve">Statistical reporting is being revamped as </w:t>
      </w:r>
      <w:r>
        <w:t>a</w:t>
      </w:r>
      <w:r w:rsidRPr="00F7243E">
        <w:t xml:space="preserve"> new </w:t>
      </w:r>
      <w:r w:rsidRPr="00557F9F">
        <w:rPr>
          <w:iCs/>
        </w:rPr>
        <w:t>Data Warehouse</w:t>
      </w:r>
      <w:r w:rsidRPr="00F7243E">
        <w:t xml:space="preserve"> (DWH) is being built on </w:t>
      </w:r>
      <w:proofErr w:type="gramStart"/>
      <w:r w:rsidRPr="00F7243E">
        <w:t>more powerful servers</w:t>
      </w:r>
      <w:proofErr w:type="gramEnd"/>
      <w:r w:rsidRPr="00F7243E">
        <w:t xml:space="preserve">. While maintaining and upgrading the so-called ETL </w:t>
      </w:r>
      <w:r w:rsidRPr="00F7243E">
        <w:rPr>
          <w:i/>
        </w:rPr>
        <w:t xml:space="preserve">(Extract, Transform, </w:t>
      </w:r>
      <w:proofErr w:type="gramStart"/>
      <w:r w:rsidRPr="00F7243E">
        <w:rPr>
          <w:i/>
        </w:rPr>
        <w:t>Load</w:t>
      </w:r>
      <w:proofErr w:type="gramEnd"/>
      <w:r w:rsidRPr="00F7243E">
        <w:t>) process</w:t>
      </w:r>
      <w:r>
        <w:t xml:space="preserve">, </w:t>
      </w:r>
      <w:r w:rsidRPr="00F7243E">
        <w:t>which populates the data warehouse daily, business rules were also reviewed due to frequent legislative changes, which, in turn, affected changes in source data.</w:t>
      </w:r>
    </w:p>
    <w:p w14:paraId="41E71293" w14:textId="77777777" w:rsidR="00D31D3C" w:rsidRPr="00F7243E" w:rsidRDefault="00D31D3C" w:rsidP="00D31D3C">
      <w:pPr>
        <w:jc w:val="both"/>
        <w:rPr>
          <w:rFonts w:cs="Tahoma"/>
          <w:iCs/>
        </w:rPr>
      </w:pPr>
    </w:p>
    <w:p w14:paraId="58C064B9" w14:textId="77777777" w:rsidR="00D31D3C" w:rsidRPr="00F7243E" w:rsidRDefault="00D31D3C" w:rsidP="00D31D3C">
      <w:pPr>
        <w:jc w:val="both"/>
        <w:rPr>
          <w:rFonts w:cs="Tahoma"/>
          <w:iCs/>
          <w:highlight w:val="darkGray"/>
        </w:rPr>
      </w:pPr>
      <w:r w:rsidRPr="00F7243E">
        <w:rPr>
          <w:rFonts w:cs="Tahoma"/>
          <w:iCs/>
        </w:rPr>
        <w:t>In the Geographic Information System (GIS)</w:t>
      </w:r>
      <w:r>
        <w:rPr>
          <w:rFonts w:cs="Tahoma"/>
          <w:iCs/>
        </w:rPr>
        <w:t xml:space="preserve"> of the Police</w:t>
      </w:r>
      <w:r w:rsidRPr="00F7243E">
        <w:rPr>
          <w:rFonts w:cs="Tahoma"/>
          <w:iCs/>
        </w:rPr>
        <w:t>, seven new tools were added, related to data transfer and search, access control and traceability, and the creation of automated processes.</w:t>
      </w:r>
    </w:p>
    <w:p w14:paraId="67E4E672" w14:textId="77777777" w:rsidR="00D31D3C" w:rsidRPr="00F7243E" w:rsidRDefault="00D31D3C" w:rsidP="00D31D3C">
      <w:pPr>
        <w:jc w:val="both"/>
        <w:rPr>
          <w:rFonts w:cs="Tahoma"/>
          <w:iCs/>
          <w:highlight w:val="darkGray"/>
        </w:rPr>
      </w:pPr>
    </w:p>
    <w:p w14:paraId="53698A11" w14:textId="77777777" w:rsidR="00D31D3C" w:rsidRPr="00F7243E" w:rsidRDefault="00D31D3C" w:rsidP="00D31D3C">
      <w:pPr>
        <w:jc w:val="both"/>
        <w:rPr>
          <w:rFonts w:cs="Tahoma"/>
          <w:iCs/>
        </w:rPr>
      </w:pPr>
      <w:r w:rsidRPr="00F7243E">
        <w:rPr>
          <w:rFonts w:cs="Tahoma"/>
          <w:iCs/>
        </w:rPr>
        <w:t xml:space="preserve">The </w:t>
      </w:r>
      <w:proofErr w:type="spellStart"/>
      <w:r w:rsidRPr="00F7243E">
        <w:rPr>
          <w:rFonts w:cs="Tahoma"/>
          <w:iCs/>
        </w:rPr>
        <w:t>Stalita</w:t>
      </w:r>
      <w:proofErr w:type="spellEnd"/>
      <w:r w:rsidRPr="00F7243E">
        <w:rPr>
          <w:rFonts w:cs="Tahoma"/>
          <w:iCs/>
        </w:rPr>
        <w:t xml:space="preserve"> analytical platform, which incorporates artificial intelligence methods for investigating large volumes of structured and unstructured data, </w:t>
      </w:r>
      <w:proofErr w:type="gramStart"/>
      <w:r w:rsidRPr="00F7243E">
        <w:rPr>
          <w:rFonts w:cs="Tahoma"/>
          <w:iCs/>
        </w:rPr>
        <w:t>was upgraded</w:t>
      </w:r>
      <w:proofErr w:type="gramEnd"/>
      <w:r w:rsidRPr="00F7243E">
        <w:rPr>
          <w:rFonts w:cs="Tahoma"/>
          <w:iCs/>
        </w:rPr>
        <w:t xml:space="preserve">. A new version of the platform, featuring a new graphical interface, was also developed. The platform was presented to representatives of Europol and the Dutch police, and its applications </w:t>
      </w:r>
      <w:proofErr w:type="gramStart"/>
      <w:r w:rsidRPr="00F7243E">
        <w:rPr>
          <w:rFonts w:cs="Tahoma"/>
          <w:iCs/>
        </w:rPr>
        <w:t>were also</w:t>
      </w:r>
      <w:proofErr w:type="gramEnd"/>
      <w:r w:rsidRPr="00F7243E">
        <w:rPr>
          <w:rFonts w:cs="Tahoma"/>
          <w:iCs/>
        </w:rPr>
        <w:t xml:space="preserve"> showcased as part of the Horizon Europe projects.</w:t>
      </w:r>
      <w:r w:rsidRPr="00F7243E">
        <w:rPr>
          <w:rStyle w:val="Sprotnaopomba-sklic"/>
          <w:rFonts w:eastAsiaTheme="majorEastAsia" w:cs="Tahoma"/>
          <w:iCs/>
        </w:rPr>
        <w:footnoteReference w:id="88"/>
      </w:r>
      <w:r w:rsidRPr="00F7243E">
        <w:rPr>
          <w:rFonts w:cs="Tahoma"/>
          <w:iCs/>
        </w:rPr>
        <w:t xml:space="preserve"> </w:t>
      </w:r>
    </w:p>
    <w:p w14:paraId="12E2822C" w14:textId="77777777" w:rsidR="00D31D3C" w:rsidRPr="00F7243E" w:rsidRDefault="00D31D3C" w:rsidP="00D31D3C">
      <w:pPr>
        <w:autoSpaceDE w:val="0"/>
        <w:autoSpaceDN w:val="0"/>
        <w:adjustRightInd w:val="0"/>
        <w:jc w:val="both"/>
        <w:rPr>
          <w:rFonts w:cs="Tahoma"/>
          <w:color w:val="000000"/>
          <w:szCs w:val="20"/>
          <w:highlight w:val="lightGray"/>
        </w:rPr>
      </w:pPr>
    </w:p>
    <w:p w14:paraId="16A89D37" w14:textId="77777777" w:rsidR="00D31D3C" w:rsidRPr="00F7243E" w:rsidRDefault="00D31D3C" w:rsidP="00D31D3C">
      <w:pPr>
        <w:autoSpaceDE w:val="0"/>
        <w:autoSpaceDN w:val="0"/>
        <w:adjustRightInd w:val="0"/>
        <w:jc w:val="both"/>
        <w:rPr>
          <w:rFonts w:cs="Tahoma"/>
          <w:color w:val="000000"/>
          <w:szCs w:val="20"/>
        </w:rPr>
      </w:pPr>
      <w:r w:rsidRPr="00F7243E">
        <w:rPr>
          <w:rFonts w:cs="Tahoma"/>
          <w:color w:val="000000"/>
          <w:szCs w:val="20"/>
        </w:rPr>
        <w:t xml:space="preserve">The operating system on the central computer </w:t>
      </w:r>
      <w:proofErr w:type="gramStart"/>
      <w:r w:rsidRPr="00F7243E">
        <w:rPr>
          <w:rFonts w:cs="Tahoma"/>
          <w:color w:val="000000"/>
          <w:szCs w:val="20"/>
        </w:rPr>
        <w:t>was upgraded</w:t>
      </w:r>
      <w:proofErr w:type="gramEnd"/>
      <w:r w:rsidRPr="00F7243E">
        <w:rPr>
          <w:rFonts w:cs="Tahoma"/>
          <w:color w:val="000000"/>
          <w:szCs w:val="20"/>
        </w:rPr>
        <w:t xml:space="preserve">, and the central computer and its associated disk array were replaced. Most virtual servers were migrated to the new virtual environment; at the same time, the servers that automatically assign IP addresses and other network settings to devices connected to the network </w:t>
      </w:r>
      <w:proofErr w:type="gramStart"/>
      <w:r w:rsidRPr="00F7243E">
        <w:rPr>
          <w:rFonts w:cs="Tahoma"/>
          <w:color w:val="000000"/>
          <w:szCs w:val="20"/>
        </w:rPr>
        <w:t>were also</w:t>
      </w:r>
      <w:proofErr w:type="gramEnd"/>
      <w:r w:rsidRPr="00F7243E">
        <w:rPr>
          <w:rFonts w:cs="Tahoma"/>
          <w:color w:val="000000"/>
          <w:szCs w:val="20"/>
        </w:rPr>
        <w:t xml:space="preserve"> centralised. The two servers used for data backup </w:t>
      </w:r>
      <w:proofErr w:type="gramStart"/>
      <w:r w:rsidRPr="00F7243E">
        <w:rPr>
          <w:rFonts w:cs="Tahoma"/>
          <w:color w:val="000000"/>
          <w:szCs w:val="20"/>
        </w:rPr>
        <w:t>were replaced</w:t>
      </w:r>
      <w:proofErr w:type="gramEnd"/>
      <w:r w:rsidRPr="00F7243E">
        <w:rPr>
          <w:rFonts w:cs="Tahoma"/>
          <w:color w:val="000000"/>
          <w:szCs w:val="20"/>
        </w:rPr>
        <w:t xml:space="preserve">. The EUROSUR system was migrated to a new platform, and its accreditation was completed. The servers for Europol and Interpol </w:t>
      </w:r>
      <w:proofErr w:type="gramStart"/>
      <w:r w:rsidRPr="00F7243E">
        <w:rPr>
          <w:rFonts w:cs="Tahoma"/>
          <w:color w:val="000000"/>
          <w:szCs w:val="20"/>
        </w:rPr>
        <w:t>were replaced</w:t>
      </w:r>
      <w:proofErr w:type="gramEnd"/>
      <w:r w:rsidRPr="00F7243E">
        <w:rPr>
          <w:rFonts w:cs="Tahoma"/>
          <w:color w:val="000000"/>
          <w:szCs w:val="20"/>
        </w:rPr>
        <w:t>.</w:t>
      </w:r>
    </w:p>
    <w:p w14:paraId="5DA4088B" w14:textId="77777777" w:rsidR="00D31D3C" w:rsidRPr="00F7243E" w:rsidRDefault="00D31D3C" w:rsidP="00D31D3C">
      <w:pPr>
        <w:autoSpaceDE w:val="0"/>
        <w:autoSpaceDN w:val="0"/>
        <w:adjustRightInd w:val="0"/>
        <w:jc w:val="both"/>
        <w:rPr>
          <w:rFonts w:cs="Tahoma"/>
          <w:color w:val="000000"/>
          <w:szCs w:val="20"/>
        </w:rPr>
      </w:pPr>
    </w:p>
    <w:p w14:paraId="78E893DC" w14:textId="31A487E2" w:rsidR="00D31D3C" w:rsidRPr="00F7243E" w:rsidRDefault="00D31D3C" w:rsidP="00D31D3C">
      <w:pPr>
        <w:autoSpaceDE w:val="0"/>
        <w:autoSpaceDN w:val="0"/>
        <w:adjustRightInd w:val="0"/>
        <w:jc w:val="both"/>
        <w:rPr>
          <w:rFonts w:cs="Tahoma"/>
          <w:color w:val="000000" w:themeColor="text1"/>
          <w:szCs w:val="20"/>
        </w:rPr>
      </w:pPr>
      <w:r w:rsidRPr="00F7243E">
        <w:rPr>
          <w:rFonts w:cs="Tahoma"/>
          <w:color w:val="000000" w:themeColor="text1"/>
          <w:szCs w:val="20"/>
        </w:rPr>
        <w:lastRenderedPageBreak/>
        <w:t xml:space="preserve">The transition of mobile phone users to the new operator – Telekom </w:t>
      </w:r>
      <w:proofErr w:type="spellStart"/>
      <w:r w:rsidRPr="00F7243E">
        <w:rPr>
          <w:rFonts w:cs="Tahoma"/>
          <w:color w:val="000000" w:themeColor="text1"/>
          <w:szCs w:val="20"/>
        </w:rPr>
        <w:t>Slovenije</w:t>
      </w:r>
      <w:proofErr w:type="spellEnd"/>
      <w:r w:rsidRPr="00F7243E">
        <w:rPr>
          <w:rFonts w:cs="Tahoma"/>
          <w:color w:val="000000" w:themeColor="text1"/>
          <w:szCs w:val="20"/>
        </w:rPr>
        <w:t xml:space="preserve"> – and of mobile data service users to the new operator – A1 – </w:t>
      </w:r>
      <w:proofErr w:type="gramStart"/>
      <w:r w:rsidRPr="00F7243E">
        <w:rPr>
          <w:rFonts w:cs="Tahoma"/>
          <w:color w:val="000000" w:themeColor="text1"/>
          <w:szCs w:val="20"/>
        </w:rPr>
        <w:t>was completed</w:t>
      </w:r>
      <w:proofErr w:type="gramEnd"/>
      <w:r>
        <w:rPr>
          <w:rFonts w:cs="Tahoma"/>
          <w:color w:val="000000" w:themeColor="text1"/>
          <w:szCs w:val="20"/>
        </w:rPr>
        <w:t>, as was t</w:t>
      </w:r>
      <w:r w:rsidRPr="00F7243E">
        <w:rPr>
          <w:rFonts w:cs="Tahoma"/>
          <w:color w:val="000000" w:themeColor="text1"/>
          <w:szCs w:val="20"/>
        </w:rPr>
        <w:t>he transition of call lines for the</w:t>
      </w:r>
      <w:r w:rsidR="0054405C">
        <w:rPr>
          <w:rFonts w:cs="Tahoma"/>
          <w:color w:val="000000" w:themeColor="text1"/>
          <w:szCs w:val="20"/>
        </w:rPr>
        <w:t> </w:t>
      </w:r>
      <w:r w:rsidRPr="00F7243E">
        <w:rPr>
          <w:rFonts w:cs="Tahoma"/>
          <w:color w:val="000000" w:themeColor="text1"/>
          <w:szCs w:val="20"/>
        </w:rPr>
        <w:t>emergency number 113 from ISDN BA to SIP voice access. Preparations were underway to upgrade the telephone part of the server for calls to the emergency number 113.</w:t>
      </w:r>
    </w:p>
    <w:p w14:paraId="0D7D572F" w14:textId="77777777" w:rsidR="00D31D3C" w:rsidRPr="00F7243E" w:rsidRDefault="00D31D3C" w:rsidP="00D31D3C">
      <w:pPr>
        <w:autoSpaceDE w:val="0"/>
        <w:autoSpaceDN w:val="0"/>
        <w:adjustRightInd w:val="0"/>
        <w:jc w:val="both"/>
        <w:rPr>
          <w:rFonts w:cs="Tahoma"/>
          <w:color w:val="000000" w:themeColor="text1"/>
          <w:szCs w:val="20"/>
        </w:rPr>
      </w:pPr>
    </w:p>
    <w:p w14:paraId="1C866E15" w14:textId="548EBD24" w:rsidR="00D31D3C" w:rsidRPr="00F7243E" w:rsidRDefault="00D31D3C" w:rsidP="00D31D3C">
      <w:pPr>
        <w:autoSpaceDE w:val="0"/>
        <w:autoSpaceDN w:val="0"/>
        <w:adjustRightInd w:val="0"/>
        <w:jc w:val="both"/>
        <w:rPr>
          <w:rFonts w:cs="Tahoma"/>
          <w:color w:val="000000" w:themeColor="text1"/>
          <w:szCs w:val="20"/>
          <w:highlight w:val="darkGray"/>
        </w:rPr>
      </w:pPr>
      <w:r w:rsidRPr="00F7243E">
        <w:rPr>
          <w:rFonts w:cs="Tahoma"/>
          <w:color w:val="000000" w:themeColor="text1"/>
          <w:szCs w:val="20"/>
        </w:rPr>
        <w:t>To support mobile work arrangements, 34 tablet computers were appropriately equipped and put into</w:t>
      </w:r>
      <w:r w:rsidR="0054405C">
        <w:rPr>
          <w:rFonts w:cs="Tahoma"/>
          <w:color w:val="000000" w:themeColor="text1"/>
          <w:szCs w:val="20"/>
        </w:rPr>
        <w:t> </w:t>
      </w:r>
      <w:r w:rsidRPr="00F7243E">
        <w:rPr>
          <w:rFonts w:cs="Tahoma"/>
          <w:color w:val="000000" w:themeColor="text1"/>
          <w:szCs w:val="20"/>
        </w:rPr>
        <w:t xml:space="preserve">service in 2025, and 609 mobile phones </w:t>
      </w:r>
      <w:proofErr w:type="gramStart"/>
      <w:r w:rsidRPr="00F7243E">
        <w:rPr>
          <w:rFonts w:cs="Tahoma"/>
          <w:color w:val="000000" w:themeColor="text1"/>
          <w:szCs w:val="20"/>
        </w:rPr>
        <w:t>were either newly issued or replaced due to obsolescence</w:t>
      </w:r>
      <w:proofErr w:type="gramEnd"/>
      <w:r w:rsidRPr="00F7243E">
        <w:rPr>
          <w:rFonts w:cs="Tahoma"/>
          <w:color w:val="000000" w:themeColor="text1"/>
          <w:szCs w:val="20"/>
        </w:rPr>
        <w:t>. To</w:t>
      </w:r>
      <w:r w:rsidR="0054405C">
        <w:rPr>
          <w:rFonts w:cs="Tahoma"/>
          <w:color w:val="000000" w:themeColor="text1"/>
          <w:szCs w:val="20"/>
        </w:rPr>
        <w:t> </w:t>
      </w:r>
      <w:r w:rsidRPr="00F7243E">
        <w:rPr>
          <w:rFonts w:cs="Tahoma"/>
          <w:color w:val="000000" w:themeColor="text1"/>
          <w:szCs w:val="20"/>
        </w:rPr>
        <w:t xml:space="preserve">ensure adequate security on mobile devices, the Police's Mobile Device Management (MDM) system </w:t>
      </w:r>
      <w:proofErr w:type="gramStart"/>
      <w:r w:rsidRPr="00F7243E">
        <w:rPr>
          <w:rFonts w:cs="Tahoma"/>
          <w:color w:val="000000" w:themeColor="text1"/>
          <w:szCs w:val="20"/>
        </w:rPr>
        <w:t>was upgraded</w:t>
      </w:r>
      <w:proofErr w:type="gramEnd"/>
      <w:r w:rsidRPr="00F7243E">
        <w:rPr>
          <w:rFonts w:cs="Tahoma"/>
          <w:color w:val="000000" w:themeColor="text1"/>
          <w:szCs w:val="20"/>
        </w:rPr>
        <w:t>.</w:t>
      </w:r>
    </w:p>
    <w:p w14:paraId="6C39E475" w14:textId="77777777" w:rsidR="00D31D3C" w:rsidRPr="00F7243E" w:rsidRDefault="00D31D3C" w:rsidP="00D31D3C">
      <w:pPr>
        <w:autoSpaceDE w:val="0"/>
        <w:autoSpaceDN w:val="0"/>
        <w:adjustRightInd w:val="0"/>
        <w:jc w:val="both"/>
        <w:rPr>
          <w:rFonts w:cs="Tahoma"/>
          <w:color w:val="000000" w:themeColor="text1"/>
          <w:szCs w:val="20"/>
        </w:rPr>
      </w:pPr>
    </w:p>
    <w:p w14:paraId="03FE4BA0" w14:textId="022430D7" w:rsidR="00D31D3C"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iCs/>
          <w:color w:val="000000" w:themeColor="text1"/>
          <w:szCs w:val="20"/>
        </w:rPr>
      </w:pPr>
      <w:r w:rsidRPr="00F7243E">
        <w:rPr>
          <w:rFonts w:cs="Tahoma"/>
          <w:iCs/>
          <w:color w:val="000000" w:themeColor="text1"/>
          <w:szCs w:val="20"/>
        </w:rPr>
        <w:t>The use of unmanned aircraft and measures to counter their unauthori</w:t>
      </w:r>
      <w:r>
        <w:rPr>
          <w:rFonts w:cs="Tahoma"/>
          <w:iCs/>
          <w:color w:val="000000" w:themeColor="text1"/>
          <w:szCs w:val="20"/>
        </w:rPr>
        <w:t>s</w:t>
      </w:r>
      <w:r w:rsidRPr="00F7243E">
        <w:rPr>
          <w:rFonts w:cs="Tahoma"/>
          <w:iCs/>
          <w:color w:val="000000" w:themeColor="text1"/>
          <w:szCs w:val="20"/>
        </w:rPr>
        <w:t>ed operation are topical issues both globally and in Slovenia. A special expert group operating under the European Commission</w:t>
      </w:r>
      <w:r w:rsidR="001E7008">
        <w:rPr>
          <w:rFonts w:cs="Tahoma"/>
          <w:iCs/>
          <w:color w:val="000000" w:themeColor="text1"/>
          <w:szCs w:val="20"/>
        </w:rPr>
        <w:t>'</w:t>
      </w:r>
      <w:r w:rsidRPr="00F7243E">
        <w:rPr>
          <w:rFonts w:cs="Tahoma"/>
          <w:iCs/>
          <w:color w:val="000000" w:themeColor="text1"/>
          <w:szCs w:val="20"/>
        </w:rPr>
        <w:t>s Directorate-General for Migration and Home Affairs is developing uniform regulatory and other frameworks for such operations by police organisations. The Joint Research Centre (JRC)</w:t>
      </w:r>
      <w:r w:rsidRPr="00F7243E">
        <w:rPr>
          <w:rStyle w:val="Sprotnaopomba-sklic"/>
          <w:rFonts w:eastAsiaTheme="majorEastAsia" w:cs="Tahoma"/>
          <w:iCs/>
          <w:color w:val="000000" w:themeColor="text1"/>
        </w:rPr>
        <w:footnoteReference w:id="89"/>
      </w:r>
      <w:r w:rsidRPr="00F7243E">
        <w:rPr>
          <w:rFonts w:cs="Tahoma"/>
          <w:iCs/>
          <w:color w:val="000000" w:themeColor="text1"/>
          <w:szCs w:val="20"/>
        </w:rPr>
        <w:t xml:space="preserve"> is also actively involved in this process through technical testing, guidance, and the preparation of certain substantive documents. The overall goal is interoperability and, consequently, the ability of various police organisations in the European Union to cooperate. Such cooperation </w:t>
      </w:r>
      <w:proofErr w:type="gramStart"/>
      <w:r w:rsidRPr="00F7243E">
        <w:rPr>
          <w:rFonts w:cs="Tahoma"/>
          <w:iCs/>
          <w:color w:val="000000" w:themeColor="text1"/>
          <w:szCs w:val="20"/>
        </w:rPr>
        <w:t>has already been implemented</w:t>
      </w:r>
      <w:proofErr w:type="gramEnd"/>
      <w:r w:rsidRPr="00F7243E">
        <w:rPr>
          <w:rFonts w:cs="Tahoma"/>
          <w:iCs/>
          <w:color w:val="000000" w:themeColor="text1"/>
          <w:szCs w:val="20"/>
        </w:rPr>
        <w:t xml:space="preserve"> in practice and has prove</w:t>
      </w:r>
      <w:r>
        <w:rPr>
          <w:rFonts w:cs="Tahoma"/>
          <w:iCs/>
          <w:color w:val="000000" w:themeColor="text1"/>
          <w:szCs w:val="20"/>
        </w:rPr>
        <w:t>d</w:t>
      </w:r>
      <w:r w:rsidRPr="00F7243E">
        <w:rPr>
          <w:rFonts w:cs="Tahoma"/>
          <w:iCs/>
          <w:color w:val="000000" w:themeColor="text1"/>
          <w:szCs w:val="20"/>
        </w:rPr>
        <w:t xml:space="preserve"> to be an appropriate and effective way of working. </w:t>
      </w:r>
    </w:p>
    <w:p w14:paraId="417269D1" w14:textId="77777777" w:rsidR="0054405C" w:rsidRPr="00F7243E" w:rsidRDefault="0054405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iCs/>
          <w:color w:val="000000" w:themeColor="text1"/>
          <w:szCs w:val="20"/>
        </w:rPr>
      </w:pPr>
    </w:p>
    <w:p w14:paraId="4DA7FAFD"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iCs/>
          <w:color w:val="000000" w:themeColor="text1"/>
          <w:szCs w:val="20"/>
        </w:rPr>
      </w:pPr>
      <w:r w:rsidRPr="00F7243E">
        <w:rPr>
          <w:rFonts w:cs="Tahoma"/>
          <w:iCs/>
          <w:color w:val="000000" w:themeColor="text1"/>
          <w:szCs w:val="20"/>
        </w:rPr>
        <w:t>A police representative also participates in the inter-ministerial C-UAS</w:t>
      </w:r>
      <w:r w:rsidRPr="00F7243E">
        <w:rPr>
          <w:rStyle w:val="Sprotnaopomba-sklic"/>
          <w:rFonts w:eastAsiaTheme="majorEastAsia" w:cs="Tahoma"/>
          <w:iCs/>
          <w:color w:val="000000" w:themeColor="text1"/>
        </w:rPr>
        <w:footnoteReference w:id="90"/>
      </w:r>
      <w:r w:rsidRPr="00F7243E">
        <w:rPr>
          <w:rFonts w:cs="Tahoma"/>
          <w:iCs/>
          <w:color w:val="000000" w:themeColor="text1"/>
          <w:szCs w:val="20"/>
        </w:rPr>
        <w:t xml:space="preserve"> working group for security risk management, which </w:t>
      </w:r>
      <w:proofErr w:type="gramStart"/>
      <w:r w:rsidRPr="00F7243E">
        <w:rPr>
          <w:rFonts w:cs="Tahoma"/>
          <w:iCs/>
          <w:color w:val="000000" w:themeColor="text1"/>
          <w:szCs w:val="20"/>
        </w:rPr>
        <w:t>is led</w:t>
      </w:r>
      <w:proofErr w:type="gramEnd"/>
      <w:r w:rsidRPr="00F7243E">
        <w:rPr>
          <w:rFonts w:cs="Tahoma"/>
          <w:iCs/>
          <w:color w:val="000000" w:themeColor="text1"/>
          <w:szCs w:val="20"/>
        </w:rPr>
        <w:t xml:space="preserve"> by the Ministry of Infrastructure. Based on a verified training program, training for police officers in the operation of unmanned aircraft </w:t>
      </w:r>
      <w:proofErr w:type="gramStart"/>
      <w:r w:rsidRPr="00F7243E">
        <w:rPr>
          <w:rFonts w:cs="Tahoma"/>
          <w:iCs/>
          <w:color w:val="000000" w:themeColor="text1"/>
          <w:szCs w:val="20"/>
        </w:rPr>
        <w:t>is generally conducted</w:t>
      </w:r>
      <w:proofErr w:type="gramEnd"/>
      <w:r w:rsidRPr="00F7243E">
        <w:rPr>
          <w:rFonts w:cs="Tahoma"/>
          <w:iCs/>
          <w:color w:val="000000" w:themeColor="text1"/>
          <w:szCs w:val="20"/>
        </w:rPr>
        <w:t xml:space="preserve"> on an annual basis. Police officers who </w:t>
      </w:r>
      <w:proofErr w:type="gramStart"/>
      <w:r w:rsidRPr="00F7243E">
        <w:rPr>
          <w:rFonts w:cs="Tahoma"/>
          <w:iCs/>
          <w:color w:val="000000" w:themeColor="text1"/>
          <w:szCs w:val="20"/>
        </w:rPr>
        <w:t>have already been trained</w:t>
      </w:r>
      <w:proofErr w:type="gramEnd"/>
      <w:r w:rsidRPr="00F7243E">
        <w:rPr>
          <w:rFonts w:cs="Tahoma"/>
          <w:iCs/>
          <w:color w:val="000000" w:themeColor="text1"/>
          <w:szCs w:val="20"/>
        </w:rPr>
        <w:t xml:space="preserve"> perform their duties in accordance with the Police Tasks and Powers Act. The number of flight hours with unmanned aircraft in 2025, which tota</w:t>
      </w:r>
      <w:r>
        <w:rPr>
          <w:rFonts w:cs="Tahoma"/>
          <w:iCs/>
          <w:color w:val="000000" w:themeColor="text1"/>
          <w:szCs w:val="20"/>
        </w:rPr>
        <w:t>l</w:t>
      </w:r>
      <w:r w:rsidRPr="00F7243E">
        <w:rPr>
          <w:rFonts w:cs="Tahoma"/>
          <w:iCs/>
          <w:color w:val="000000" w:themeColor="text1"/>
          <w:szCs w:val="20"/>
        </w:rPr>
        <w:t>led 1,619, nearly doubled compared to 2024 (967 hours) and more than tripled compared to 2021 (500 hours).</w:t>
      </w:r>
    </w:p>
    <w:p w14:paraId="405488C9" w14:textId="77777777" w:rsidR="00D31D3C" w:rsidRPr="00F7243E" w:rsidRDefault="00D31D3C" w:rsidP="00D31D3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ahoma"/>
          <w:iCs/>
          <w:color w:val="000000" w:themeColor="text1"/>
          <w:szCs w:val="20"/>
        </w:rPr>
      </w:pPr>
    </w:p>
    <w:p w14:paraId="06106ECD" w14:textId="6F74706B" w:rsidR="00D31D3C" w:rsidRPr="00F7243E" w:rsidRDefault="00D31D3C" w:rsidP="00D31D3C">
      <w:pPr>
        <w:jc w:val="both"/>
        <w:rPr>
          <w:rFonts w:cs="Tahoma"/>
        </w:rPr>
      </w:pPr>
      <w:r w:rsidRPr="00F7243E">
        <w:rPr>
          <w:rFonts w:cs="Tahoma"/>
        </w:rPr>
        <w:t xml:space="preserve">Cyberattacks on information and communication systems of the Police – which </w:t>
      </w:r>
      <w:proofErr w:type="gramStart"/>
      <w:r w:rsidRPr="00F7243E">
        <w:rPr>
          <w:rFonts w:cs="Tahoma"/>
        </w:rPr>
        <w:t>are detected</w:t>
      </w:r>
      <w:proofErr w:type="gramEnd"/>
      <w:r w:rsidRPr="00F7243E">
        <w:rPr>
          <w:rFonts w:cs="Tahoma"/>
        </w:rPr>
        <w:t xml:space="preserve"> by the</w:t>
      </w:r>
      <w:r w:rsidR="0054405C">
        <w:rPr>
          <w:rFonts w:cs="Tahoma"/>
        </w:rPr>
        <w:t> </w:t>
      </w:r>
      <w:r w:rsidRPr="00F7243E">
        <w:rPr>
          <w:rFonts w:cs="Tahoma"/>
        </w:rPr>
        <w:t xml:space="preserve">security operations centre through established security mechanisms – are becoming increasingly frequent, aggressive, and tactically adaptable, and their number is rising sharply. </w:t>
      </w:r>
      <w:proofErr w:type="gramStart"/>
      <w:r w:rsidRPr="00F7243E">
        <w:rPr>
          <w:rFonts w:cs="Tahoma"/>
        </w:rPr>
        <w:t>As a state authority, the Police perform a significant portion of their tasks in their own information system and have not detected any intrusions or data losses with major consequences, nor any outages of key services.</w:t>
      </w:r>
      <w:proofErr w:type="gramEnd"/>
    </w:p>
    <w:p w14:paraId="3F77518A" w14:textId="77777777" w:rsidR="00D31D3C" w:rsidRPr="00F7243E" w:rsidRDefault="00D31D3C" w:rsidP="00D31D3C">
      <w:pPr>
        <w:jc w:val="both"/>
        <w:rPr>
          <w:rFonts w:cs="Tahoma"/>
        </w:rPr>
      </w:pPr>
    </w:p>
    <w:p w14:paraId="5F7FF545" w14:textId="77777777" w:rsidR="00D31D3C" w:rsidRPr="00F7243E" w:rsidRDefault="00D31D3C" w:rsidP="00D31D3C">
      <w:pPr>
        <w:jc w:val="both"/>
        <w:rPr>
          <w:rFonts w:cs="Tahoma"/>
          <w:highlight w:val="darkGray"/>
        </w:rPr>
      </w:pPr>
      <w:r w:rsidRPr="00F7243E">
        <w:rPr>
          <w:rFonts w:cs="Tahoma"/>
        </w:rPr>
        <w:t>In 2023, there were nearly 4.5 million intrusion attempts; in 2024, 7.7 million</w:t>
      </w:r>
      <w:proofErr w:type="gramStart"/>
      <w:r w:rsidRPr="00F7243E">
        <w:rPr>
          <w:rFonts w:cs="Tahoma"/>
        </w:rPr>
        <w:t>;</w:t>
      </w:r>
      <w:proofErr w:type="gramEnd"/>
      <w:r w:rsidRPr="00F7243E">
        <w:rPr>
          <w:rFonts w:cs="Tahoma"/>
        </w:rPr>
        <w:t xml:space="preserve"> and in 2025, as many as 10.1 million.</w:t>
      </w:r>
    </w:p>
    <w:p w14:paraId="4AF1459C" w14:textId="77777777" w:rsidR="00D31D3C" w:rsidRPr="00F7243E" w:rsidRDefault="00D31D3C" w:rsidP="00D31D3C">
      <w:pPr>
        <w:jc w:val="both"/>
        <w:rPr>
          <w:rFonts w:cs="Tahoma"/>
          <w:highlight w:val="darkGray"/>
        </w:rPr>
      </w:pPr>
    </w:p>
    <w:p w14:paraId="4D7BCD46" w14:textId="1B914538" w:rsidR="00D31D3C" w:rsidRPr="00F7243E" w:rsidRDefault="00D31D3C" w:rsidP="004B406F">
      <w:pPr>
        <w:jc w:val="both"/>
        <w:rPr>
          <w:rFonts w:cs="Tahoma"/>
          <w:color w:val="000000" w:themeColor="text1"/>
          <w:szCs w:val="20"/>
        </w:rPr>
      </w:pPr>
      <w:r w:rsidRPr="00F7243E">
        <w:rPr>
          <w:rFonts w:cs="Tahoma"/>
        </w:rPr>
        <w:t xml:space="preserve">Attempts at </w:t>
      </w:r>
      <w:r w:rsidRPr="00F7243E">
        <w:rPr>
          <w:rFonts w:cs="Tahoma"/>
          <w:i/>
          <w:iCs/>
        </w:rPr>
        <w:t>phishing</w:t>
      </w:r>
      <w:r w:rsidRPr="00F7243E">
        <w:rPr>
          <w:rFonts w:cs="Tahoma"/>
        </w:rPr>
        <w:t xml:space="preserve"> are also becoming increasingly common; these are becoming more sophisticated and harder to detect, as they </w:t>
      </w:r>
      <w:proofErr w:type="gramStart"/>
      <w:r w:rsidRPr="00F7243E">
        <w:rPr>
          <w:rFonts w:cs="Tahoma"/>
        </w:rPr>
        <w:t>are created</w:t>
      </w:r>
      <w:proofErr w:type="gramEnd"/>
      <w:r w:rsidRPr="00F7243E">
        <w:rPr>
          <w:rFonts w:cs="Tahoma"/>
        </w:rPr>
        <w:t xml:space="preserve"> using artificial intelligence. This increases the vulnerability of data and information within the IT and telecommunications systems of the Police. The year 2025 </w:t>
      </w:r>
      <w:proofErr w:type="gramStart"/>
      <w:r w:rsidRPr="00F7243E">
        <w:rPr>
          <w:rFonts w:cs="Tahoma"/>
        </w:rPr>
        <w:t>was marked</w:t>
      </w:r>
      <w:proofErr w:type="gramEnd"/>
      <w:r w:rsidRPr="00F7243E">
        <w:rPr>
          <w:rFonts w:cs="Tahoma"/>
        </w:rPr>
        <w:t xml:space="preserve"> primarily by numerous Distributed Denial of Service (</w:t>
      </w:r>
      <w:proofErr w:type="spellStart"/>
      <w:r w:rsidRPr="00F7243E">
        <w:rPr>
          <w:rFonts w:cs="Tahoma"/>
        </w:rPr>
        <w:t>DDoS</w:t>
      </w:r>
      <w:proofErr w:type="spellEnd"/>
      <w:r w:rsidRPr="00F7243E">
        <w:rPr>
          <w:rFonts w:cs="Tahoma"/>
        </w:rPr>
        <w:t>) cyberattacks, which were quickly contained through countermeasures. The Security Operations Centr</w:t>
      </w:r>
      <w:r>
        <w:rPr>
          <w:rFonts w:cs="Tahoma"/>
        </w:rPr>
        <w:t>e</w:t>
      </w:r>
      <w:r w:rsidRPr="00F7243E">
        <w:rPr>
          <w:rFonts w:cs="Tahoma"/>
        </w:rPr>
        <w:t xml:space="preserve"> is implementing urgently </w:t>
      </w:r>
      <w:r>
        <w:rPr>
          <w:rFonts w:cs="Tahoma"/>
        </w:rPr>
        <w:t>required</w:t>
      </w:r>
      <w:r w:rsidRPr="00F7243E">
        <w:rPr>
          <w:rFonts w:cs="Tahoma"/>
        </w:rPr>
        <w:t xml:space="preserve"> measures to improve the cyber security of the Police by introducing an appropriate cyber defence strategy. At the same time, measures </w:t>
      </w:r>
      <w:proofErr w:type="gramStart"/>
      <w:r w:rsidRPr="00F7243E">
        <w:rPr>
          <w:rFonts w:cs="Tahoma"/>
        </w:rPr>
        <w:t>are also being implemented</w:t>
      </w:r>
      <w:proofErr w:type="gramEnd"/>
      <w:r w:rsidRPr="00F7243E">
        <w:rPr>
          <w:rFonts w:cs="Tahoma"/>
        </w:rPr>
        <w:t xml:space="preserve"> to raise awareness among Police employees with the aim of identifying cyber threats before they cause damage.</w:t>
      </w:r>
    </w:p>
    <w:p w14:paraId="217EDA76" w14:textId="77777777" w:rsidR="00D31D3C" w:rsidRPr="00F7243E" w:rsidRDefault="00D31D3C" w:rsidP="00D31D3C">
      <w:pPr>
        <w:autoSpaceDE w:val="0"/>
        <w:autoSpaceDN w:val="0"/>
        <w:adjustRightInd w:val="0"/>
        <w:jc w:val="both"/>
        <w:rPr>
          <w:rFonts w:cs="Tahoma"/>
          <w:color w:val="000000" w:themeColor="text1"/>
          <w:szCs w:val="20"/>
        </w:rPr>
      </w:pPr>
    </w:p>
    <w:p w14:paraId="1A8FA727" w14:textId="77777777" w:rsidR="00D31D3C" w:rsidRPr="00F7243E" w:rsidRDefault="00D31D3C" w:rsidP="00D31D3C">
      <w:pPr>
        <w:autoSpaceDE w:val="0"/>
        <w:autoSpaceDN w:val="0"/>
        <w:adjustRightInd w:val="0"/>
        <w:jc w:val="both"/>
        <w:rPr>
          <w:rFonts w:cs="Tahoma"/>
          <w:color w:val="000000" w:themeColor="text1"/>
          <w:szCs w:val="20"/>
        </w:rPr>
      </w:pPr>
    </w:p>
    <w:p w14:paraId="140C452F" w14:textId="77777777" w:rsidR="00D31D3C" w:rsidRPr="00F7243E" w:rsidRDefault="00D31D3C" w:rsidP="00D31D3C">
      <w:pPr>
        <w:autoSpaceDE w:val="0"/>
        <w:autoSpaceDN w:val="0"/>
        <w:adjustRightInd w:val="0"/>
        <w:jc w:val="both"/>
        <w:rPr>
          <w:rFonts w:cs="Tahoma"/>
          <w:color w:val="000000" w:themeColor="text1"/>
          <w:szCs w:val="20"/>
        </w:rPr>
      </w:pPr>
    </w:p>
    <w:p w14:paraId="35C6D086" w14:textId="77777777" w:rsidR="00D31D3C" w:rsidRPr="00F7243E" w:rsidRDefault="00D31D3C" w:rsidP="00D31D3C">
      <w:pPr>
        <w:autoSpaceDE w:val="0"/>
        <w:autoSpaceDN w:val="0"/>
        <w:adjustRightInd w:val="0"/>
        <w:jc w:val="both"/>
        <w:rPr>
          <w:rFonts w:cs="Tahoma"/>
          <w:color w:val="000000" w:themeColor="text1"/>
          <w:szCs w:val="20"/>
        </w:rPr>
      </w:pPr>
    </w:p>
    <w:p w14:paraId="273A8437" w14:textId="77777777" w:rsidR="00D31D3C" w:rsidRPr="00F7243E" w:rsidRDefault="00D31D3C" w:rsidP="00D31D3C">
      <w:pPr>
        <w:autoSpaceDE w:val="0"/>
        <w:autoSpaceDN w:val="0"/>
        <w:adjustRightInd w:val="0"/>
        <w:jc w:val="both"/>
        <w:rPr>
          <w:rFonts w:cs="Tahoma"/>
          <w:color w:val="000000" w:themeColor="text1"/>
          <w:szCs w:val="20"/>
        </w:rPr>
      </w:pPr>
      <w:r w:rsidRPr="00F7243E">
        <w:rPr>
          <w:rFonts w:cs="Tahoma"/>
          <w:iCs/>
          <w:noProof/>
          <w:lang w:val="sl-SI" w:eastAsia="sl-SI"/>
        </w:rPr>
        <mc:AlternateContent>
          <mc:Choice Requires="wps">
            <w:drawing>
              <wp:inline distT="0" distB="0" distL="0" distR="0" wp14:anchorId="21A42263" wp14:editId="30C7FF9D">
                <wp:extent cx="4320000" cy="947420"/>
                <wp:effectExtent l="0" t="0" r="0" b="0"/>
                <wp:docPr id="2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2994455C" w14:textId="5F87E638" w:rsidR="005F3D48" w:rsidRPr="00E66CFD" w:rsidRDefault="005F3D48" w:rsidP="00D31D3C">
                            <w:pPr>
                              <w:pBdr>
                                <w:left w:val="single" w:sz="12" w:space="9" w:color="34125B" w:themeColor="accent1"/>
                              </w:pBdr>
                              <w:jc w:val="right"/>
                              <w:rPr>
                                <w:rFonts w:cs="Tahoma"/>
                                <w:color w:val="34125B"/>
                                <w:szCs w:val="20"/>
                              </w:rPr>
                            </w:pPr>
                            <w:r w:rsidRPr="00E66CFD">
                              <w:rPr>
                                <w:rFonts w:cs="Tahoma"/>
                                <w:i/>
                                <w:iCs/>
                                <w:color w:val="34125B"/>
                                <w:szCs w:val="20"/>
                              </w:rPr>
                              <w:t>Long-term investment in data protection intensified in 2025 with the</w:t>
                            </w:r>
                            <w:r>
                              <w:rPr>
                                <w:rFonts w:cs="Tahoma"/>
                                <w:i/>
                                <w:iCs/>
                                <w:color w:val="34125B"/>
                                <w:szCs w:val="20"/>
                              </w:rPr>
                              <w:t> </w:t>
                            </w:r>
                            <w:r w:rsidRPr="00E66CFD">
                              <w:rPr>
                                <w:rFonts w:cs="Tahoma"/>
                                <w:i/>
                                <w:iCs/>
                                <w:color w:val="34125B"/>
                                <w:szCs w:val="20"/>
                              </w:rPr>
                              <w:t>implementation of state-of-the-art systems for detecting network anomalies and identifying suspicious activity among end users.</w:t>
                            </w:r>
                          </w:p>
                        </w:txbxContent>
                      </wps:txbx>
                      <wps:bodyPr rot="0" vert="horz" wrap="square" lIns="91440" tIns="45720" rIns="91440" bIns="45720" anchor="t" anchorCtr="0" upright="1">
                        <a:spAutoFit/>
                      </wps:bodyPr>
                    </wps:wsp>
                  </a:graphicData>
                </a:graphic>
              </wp:inline>
            </w:drawing>
          </mc:Choice>
          <mc:Fallback>
            <w:pict>
              <v:shape w14:anchorId="21A42263" id="_x0000_s1069"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ChlvYG&#10;TQIAAHAEAAAOAAAAAAAAAAAAAAAAAC4CAABkcnMvZTJvRG9jLnhtbFBLAQItABQABgAIAAAAIQAv&#10;anJP2gAAAAUBAAAPAAAAAAAAAAAAAAAAAKcEAABkcnMvZG93bnJldi54bWxQSwUGAAAAAAQABADz&#10;AAAArgUAAAAA&#10;" filled="f" stroked="f">
                <v:textbox style="mso-fit-shape-to-text:t">
                  <w:txbxContent>
                    <w:p w14:paraId="2994455C" w14:textId="5F87E638" w:rsidR="005F3D48" w:rsidRPr="00E66CFD" w:rsidRDefault="005F3D48" w:rsidP="00D31D3C">
                      <w:pPr>
                        <w:pBdr>
                          <w:left w:val="single" w:sz="12" w:space="9" w:color="34125B" w:themeColor="accent1"/>
                        </w:pBdr>
                        <w:jc w:val="right"/>
                        <w:rPr>
                          <w:rFonts w:cs="Tahoma"/>
                          <w:color w:val="34125B"/>
                          <w:szCs w:val="20"/>
                        </w:rPr>
                      </w:pPr>
                      <w:r w:rsidRPr="00E66CFD">
                        <w:rPr>
                          <w:rFonts w:cs="Tahoma"/>
                          <w:i/>
                          <w:iCs/>
                          <w:color w:val="34125B"/>
                          <w:szCs w:val="20"/>
                        </w:rPr>
                        <w:t>Long-term investment in data protection intensified in 2025 with the</w:t>
                      </w:r>
                      <w:r>
                        <w:rPr>
                          <w:rFonts w:cs="Tahoma"/>
                          <w:i/>
                          <w:iCs/>
                          <w:color w:val="34125B"/>
                          <w:szCs w:val="20"/>
                        </w:rPr>
                        <w:t> </w:t>
                      </w:r>
                      <w:r w:rsidRPr="00E66CFD">
                        <w:rPr>
                          <w:rFonts w:cs="Tahoma"/>
                          <w:i/>
                          <w:iCs/>
                          <w:color w:val="34125B"/>
                          <w:szCs w:val="20"/>
                        </w:rPr>
                        <w:t>implementation of state-of-the-art systems for detecting network anomalies and identifying suspicious activity among end users.</w:t>
                      </w:r>
                    </w:p>
                  </w:txbxContent>
                </v:textbox>
                <w10:anchorlock/>
              </v:shape>
            </w:pict>
          </mc:Fallback>
        </mc:AlternateContent>
      </w:r>
    </w:p>
    <w:p w14:paraId="0AEEFC2A" w14:textId="77777777" w:rsidR="00D31D3C" w:rsidRPr="00F7243E" w:rsidRDefault="00D31D3C" w:rsidP="00D31D3C">
      <w:pPr>
        <w:autoSpaceDE w:val="0"/>
        <w:autoSpaceDN w:val="0"/>
        <w:adjustRightInd w:val="0"/>
        <w:jc w:val="both"/>
        <w:rPr>
          <w:rFonts w:cs="Tahoma"/>
          <w:color w:val="000000" w:themeColor="text1"/>
          <w:szCs w:val="20"/>
        </w:rPr>
      </w:pPr>
    </w:p>
    <w:p w14:paraId="74FD5DEA" w14:textId="46B05C1A" w:rsidR="004B406F" w:rsidRDefault="00D31D3C" w:rsidP="0054405C">
      <w:pPr>
        <w:autoSpaceDE w:val="0"/>
        <w:autoSpaceDN w:val="0"/>
        <w:adjustRightInd w:val="0"/>
        <w:jc w:val="both"/>
        <w:rPr>
          <w:rFonts w:cs="Tahoma"/>
          <w:color w:val="000000"/>
          <w:szCs w:val="20"/>
        </w:rPr>
      </w:pPr>
      <w:r w:rsidRPr="00F7243E">
        <w:rPr>
          <w:rFonts w:cs="Tahoma"/>
          <w:color w:val="000000"/>
          <w:szCs w:val="20"/>
        </w:rPr>
        <w:lastRenderedPageBreak/>
        <w:t>Users of the Police network submitted 18,647 service requests to the service centre of the IT and Telecommunications Office (below the average for the last five years), while users of the Ministry of the</w:t>
      </w:r>
      <w:r w:rsidR="0054405C">
        <w:rPr>
          <w:rFonts w:cs="Tahoma"/>
          <w:color w:val="000000"/>
          <w:szCs w:val="20"/>
        </w:rPr>
        <w:t> </w:t>
      </w:r>
      <w:r w:rsidRPr="00F7243E">
        <w:rPr>
          <w:rFonts w:cs="Tahoma"/>
          <w:color w:val="000000"/>
          <w:szCs w:val="20"/>
        </w:rPr>
        <w:t>Interior</w:t>
      </w:r>
      <w:r w:rsidR="00BB6EDE">
        <w:rPr>
          <w:rFonts w:cs="Tahoma"/>
          <w:color w:val="000000"/>
          <w:szCs w:val="20"/>
        </w:rPr>
        <w:t>'</w:t>
      </w:r>
      <w:r w:rsidRPr="00F7243E">
        <w:rPr>
          <w:rFonts w:cs="Tahoma"/>
          <w:color w:val="000000"/>
          <w:szCs w:val="20"/>
        </w:rPr>
        <w:t xml:space="preserve">s network submitted 449 requests (a downward trend). A total of 1,576 hardware malfunctions and application or service outages </w:t>
      </w:r>
      <w:proofErr w:type="gramStart"/>
      <w:r w:rsidRPr="00F7243E">
        <w:rPr>
          <w:rFonts w:cs="Tahoma"/>
          <w:color w:val="000000"/>
          <w:szCs w:val="20"/>
        </w:rPr>
        <w:t>were addressed</w:t>
      </w:r>
      <w:proofErr w:type="gramEnd"/>
      <w:r w:rsidRPr="00F7243E">
        <w:rPr>
          <w:rFonts w:cs="Tahoma"/>
          <w:color w:val="000000"/>
          <w:szCs w:val="20"/>
        </w:rPr>
        <w:t xml:space="preserve">, which is in line with the average of the last three years. </w:t>
      </w:r>
      <w:proofErr w:type="gramStart"/>
      <w:r w:rsidRPr="00F7243E">
        <w:rPr>
          <w:rFonts w:cs="Tahoma"/>
          <w:color w:val="000000"/>
          <w:szCs w:val="20"/>
        </w:rPr>
        <w:t>Additionally, 20,166 complaints regarding decisions and penalty notices were processed (in line with the average of the last three years), 10,813 requests to update the database in police records (at the five-year average level), 768 cancellations of enforcement proposals sent to the</w:t>
      </w:r>
      <w:r w:rsidR="0054405C">
        <w:rPr>
          <w:rFonts w:cs="Tahoma"/>
          <w:color w:val="000000"/>
          <w:szCs w:val="20"/>
        </w:rPr>
        <w:t> </w:t>
      </w:r>
      <w:r w:rsidRPr="00F7243E">
        <w:rPr>
          <w:rFonts w:cs="Tahoma"/>
          <w:color w:val="000000"/>
          <w:szCs w:val="20"/>
        </w:rPr>
        <w:t>Financial Administration of the Republic of Slovenia (</w:t>
      </w:r>
      <w:r>
        <w:rPr>
          <w:rFonts w:cs="Tahoma"/>
          <w:color w:val="000000"/>
          <w:szCs w:val="20"/>
        </w:rPr>
        <w:t xml:space="preserve">a </w:t>
      </w:r>
      <w:r w:rsidRPr="00F7243E">
        <w:rPr>
          <w:rFonts w:cs="Tahoma"/>
          <w:color w:val="000000"/>
          <w:szCs w:val="20"/>
        </w:rPr>
        <w:t xml:space="preserve">negative trend), and 674 </w:t>
      </w:r>
      <w:r w:rsidRPr="00F7243E">
        <w:rPr>
          <w:color w:val="000000"/>
        </w:rPr>
        <w:t xml:space="preserve">money transfers for the payment of fines after enforcement </w:t>
      </w:r>
      <w:r w:rsidRPr="00F7243E">
        <w:rPr>
          <w:rFonts w:cs="Tahoma"/>
          <w:color w:val="000000"/>
          <w:szCs w:val="20"/>
        </w:rPr>
        <w:t>(below the five-year average).</w:t>
      </w:r>
      <w:proofErr w:type="gramEnd"/>
      <w:r w:rsidRPr="00F7243E">
        <w:rPr>
          <w:rFonts w:cs="Tahoma"/>
          <w:color w:val="000000"/>
          <w:szCs w:val="20"/>
        </w:rPr>
        <w:t xml:space="preserve"> </w:t>
      </w:r>
      <w:r w:rsidRPr="00F7243E">
        <w:rPr>
          <w:color w:val="000000"/>
        </w:rPr>
        <w:t xml:space="preserve">In police records, </w:t>
      </w:r>
      <w:r w:rsidRPr="00F7243E">
        <w:rPr>
          <w:rFonts w:cs="Tahoma"/>
          <w:color w:val="000000"/>
          <w:szCs w:val="20"/>
        </w:rPr>
        <w:t xml:space="preserve">21,361 </w:t>
      </w:r>
      <w:r w:rsidRPr="00F7243E">
        <w:rPr>
          <w:color w:val="000000"/>
        </w:rPr>
        <w:t xml:space="preserve">entries of data on persons </w:t>
      </w:r>
      <w:proofErr w:type="gramStart"/>
      <w:r w:rsidRPr="00F7243E">
        <w:rPr>
          <w:color w:val="000000"/>
        </w:rPr>
        <w:t>were changed</w:t>
      </w:r>
      <w:proofErr w:type="gramEnd"/>
      <w:r w:rsidRPr="00F7243E">
        <w:rPr>
          <w:color w:val="000000"/>
        </w:rPr>
        <w:t xml:space="preserve"> (a negative trend)</w:t>
      </w:r>
      <w:r w:rsidRPr="00F7243E">
        <w:rPr>
          <w:rFonts w:cs="Tahoma"/>
          <w:color w:val="000000"/>
          <w:szCs w:val="20"/>
        </w:rPr>
        <w:t>.</w:t>
      </w:r>
    </w:p>
    <w:p w14:paraId="76CA19E6" w14:textId="3092546B" w:rsidR="0054405C" w:rsidRDefault="0054405C" w:rsidP="0054405C">
      <w:pPr>
        <w:autoSpaceDE w:val="0"/>
        <w:autoSpaceDN w:val="0"/>
        <w:adjustRightInd w:val="0"/>
        <w:jc w:val="both"/>
        <w:rPr>
          <w:rFonts w:cs="Tahoma"/>
          <w:color w:val="000000"/>
          <w:szCs w:val="20"/>
        </w:rPr>
      </w:pPr>
    </w:p>
    <w:p w14:paraId="78BD5938" w14:textId="77777777" w:rsidR="0054405C" w:rsidRDefault="0054405C" w:rsidP="0054405C">
      <w:pPr>
        <w:autoSpaceDE w:val="0"/>
        <w:autoSpaceDN w:val="0"/>
        <w:adjustRightInd w:val="0"/>
        <w:jc w:val="both"/>
        <w:rPr>
          <w:rFonts w:cs="Tahoma"/>
          <w:color w:val="000000"/>
          <w:szCs w:val="20"/>
        </w:rPr>
      </w:pPr>
    </w:p>
    <w:p w14:paraId="03160E5F" w14:textId="29EC6D80" w:rsidR="009648EF" w:rsidRPr="0061258F" w:rsidRDefault="009648EF" w:rsidP="009648EF">
      <w:pPr>
        <w:pStyle w:val="Naslov3"/>
      </w:pPr>
      <w:bookmarkStart w:id="98" w:name="_Toc132705461"/>
      <w:bookmarkStart w:id="99" w:name="_Toc134605054"/>
      <w:bookmarkStart w:id="100" w:name="_Toc227058821"/>
      <w:bookmarkStart w:id="101" w:name="_Toc231460891"/>
      <w:r w:rsidRPr="0061258F">
        <w:t>2.2.10</w:t>
      </w:r>
      <w:r w:rsidR="004739B5">
        <w:tab/>
      </w:r>
      <w:r w:rsidRPr="0061258F">
        <w:t>Personnel and organisational matters</w:t>
      </w:r>
      <w:bookmarkEnd w:id="98"/>
      <w:bookmarkEnd w:id="99"/>
      <w:bookmarkEnd w:id="100"/>
      <w:bookmarkEnd w:id="101"/>
    </w:p>
    <w:p w14:paraId="0031FEF3" w14:textId="77777777" w:rsidR="009648EF" w:rsidRPr="0061258F" w:rsidRDefault="009648EF" w:rsidP="009648EF">
      <w:pPr>
        <w:jc w:val="both"/>
        <w:rPr>
          <w:rFonts w:cs="Tahoma"/>
          <w:color w:val="000000"/>
          <w:szCs w:val="20"/>
        </w:rPr>
      </w:pPr>
    </w:p>
    <w:p w14:paraId="190E6FBD" w14:textId="77777777" w:rsidR="009648EF" w:rsidRPr="0061258F" w:rsidRDefault="009648EF" w:rsidP="009648EF">
      <w:pPr>
        <w:jc w:val="both"/>
        <w:rPr>
          <w:rFonts w:cs="Tahoma"/>
          <w:color w:val="000000" w:themeColor="text1"/>
          <w:szCs w:val="20"/>
        </w:rPr>
      </w:pPr>
    </w:p>
    <w:p w14:paraId="7295799E" w14:textId="141F1AAB" w:rsidR="008B29B4" w:rsidRPr="008B29B4" w:rsidRDefault="008B29B4" w:rsidP="008B29B4">
      <w:pPr>
        <w:keepNext/>
        <w:framePr w:dropCap="drop" w:lines="2" w:wrap="around" w:vAnchor="text" w:hAnchor="text"/>
        <w:spacing w:line="520" w:lineRule="exact"/>
        <w:jc w:val="both"/>
        <w:textAlignment w:val="baseline"/>
        <w:rPr>
          <w:rFonts w:cs="Tahoma"/>
          <w:color w:val="000000" w:themeColor="text1"/>
          <w:position w:val="-4"/>
          <w:sz w:val="56"/>
        </w:rPr>
      </w:pPr>
      <w:r w:rsidRPr="008B29B4">
        <w:rPr>
          <w:rFonts w:cs="Tahoma"/>
          <w:color w:val="34125B"/>
          <w:position w:val="-4"/>
          <w:sz w:val="56"/>
        </w:rPr>
        <w:t>C</w:t>
      </w:r>
    </w:p>
    <w:p w14:paraId="38E332AB" w14:textId="7B1029C8" w:rsidR="009648EF" w:rsidRPr="0061258F" w:rsidRDefault="009648EF" w:rsidP="009648EF">
      <w:pPr>
        <w:jc w:val="both"/>
        <w:rPr>
          <w:rFonts w:cs="Tahoma"/>
          <w:color w:val="000000" w:themeColor="text1"/>
          <w:szCs w:val="20"/>
        </w:rPr>
      </w:pPr>
      <w:r w:rsidRPr="0061258F">
        <w:rPr>
          <w:color w:val="000000" w:themeColor="text1"/>
        </w:rPr>
        <w:t>onstructive dialogue that was based on openness and professional mutual cooperation for the</w:t>
      </w:r>
      <w:r w:rsidR="008B29B4">
        <w:rPr>
          <w:color w:val="000000" w:themeColor="text1"/>
        </w:rPr>
        <w:t> </w:t>
      </w:r>
      <w:r w:rsidRPr="0061258F">
        <w:rPr>
          <w:color w:val="000000" w:themeColor="text1"/>
        </w:rPr>
        <w:t xml:space="preserve">purpose of seeking joint solutions that benefit the organisation as well as its employees continued with both police unions in 2025. Numerous requests and initiatives from both police trade unions </w:t>
      </w:r>
      <w:proofErr w:type="gramStart"/>
      <w:r w:rsidRPr="0061258F">
        <w:rPr>
          <w:color w:val="000000" w:themeColor="text1"/>
        </w:rPr>
        <w:t>were addressed</w:t>
      </w:r>
      <w:proofErr w:type="gramEnd"/>
      <w:r w:rsidRPr="0061258F">
        <w:rPr>
          <w:color w:val="000000" w:themeColor="text1"/>
        </w:rPr>
        <w:t xml:space="preserve"> in relation to the work of individual units and heads of units, systemic arrangements and organisation of work, and the safeguarding of employee rights.</w:t>
      </w:r>
    </w:p>
    <w:p w14:paraId="7F1BAEF9" w14:textId="77777777" w:rsidR="009648EF" w:rsidRPr="0061258F" w:rsidRDefault="009648EF" w:rsidP="009648EF">
      <w:pPr>
        <w:jc w:val="both"/>
        <w:rPr>
          <w:rFonts w:cs="Tahoma"/>
          <w:color w:val="000000" w:themeColor="text1"/>
          <w:szCs w:val="20"/>
        </w:rPr>
      </w:pPr>
    </w:p>
    <w:p w14:paraId="64147307" w14:textId="145B0FD0" w:rsidR="009648EF" w:rsidRPr="0061258F" w:rsidRDefault="009648EF" w:rsidP="009648EF">
      <w:pPr>
        <w:jc w:val="both"/>
        <w:rPr>
          <w:rFonts w:cs="Tahoma"/>
          <w:color w:val="000000" w:themeColor="text1"/>
          <w:szCs w:val="20"/>
        </w:rPr>
      </w:pPr>
      <w:r w:rsidRPr="0061258F">
        <w:rPr>
          <w:color w:val="000000" w:themeColor="text1"/>
        </w:rPr>
        <w:t>In order to provide support in terms of content and IT for individual HR procedures in state administration bodies, the Ministry of Public Administration of Republic of Slovenia established the</w:t>
      </w:r>
      <w:r w:rsidR="008B29B4">
        <w:rPr>
          <w:color w:val="000000" w:themeColor="text1"/>
        </w:rPr>
        <w:t> </w:t>
      </w:r>
      <w:r w:rsidRPr="0061258F">
        <w:rPr>
          <w:color w:val="000000" w:themeColor="text1"/>
        </w:rPr>
        <w:t>IT</w:t>
      </w:r>
      <w:r w:rsidR="008B29B4">
        <w:rPr>
          <w:color w:val="000000" w:themeColor="text1"/>
        </w:rPr>
        <w:t> </w:t>
      </w:r>
      <w:r w:rsidRPr="0061258F">
        <w:rPr>
          <w:color w:val="000000" w:themeColor="text1"/>
        </w:rPr>
        <w:t>system for the management and development of human resources in the state administration – MUZA</w:t>
      </w:r>
      <w:r w:rsidR="008B29B4">
        <w:rPr>
          <w:color w:val="000000" w:themeColor="text1"/>
        </w:rPr>
        <w:t> </w:t>
      </w:r>
      <w:r w:rsidRPr="0061258F">
        <w:rPr>
          <w:color w:val="000000" w:themeColor="text1"/>
        </w:rPr>
        <w:t xml:space="preserve">IS. The system enables the operation of the internal labour market, the overview of knowledge and opportunities within state administrative bodies, competence management, development interviews, and identification of training requirements. </w:t>
      </w:r>
      <w:r>
        <w:rPr>
          <w:color w:val="000000" w:themeColor="text1"/>
        </w:rPr>
        <w:t>Along with other</w:t>
      </w:r>
      <w:r w:rsidRPr="0061258F">
        <w:rPr>
          <w:color w:val="000000" w:themeColor="text1"/>
        </w:rPr>
        <w:t xml:space="preserve"> amendments, the new Public Employees Act has introduced a mandatory development interview. Superior officials need to hold annual development interviews with all employees, whose right and duty it is to attend. </w:t>
      </w:r>
      <w:proofErr w:type="gramStart"/>
      <w:r w:rsidRPr="0061258F">
        <w:rPr>
          <w:color w:val="000000" w:themeColor="text1"/>
        </w:rPr>
        <w:t>The Decree on the procedure for filling a vacancy in state administration authorities, judicial authorities, and internal labour market authorities, which was adopted in December 2025 and began to apply on 1 January 2026, stipulates that an internal notification of a vacancy for a post of an official or an ancillary post in state administration authority and judicial authority can be carried out by being published in the MUZA IS.</w:t>
      </w:r>
      <w:proofErr w:type="gramEnd"/>
      <w:r w:rsidRPr="0061258F">
        <w:rPr>
          <w:color w:val="000000" w:themeColor="text1"/>
        </w:rPr>
        <w:t xml:space="preserve"> As</w:t>
      </w:r>
      <w:r w:rsidR="008B29B4">
        <w:rPr>
          <w:color w:val="000000" w:themeColor="text1"/>
        </w:rPr>
        <w:t> </w:t>
      </w:r>
      <w:r w:rsidRPr="0061258F">
        <w:rPr>
          <w:color w:val="000000" w:themeColor="text1"/>
        </w:rPr>
        <w:t>a result, the Police continued to work together with the Ministry of Public Administration and the</w:t>
      </w:r>
      <w:r w:rsidR="008B29B4">
        <w:rPr>
          <w:color w:val="000000" w:themeColor="text1"/>
        </w:rPr>
        <w:t> </w:t>
      </w:r>
      <w:r w:rsidRPr="0061258F">
        <w:rPr>
          <w:color w:val="000000" w:themeColor="text1"/>
        </w:rPr>
        <w:t xml:space="preserve">Ministry of the Interior on the activities connected with the testing and upgrades </w:t>
      </w:r>
      <w:proofErr w:type="gramStart"/>
      <w:r w:rsidRPr="0061258F">
        <w:rPr>
          <w:color w:val="000000" w:themeColor="text1"/>
        </w:rPr>
        <w:t>of MUZA IS and to provide the training for heads of units and HR specialists on the use of the system</w:t>
      </w:r>
      <w:proofErr w:type="gramEnd"/>
      <w:r w:rsidRPr="0061258F">
        <w:rPr>
          <w:color w:val="000000" w:themeColor="text1"/>
        </w:rPr>
        <w:t xml:space="preserve">. </w:t>
      </w:r>
    </w:p>
    <w:p w14:paraId="7F8DB505" w14:textId="77777777" w:rsidR="009648EF" w:rsidRPr="0061258F" w:rsidRDefault="009648EF" w:rsidP="009648EF">
      <w:pPr>
        <w:jc w:val="both"/>
        <w:rPr>
          <w:rFonts w:cs="Tahoma"/>
          <w:color w:val="000000" w:themeColor="text1"/>
          <w:szCs w:val="20"/>
        </w:rPr>
      </w:pPr>
    </w:p>
    <w:p w14:paraId="7A668D14" w14:textId="237310D4" w:rsidR="009648EF" w:rsidRPr="0061258F" w:rsidRDefault="009648EF" w:rsidP="009648EF">
      <w:pPr>
        <w:jc w:val="both"/>
        <w:rPr>
          <w:rFonts w:cs="Tahoma"/>
          <w:color w:val="000000" w:themeColor="text1"/>
          <w:szCs w:val="20"/>
        </w:rPr>
      </w:pPr>
      <w:r w:rsidRPr="0061258F">
        <w:rPr>
          <w:color w:val="000000" w:themeColor="text1"/>
        </w:rPr>
        <w:t>Due to serious shortage of staff, the Police invested great efforts not only in the promotion of employment with the Police, but also in retention of the existing staff. It therefore prepared a Set of proposed options and recommendations for retaining employees and measures to increase recruitment in the police force.</w:t>
      </w:r>
      <w:r w:rsidRPr="0061258F">
        <w:rPr>
          <w:rStyle w:val="Sprotnaopomba-sklic"/>
          <w:rFonts w:eastAsiaTheme="majorEastAsia" w:cs="Tahoma"/>
          <w:color w:val="000000" w:themeColor="text1"/>
        </w:rPr>
        <w:footnoteReference w:id="91"/>
      </w:r>
      <w:r w:rsidRPr="0061258F">
        <w:rPr>
          <w:color w:val="000000" w:themeColor="text1"/>
        </w:rPr>
        <w:t xml:space="preserve"> It </w:t>
      </w:r>
      <w:proofErr w:type="gramStart"/>
      <w:r w:rsidRPr="0061258F">
        <w:rPr>
          <w:color w:val="000000" w:themeColor="text1"/>
        </w:rPr>
        <w:t>is planned</w:t>
      </w:r>
      <w:proofErr w:type="gramEnd"/>
      <w:r w:rsidRPr="0061258F">
        <w:rPr>
          <w:color w:val="000000" w:themeColor="text1"/>
        </w:rPr>
        <w:t xml:space="preserve"> for the Set of measures to be upgraded and adjusted according to the current challenges in the society once a year, depending on the Police capacity.</w:t>
      </w:r>
      <w:r w:rsidRPr="0061258F">
        <w:rPr>
          <w:rStyle w:val="Sprotnaopomba-sklic"/>
          <w:rFonts w:eastAsiaTheme="majorEastAsia" w:cs="Tahoma"/>
          <w:color w:val="000000" w:themeColor="text1"/>
        </w:rPr>
        <w:footnoteReference w:id="92"/>
      </w:r>
      <w:r w:rsidRPr="0061258F">
        <w:rPr>
          <w:color w:val="000000" w:themeColor="text1"/>
        </w:rPr>
        <w:t xml:space="preserve"> The role of leaders is essential in this aspect. The leaders are responsible for positive work atmosphere and stable and safe work environment. Through correct leadership and adequate guidance, the leaders can significantly contribute to a positive image of the Police and its good reputation, thereby encouraging young people to consider a career in law enforcement</w:t>
      </w:r>
      <w:r w:rsidR="004739B5">
        <w:rPr>
          <w:color w:val="000000" w:themeColor="text1"/>
        </w:rPr>
        <w:t xml:space="preserve"> </w:t>
      </w:r>
      <w:r w:rsidRPr="0061258F">
        <w:rPr>
          <w:color w:val="000000" w:themeColor="text1"/>
        </w:rPr>
        <w:t>or motivating its employees to remain with the organisation even after they have met the requirements for retirement.</w:t>
      </w:r>
    </w:p>
    <w:p w14:paraId="4B3F39AB" w14:textId="77777777" w:rsidR="009648EF" w:rsidRPr="0061258F" w:rsidRDefault="009648EF" w:rsidP="009648EF">
      <w:pPr>
        <w:jc w:val="both"/>
        <w:rPr>
          <w:rFonts w:cs="Tahoma"/>
          <w:color w:val="000000" w:themeColor="text1"/>
          <w:szCs w:val="20"/>
        </w:rPr>
      </w:pPr>
    </w:p>
    <w:p w14:paraId="53942345" w14:textId="7955BCD2" w:rsidR="009648EF" w:rsidRPr="0061258F" w:rsidRDefault="009648EF" w:rsidP="009648EF">
      <w:pPr>
        <w:jc w:val="both"/>
        <w:rPr>
          <w:rFonts w:cs="Tahoma"/>
          <w:color w:val="000000" w:themeColor="text1"/>
          <w:szCs w:val="20"/>
        </w:rPr>
      </w:pPr>
      <w:r w:rsidRPr="0061258F">
        <w:rPr>
          <w:color w:val="000000" w:themeColor="text1"/>
        </w:rPr>
        <w:t xml:space="preserve">To bring the police officer profession and different police tasks closer to young people, the Police organised a three-day police camp for high school students in late August 2025 at the </w:t>
      </w:r>
      <w:proofErr w:type="spellStart"/>
      <w:r w:rsidRPr="0061258F">
        <w:rPr>
          <w:color w:val="000000" w:themeColor="text1"/>
        </w:rPr>
        <w:t>Vinko</w:t>
      </w:r>
      <w:proofErr w:type="spellEnd"/>
      <w:r w:rsidRPr="0061258F">
        <w:rPr>
          <w:color w:val="000000" w:themeColor="text1"/>
        </w:rPr>
        <w:t xml:space="preserve"> </w:t>
      </w:r>
      <w:proofErr w:type="spellStart"/>
      <w:r w:rsidRPr="0061258F">
        <w:rPr>
          <w:color w:val="000000" w:themeColor="text1"/>
        </w:rPr>
        <w:t>Breznik</w:t>
      </w:r>
      <w:proofErr w:type="spellEnd"/>
      <w:r w:rsidRPr="0061258F">
        <w:rPr>
          <w:color w:val="000000" w:themeColor="text1"/>
        </w:rPr>
        <w:t xml:space="preserve"> Police training centre. Despite the great interest, the Police w</w:t>
      </w:r>
      <w:r>
        <w:rPr>
          <w:color w:val="000000" w:themeColor="text1"/>
        </w:rPr>
        <w:t>ere</w:t>
      </w:r>
      <w:r w:rsidRPr="0061258F">
        <w:rPr>
          <w:color w:val="000000" w:themeColor="text1"/>
        </w:rPr>
        <w:t xml:space="preserve"> only able to host a camp for 20 high </w:t>
      </w:r>
      <w:r w:rsidRPr="0061258F">
        <w:rPr>
          <w:color w:val="000000" w:themeColor="text1"/>
        </w:rPr>
        <w:lastRenderedPageBreak/>
        <w:t>school students out of the 113 applicants due to limited financial resources. The participants gave the</w:t>
      </w:r>
      <w:r w:rsidR="008B29B4">
        <w:rPr>
          <w:color w:val="000000" w:themeColor="text1"/>
        </w:rPr>
        <w:t> </w:t>
      </w:r>
      <w:r w:rsidRPr="0061258F">
        <w:rPr>
          <w:color w:val="000000" w:themeColor="text1"/>
        </w:rPr>
        <w:t>camp excellent reviews and deemed it a good introduction for choosing the police profession. Based</w:t>
      </w:r>
      <w:r w:rsidR="00CB6EBB">
        <w:rPr>
          <w:color w:val="000000" w:themeColor="text1"/>
        </w:rPr>
        <w:t> </w:t>
      </w:r>
      <w:r w:rsidRPr="0061258F">
        <w:rPr>
          <w:color w:val="000000" w:themeColor="text1"/>
        </w:rPr>
        <w:t xml:space="preserve">on the experience of the first camp, the preparations to organise the second </w:t>
      </w:r>
      <w:proofErr w:type="spellStart"/>
      <w:r w:rsidRPr="0061258F">
        <w:rPr>
          <w:color w:val="000000" w:themeColor="text1"/>
        </w:rPr>
        <w:t>KamPo</w:t>
      </w:r>
      <w:proofErr w:type="spellEnd"/>
      <w:r w:rsidRPr="0061258F">
        <w:rPr>
          <w:color w:val="000000" w:themeColor="text1"/>
        </w:rPr>
        <w:t xml:space="preserve"> police camp on a</w:t>
      </w:r>
      <w:r w:rsidR="008B29B4">
        <w:rPr>
          <w:color w:val="000000" w:themeColor="text1"/>
        </w:rPr>
        <w:t> </w:t>
      </w:r>
      <w:r w:rsidRPr="0061258F">
        <w:rPr>
          <w:color w:val="000000" w:themeColor="text1"/>
        </w:rPr>
        <w:t xml:space="preserve">larger scale are already under way. </w:t>
      </w:r>
    </w:p>
    <w:p w14:paraId="7519F936" w14:textId="77777777" w:rsidR="009648EF" w:rsidRPr="0061258F" w:rsidRDefault="009648EF" w:rsidP="009648EF">
      <w:pPr>
        <w:jc w:val="both"/>
        <w:rPr>
          <w:rFonts w:cs="Tahoma"/>
          <w:color w:val="000000" w:themeColor="text1"/>
          <w:szCs w:val="20"/>
        </w:rPr>
      </w:pPr>
    </w:p>
    <w:p w14:paraId="007A8315" w14:textId="73432194" w:rsidR="009648EF" w:rsidRPr="0061258F" w:rsidRDefault="009648EF" w:rsidP="009648EF">
      <w:pPr>
        <w:jc w:val="both"/>
        <w:rPr>
          <w:rFonts w:cs="Tahoma"/>
          <w:color w:val="000000" w:themeColor="text1"/>
          <w:szCs w:val="20"/>
        </w:rPr>
      </w:pPr>
      <w:r w:rsidRPr="0061258F">
        <w:rPr>
          <w:color w:val="000000" w:themeColor="text1"/>
        </w:rPr>
        <w:t xml:space="preserve">The Working Group for the Development of the Bases for Establishing a Police Career System and the representatives of the two police trade unions </w:t>
      </w:r>
      <w:r w:rsidRPr="004B406F">
        <w:rPr>
          <w:i/>
          <w:iCs/>
          <w:color w:val="000000" w:themeColor="text1"/>
        </w:rPr>
        <w:t>(</w:t>
      </w:r>
      <w:proofErr w:type="spellStart"/>
      <w:r w:rsidRPr="004B406F">
        <w:rPr>
          <w:i/>
          <w:iCs/>
          <w:color w:val="000000" w:themeColor="text1"/>
        </w:rPr>
        <w:t>Policijski</w:t>
      </w:r>
      <w:proofErr w:type="spellEnd"/>
      <w:r w:rsidRPr="004B406F">
        <w:rPr>
          <w:i/>
          <w:iCs/>
          <w:color w:val="000000" w:themeColor="text1"/>
        </w:rPr>
        <w:t xml:space="preserve"> </w:t>
      </w:r>
      <w:proofErr w:type="spellStart"/>
      <w:r w:rsidRPr="004B406F">
        <w:rPr>
          <w:i/>
          <w:iCs/>
          <w:color w:val="000000" w:themeColor="text1"/>
        </w:rPr>
        <w:t>sindikat</w:t>
      </w:r>
      <w:proofErr w:type="spellEnd"/>
      <w:r w:rsidRPr="004B406F">
        <w:rPr>
          <w:i/>
          <w:iCs/>
          <w:color w:val="000000" w:themeColor="text1"/>
        </w:rPr>
        <w:t xml:space="preserve"> </w:t>
      </w:r>
      <w:proofErr w:type="spellStart"/>
      <w:r w:rsidRPr="004B406F">
        <w:rPr>
          <w:i/>
          <w:iCs/>
          <w:color w:val="000000" w:themeColor="text1"/>
        </w:rPr>
        <w:t>Slovenije</w:t>
      </w:r>
      <w:proofErr w:type="spellEnd"/>
      <w:r w:rsidRPr="0061258F">
        <w:rPr>
          <w:color w:val="000000" w:themeColor="text1"/>
        </w:rPr>
        <w:t xml:space="preserve"> and </w:t>
      </w:r>
      <w:proofErr w:type="spellStart"/>
      <w:r w:rsidRPr="004B406F">
        <w:rPr>
          <w:i/>
          <w:iCs/>
          <w:color w:val="000000" w:themeColor="text1"/>
        </w:rPr>
        <w:t>Sin</w:t>
      </w:r>
      <w:r w:rsidR="004B406F">
        <w:rPr>
          <w:i/>
          <w:iCs/>
          <w:color w:val="000000" w:themeColor="text1"/>
        </w:rPr>
        <w:t>d</w:t>
      </w:r>
      <w:r w:rsidRPr="004B406F">
        <w:rPr>
          <w:i/>
          <w:iCs/>
          <w:color w:val="000000" w:themeColor="text1"/>
        </w:rPr>
        <w:t>ikat</w:t>
      </w:r>
      <w:proofErr w:type="spellEnd"/>
      <w:r w:rsidRPr="004B406F">
        <w:rPr>
          <w:i/>
          <w:iCs/>
          <w:color w:val="000000" w:themeColor="text1"/>
        </w:rPr>
        <w:t xml:space="preserve"> </w:t>
      </w:r>
      <w:proofErr w:type="spellStart"/>
      <w:r w:rsidRPr="004B406F">
        <w:rPr>
          <w:i/>
          <w:iCs/>
          <w:color w:val="000000" w:themeColor="text1"/>
        </w:rPr>
        <w:t>policistov</w:t>
      </w:r>
      <w:proofErr w:type="spellEnd"/>
      <w:r w:rsidRPr="004B406F">
        <w:rPr>
          <w:i/>
          <w:iCs/>
          <w:color w:val="000000" w:themeColor="text1"/>
        </w:rPr>
        <w:t xml:space="preserve"> </w:t>
      </w:r>
      <w:proofErr w:type="spellStart"/>
      <w:r w:rsidRPr="004B406F">
        <w:rPr>
          <w:i/>
          <w:iCs/>
          <w:color w:val="000000" w:themeColor="text1"/>
        </w:rPr>
        <w:t>Slovenije</w:t>
      </w:r>
      <w:proofErr w:type="spellEnd"/>
      <w:r w:rsidRPr="0061258F">
        <w:rPr>
          <w:color w:val="000000" w:themeColor="text1"/>
        </w:rPr>
        <w:t xml:space="preserve">) had several meetings to negotiate the </w:t>
      </w:r>
      <w:proofErr w:type="spellStart"/>
      <w:r w:rsidRPr="0061258F">
        <w:rPr>
          <w:color w:val="000000" w:themeColor="text1"/>
        </w:rPr>
        <w:t>orientational</w:t>
      </w:r>
      <w:proofErr w:type="spellEnd"/>
      <w:r w:rsidRPr="0061258F">
        <w:rPr>
          <w:color w:val="000000" w:themeColor="text1"/>
        </w:rPr>
        <w:t xml:space="preserve"> classification of the existing job positions into a 26-level career ladder. The joint findings of both trade unions and the Police presented at the</w:t>
      </w:r>
      <w:r w:rsidR="008B29B4">
        <w:rPr>
          <w:color w:val="000000" w:themeColor="text1"/>
        </w:rPr>
        <w:t> </w:t>
      </w:r>
      <w:r w:rsidRPr="0061258F">
        <w:rPr>
          <w:color w:val="000000" w:themeColor="text1"/>
        </w:rPr>
        <w:t>2</w:t>
      </w:r>
      <w:r w:rsidR="00DC75E2">
        <w:rPr>
          <w:color w:val="000000" w:themeColor="text1"/>
        </w:rPr>
        <w:t> </w:t>
      </w:r>
      <w:r w:rsidRPr="0061258F">
        <w:rPr>
          <w:color w:val="000000" w:themeColor="text1"/>
        </w:rPr>
        <w:t>April</w:t>
      </w:r>
      <w:r w:rsidR="00DC75E2">
        <w:rPr>
          <w:color w:val="000000" w:themeColor="text1"/>
        </w:rPr>
        <w:t> </w:t>
      </w:r>
      <w:r w:rsidRPr="0061258F">
        <w:rPr>
          <w:color w:val="000000" w:themeColor="text1"/>
        </w:rPr>
        <w:t>2025 meeting of the negotiating team were that the proposed career ladder upholds the</w:t>
      </w:r>
      <w:r w:rsidR="008B29B4">
        <w:rPr>
          <w:color w:val="000000" w:themeColor="text1"/>
        </w:rPr>
        <w:t> </w:t>
      </w:r>
      <w:r w:rsidRPr="0061258F">
        <w:rPr>
          <w:color w:val="000000" w:themeColor="text1"/>
        </w:rPr>
        <w:t>introduction of a sustainable career system. The Government side presented an 18-level career ladder on 18 April 2025. A Police representative presented why a career system with a high number of levels (at least 26+1) is required for a functioning career system at the following meeting on 7</w:t>
      </w:r>
      <w:r w:rsidR="008B29B4">
        <w:rPr>
          <w:color w:val="000000" w:themeColor="text1"/>
        </w:rPr>
        <w:t> </w:t>
      </w:r>
      <w:r w:rsidRPr="0061258F">
        <w:rPr>
          <w:color w:val="000000" w:themeColor="text1"/>
        </w:rPr>
        <w:t>May</w:t>
      </w:r>
      <w:r w:rsidR="008B29B4">
        <w:rPr>
          <w:color w:val="000000" w:themeColor="text1"/>
        </w:rPr>
        <w:t> </w:t>
      </w:r>
      <w:r w:rsidRPr="0061258F">
        <w:rPr>
          <w:color w:val="000000" w:themeColor="text1"/>
        </w:rPr>
        <w:t xml:space="preserve">2025. </w:t>
      </w:r>
      <w:proofErr w:type="gramStart"/>
      <w:r w:rsidRPr="0061258F">
        <w:rPr>
          <w:color w:val="000000" w:themeColor="text1"/>
        </w:rPr>
        <w:t>As adopted on the 3 June 2025 meeting of the negotiating group for the career system, the Government side was tasked with drafting a report for the Government of the Republic of Slovenia with the proposals of both sides (the 18-level ladder and 26+1-level ladder) and prepare the conclusion that the content serves as a basis for further negotiations on the career system, which are to be transferred to another negotiation group for the Collective Agreement for the Public Order and Security Activities (KPDJRV).</w:t>
      </w:r>
      <w:proofErr w:type="gramEnd"/>
      <w:r w:rsidRPr="0061258F">
        <w:rPr>
          <w:color w:val="000000" w:themeColor="text1"/>
        </w:rPr>
        <w:t xml:space="preserve"> This would be the conclusion of the negotiations in the framework of the negotiating group for career system. All further activities </w:t>
      </w:r>
      <w:proofErr w:type="gramStart"/>
      <w:r w:rsidRPr="0061258F">
        <w:rPr>
          <w:color w:val="000000" w:themeColor="text1"/>
        </w:rPr>
        <w:t>were however stopped</w:t>
      </w:r>
      <w:proofErr w:type="gramEnd"/>
      <w:r w:rsidRPr="0061258F">
        <w:rPr>
          <w:color w:val="000000" w:themeColor="text1"/>
        </w:rPr>
        <w:t xml:space="preserve"> for the rest of 2025, as the</w:t>
      </w:r>
      <w:r w:rsidR="008B29B4">
        <w:rPr>
          <w:color w:val="000000" w:themeColor="text1"/>
        </w:rPr>
        <w:t> </w:t>
      </w:r>
      <w:r w:rsidRPr="0061258F">
        <w:rPr>
          <w:color w:val="000000" w:themeColor="text1"/>
        </w:rPr>
        <w:t>Government negotiating group did not prepare the previously mentioned Government document by the end of the year.</w:t>
      </w:r>
    </w:p>
    <w:p w14:paraId="770376D8" w14:textId="77777777" w:rsidR="009648EF" w:rsidRPr="0061258F" w:rsidRDefault="009648EF" w:rsidP="009648EF">
      <w:pPr>
        <w:jc w:val="both"/>
        <w:rPr>
          <w:rFonts w:cs="Tahoma"/>
          <w:color w:val="000000" w:themeColor="text1"/>
          <w:szCs w:val="20"/>
        </w:rPr>
      </w:pPr>
    </w:p>
    <w:p w14:paraId="5AF341D7" w14:textId="7D861E89" w:rsidR="009648EF" w:rsidRPr="0061258F" w:rsidRDefault="009648EF" w:rsidP="009648EF">
      <w:pPr>
        <w:jc w:val="both"/>
        <w:rPr>
          <w:rFonts w:cs="Tahoma"/>
          <w:color w:val="000000" w:themeColor="text1"/>
          <w:szCs w:val="20"/>
        </w:rPr>
      </w:pPr>
      <w:r w:rsidRPr="0061258F">
        <w:rPr>
          <w:color w:val="000000" w:themeColor="text1"/>
        </w:rPr>
        <w:t xml:space="preserve">As of 31 December 2025, </w:t>
      </w:r>
      <w:proofErr w:type="gramStart"/>
      <w:r w:rsidRPr="0061258F">
        <w:rPr>
          <w:color w:val="000000" w:themeColor="text1"/>
        </w:rPr>
        <w:t>a total of 7,923</w:t>
      </w:r>
      <w:proofErr w:type="gramEnd"/>
      <w:r w:rsidRPr="0061258F">
        <w:rPr>
          <w:color w:val="000000" w:themeColor="text1"/>
        </w:rPr>
        <w:t xml:space="preserve"> posts were occupied in the Police, compared to 7,899 on 31</w:t>
      </w:r>
      <w:r w:rsidR="00AF72C4">
        <w:rPr>
          <w:color w:val="000000" w:themeColor="text1"/>
        </w:rPr>
        <w:t> </w:t>
      </w:r>
      <w:r w:rsidRPr="0061258F">
        <w:rPr>
          <w:color w:val="000000" w:themeColor="text1"/>
        </w:rPr>
        <w:t xml:space="preserve">December 2024. At the end of December 2025, fewer posts </w:t>
      </w:r>
      <w:proofErr w:type="gramStart"/>
      <w:r w:rsidRPr="0061258F">
        <w:rPr>
          <w:color w:val="000000" w:themeColor="text1"/>
        </w:rPr>
        <w:t>were filled</w:t>
      </w:r>
      <w:proofErr w:type="gramEnd"/>
      <w:r w:rsidRPr="0061258F">
        <w:rPr>
          <w:color w:val="000000" w:themeColor="text1"/>
        </w:rPr>
        <w:t xml:space="preserve"> than allowed for by the</w:t>
      </w:r>
      <w:r w:rsidR="008B29B4">
        <w:rPr>
          <w:color w:val="000000" w:themeColor="text1"/>
        </w:rPr>
        <w:t> </w:t>
      </w:r>
      <w:r w:rsidRPr="0061258F">
        <w:rPr>
          <w:color w:val="000000" w:themeColor="text1"/>
        </w:rPr>
        <w:t>HR</w:t>
      </w:r>
      <w:r w:rsidR="008B29B4">
        <w:rPr>
          <w:color w:val="000000" w:themeColor="text1"/>
        </w:rPr>
        <w:t> </w:t>
      </w:r>
      <w:r w:rsidRPr="0061258F">
        <w:rPr>
          <w:color w:val="000000" w:themeColor="text1"/>
        </w:rPr>
        <w:t>plan for 2025 (8,254).</w:t>
      </w:r>
      <w:r w:rsidRPr="0061258F">
        <w:rPr>
          <w:rStyle w:val="Sprotnaopomba-sklic"/>
          <w:rFonts w:eastAsiaTheme="majorEastAsia" w:cs="Tahoma"/>
          <w:color w:val="000000" w:themeColor="text1"/>
        </w:rPr>
        <w:footnoteReference w:id="93"/>
      </w:r>
      <w:r w:rsidRPr="0061258F">
        <w:rPr>
          <w:color w:val="000000" w:themeColor="text1"/>
        </w:rPr>
        <w:t xml:space="preserve"> Between 1 January and 31 December 2025, 366 employees left the</w:t>
      </w:r>
      <w:r w:rsidR="008B29B4">
        <w:rPr>
          <w:color w:val="000000" w:themeColor="text1"/>
        </w:rPr>
        <w:t> </w:t>
      </w:r>
      <w:r w:rsidRPr="0061258F">
        <w:rPr>
          <w:color w:val="000000" w:themeColor="text1"/>
        </w:rPr>
        <w:t xml:space="preserve">Police, and 363 new employees </w:t>
      </w:r>
      <w:proofErr w:type="gramStart"/>
      <w:r w:rsidRPr="0061258F">
        <w:rPr>
          <w:color w:val="000000" w:themeColor="text1"/>
        </w:rPr>
        <w:t>were recruited</w:t>
      </w:r>
      <w:proofErr w:type="gramEnd"/>
      <w:r w:rsidRPr="0061258F">
        <w:rPr>
          <w:color w:val="000000" w:themeColor="text1"/>
        </w:rPr>
        <w:t xml:space="preserve">. In the same period in </w:t>
      </w:r>
      <w:proofErr w:type="gramStart"/>
      <w:r w:rsidRPr="0061258F">
        <w:rPr>
          <w:color w:val="000000" w:themeColor="text1"/>
        </w:rPr>
        <w:t>2024</w:t>
      </w:r>
      <w:proofErr w:type="gramEnd"/>
      <w:r w:rsidRPr="0061258F">
        <w:rPr>
          <w:color w:val="000000" w:themeColor="text1"/>
        </w:rPr>
        <w:t xml:space="preserve"> there were 582</w:t>
      </w:r>
      <w:r w:rsidR="008B29B4">
        <w:rPr>
          <w:color w:val="000000" w:themeColor="text1"/>
        </w:rPr>
        <w:t> </w:t>
      </w:r>
      <w:r w:rsidRPr="0061258F">
        <w:rPr>
          <w:color w:val="000000" w:themeColor="text1"/>
        </w:rPr>
        <w:t>departures and 365</w:t>
      </w:r>
      <w:r w:rsidR="00AF72C4">
        <w:rPr>
          <w:color w:val="000000" w:themeColor="text1"/>
        </w:rPr>
        <w:t> </w:t>
      </w:r>
      <w:r w:rsidRPr="0061258F">
        <w:rPr>
          <w:color w:val="000000" w:themeColor="text1"/>
        </w:rPr>
        <w:t xml:space="preserve">new hires. Most employment contracts in 2025 </w:t>
      </w:r>
      <w:proofErr w:type="gramStart"/>
      <w:r w:rsidRPr="0061258F">
        <w:rPr>
          <w:color w:val="000000" w:themeColor="text1"/>
        </w:rPr>
        <w:t>were terminated</w:t>
      </w:r>
      <w:proofErr w:type="gramEnd"/>
      <w:r w:rsidRPr="0061258F">
        <w:rPr>
          <w:color w:val="000000" w:themeColor="text1"/>
        </w:rPr>
        <w:t xml:space="preserve"> due to retirement, namely 37.4 %, compared to 57.3 % in 2024.</w:t>
      </w:r>
    </w:p>
    <w:p w14:paraId="4131C6C6" w14:textId="77777777" w:rsidR="009648EF" w:rsidRPr="0061258F" w:rsidRDefault="009648EF" w:rsidP="009648EF">
      <w:pPr>
        <w:jc w:val="both"/>
        <w:rPr>
          <w:rFonts w:cs="Tahoma"/>
          <w:color w:val="000000" w:themeColor="text1"/>
          <w:szCs w:val="20"/>
        </w:rPr>
      </w:pPr>
    </w:p>
    <w:p w14:paraId="2DA36276" w14:textId="77777777" w:rsidR="009648EF" w:rsidRPr="0061258F" w:rsidRDefault="009648EF" w:rsidP="009648EF">
      <w:pPr>
        <w:jc w:val="both"/>
        <w:rPr>
          <w:rFonts w:cs="Tahoma"/>
          <w:color w:val="000000" w:themeColor="text1"/>
          <w:szCs w:val="20"/>
        </w:rPr>
      </w:pPr>
    </w:p>
    <w:p w14:paraId="70051C1C" w14:textId="77777777" w:rsidR="009648EF" w:rsidRPr="0061258F" w:rsidRDefault="009648EF" w:rsidP="009648EF">
      <w:pPr>
        <w:autoSpaceDE w:val="0"/>
        <w:autoSpaceDN w:val="0"/>
        <w:adjustRightInd w:val="0"/>
        <w:jc w:val="both"/>
        <w:rPr>
          <w:rFonts w:cs="Tahoma"/>
          <w:color w:val="000000" w:themeColor="text1"/>
          <w:szCs w:val="20"/>
          <w:highlight w:val="darkGray"/>
        </w:rPr>
      </w:pPr>
    </w:p>
    <w:p w14:paraId="0F1456CF" w14:textId="77777777" w:rsidR="009648EF" w:rsidRPr="0061258F" w:rsidRDefault="009648EF" w:rsidP="009648EF">
      <w:pPr>
        <w:autoSpaceDE w:val="0"/>
        <w:autoSpaceDN w:val="0"/>
        <w:adjustRightInd w:val="0"/>
        <w:jc w:val="both"/>
        <w:rPr>
          <w:rFonts w:cs="Tahoma"/>
          <w:color w:val="000000" w:themeColor="text1"/>
          <w:szCs w:val="20"/>
          <w:highlight w:val="darkGray"/>
        </w:rPr>
      </w:pPr>
    </w:p>
    <w:p w14:paraId="1A5307C3" w14:textId="77777777" w:rsidR="009648EF" w:rsidRPr="0061258F" w:rsidRDefault="009648EF" w:rsidP="009648EF">
      <w:pPr>
        <w:autoSpaceDE w:val="0"/>
        <w:autoSpaceDN w:val="0"/>
        <w:adjustRightInd w:val="0"/>
        <w:jc w:val="both"/>
        <w:rPr>
          <w:rFonts w:cs="Tahoma"/>
          <w:color w:val="000000" w:themeColor="text1"/>
          <w:szCs w:val="20"/>
          <w:highlight w:val="darkGray"/>
        </w:rPr>
      </w:pPr>
    </w:p>
    <w:p w14:paraId="7E5D7F08" w14:textId="77777777" w:rsidR="009648EF" w:rsidRPr="0061258F" w:rsidRDefault="009648EF" w:rsidP="009648EF">
      <w:pPr>
        <w:autoSpaceDE w:val="0"/>
        <w:autoSpaceDN w:val="0"/>
        <w:adjustRightInd w:val="0"/>
        <w:jc w:val="both"/>
        <w:rPr>
          <w:rFonts w:cs="Tahoma"/>
          <w:color w:val="000000" w:themeColor="text1"/>
          <w:szCs w:val="20"/>
          <w:highlight w:val="darkGray"/>
        </w:rPr>
      </w:pPr>
      <w:r w:rsidRPr="0061258F">
        <w:rPr>
          <w:noProof/>
          <w:color w:val="000000" w:themeColor="text1"/>
          <w:lang w:val="sl-SI" w:eastAsia="sl-SI"/>
        </w:rPr>
        <mc:AlternateContent>
          <mc:Choice Requires="wps">
            <w:drawing>
              <wp:inline distT="0" distB="0" distL="0" distR="0" wp14:anchorId="794367F9" wp14:editId="29F8B644">
                <wp:extent cx="4320000" cy="947420"/>
                <wp:effectExtent l="0" t="0" r="0" b="0"/>
                <wp:docPr id="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789725B3" w14:textId="587D93BD" w:rsidR="005F3D48" w:rsidRPr="00C065F9" w:rsidRDefault="005F3D48" w:rsidP="009648EF">
                            <w:pPr>
                              <w:pBdr>
                                <w:left w:val="single" w:sz="12" w:space="9" w:color="34125B" w:themeColor="accent1"/>
                              </w:pBdr>
                              <w:jc w:val="right"/>
                              <w:rPr>
                                <w:rFonts w:cs="Tahoma"/>
                                <w:color w:val="34125B"/>
                                <w:szCs w:val="20"/>
                              </w:rPr>
                            </w:pPr>
                            <w:r>
                              <w:rPr>
                                <w:i/>
                                <w:color w:val="34125B"/>
                              </w:rPr>
                              <w:t>At the end of December 2025, an average of 24.5 uniformed police officers and 4.7 criminal investigators were responsible for the safety of 10,000 citizens. At the end of December 2024, this figure stood at 24.6 uniformed police officers and 4.6 criminal investigators.</w:t>
                            </w:r>
                          </w:p>
                        </w:txbxContent>
                      </wps:txbx>
                      <wps:bodyPr rot="0" vert="horz" wrap="square" lIns="91440" tIns="45720" rIns="91440" bIns="45720" anchor="t" anchorCtr="0" upright="1">
                        <a:spAutoFit/>
                      </wps:bodyPr>
                    </wps:wsp>
                  </a:graphicData>
                </a:graphic>
              </wp:inline>
            </w:drawing>
          </mc:Choice>
          <mc:Fallback>
            <w:pict>
              <v:shape w14:anchorId="794367F9" id="_x0000_s1070"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" filled="f" stroked="f">
                <v:textbox style="mso-fit-shape-to-text:t">
                  <w:txbxContent>
                    <w:p w14:paraId="789725B3" w14:textId="587D93BD" w:rsidR="005F3D48" w:rsidRPr="00C065F9" w:rsidRDefault="005F3D48" w:rsidP="009648EF">
                      <w:pPr>
                        <w:pBdr>
                          <w:left w:val="single" w:sz="12" w:space="9" w:color="34125B" w:themeColor="accent1"/>
                        </w:pBdr>
                        <w:jc w:val="right"/>
                        <w:rPr>
                          <w:rFonts w:cs="Tahoma"/>
                          <w:color w:val="34125B"/>
                          <w:szCs w:val="20"/>
                        </w:rPr>
                      </w:pPr>
                      <w:r>
                        <w:rPr>
                          <w:i/>
                          <w:color w:val="34125B"/>
                        </w:rPr>
                        <w:t>At the end of December 2025, an average of 24.5 uniformed police officers and 4.7 criminal investigators were responsible for the safety of 10,000 citizens. At the end of December 2024, this figure stood at 24.6 uniformed police officers and 4.6 criminal investigators.</w:t>
                      </w:r>
                    </w:p>
                  </w:txbxContent>
                </v:textbox>
                <w10:anchorlock/>
              </v:shape>
            </w:pict>
          </mc:Fallback>
        </mc:AlternateContent>
      </w:r>
    </w:p>
    <w:p w14:paraId="63DF42C6" w14:textId="77777777" w:rsidR="009648EF" w:rsidRPr="0061258F" w:rsidRDefault="009648EF" w:rsidP="009648EF">
      <w:pPr>
        <w:autoSpaceDE w:val="0"/>
        <w:autoSpaceDN w:val="0"/>
        <w:adjustRightInd w:val="0"/>
        <w:jc w:val="both"/>
        <w:rPr>
          <w:rFonts w:cs="Tahoma"/>
          <w:color w:val="000000" w:themeColor="text1"/>
          <w:szCs w:val="20"/>
          <w:highlight w:val="darkGray"/>
        </w:rPr>
      </w:pPr>
      <w:r w:rsidRPr="0061258F">
        <w:rPr>
          <w:color w:val="000000" w:themeColor="text1"/>
          <w:highlight w:val="darkGray"/>
        </w:rPr>
        <w:t xml:space="preserve"> </w:t>
      </w:r>
    </w:p>
    <w:p w14:paraId="0711A34A" w14:textId="77777777" w:rsidR="009648EF" w:rsidRPr="0061258F" w:rsidRDefault="009648EF" w:rsidP="009648EF">
      <w:pPr>
        <w:jc w:val="both"/>
        <w:rPr>
          <w:rFonts w:ascii="Arial" w:hAnsi="Arial" w:cs="Arial"/>
          <w:szCs w:val="20"/>
        </w:rPr>
      </w:pPr>
      <w:r w:rsidRPr="0061258F">
        <w:rPr>
          <w:rFonts w:ascii="Arial" w:hAnsi="Arial"/>
        </w:rPr>
        <w:t xml:space="preserve">The Act regulating internal organisation, job classification, posts, and titles in the police force (the Act hereafter) </w:t>
      </w:r>
      <w:proofErr w:type="gramStart"/>
      <w:r w:rsidRPr="0061258F">
        <w:rPr>
          <w:rFonts w:ascii="Arial" w:hAnsi="Arial"/>
        </w:rPr>
        <w:t>was amended</w:t>
      </w:r>
      <w:proofErr w:type="gramEnd"/>
      <w:r w:rsidRPr="0061258F">
        <w:rPr>
          <w:rFonts w:ascii="Arial" w:hAnsi="Arial"/>
        </w:rPr>
        <w:t xml:space="preserve"> four times in 2025.</w:t>
      </w:r>
      <w:r w:rsidRPr="0061258F">
        <w:rPr>
          <w:rFonts w:ascii="Arial" w:hAnsi="Arial" w:cs="Arial"/>
          <w:szCs w:val="20"/>
          <w:vertAlign w:val="superscript"/>
        </w:rPr>
        <w:footnoteReference w:id="94"/>
      </w:r>
      <w:r w:rsidRPr="0061258F">
        <w:rPr>
          <w:rFonts w:ascii="Arial" w:hAnsi="Arial"/>
        </w:rPr>
        <w:t xml:space="preserve"> The major amendments included:</w:t>
      </w:r>
    </w:p>
    <w:p w14:paraId="4AB1FCF0" w14:textId="77777777" w:rsidR="009648EF" w:rsidRPr="00CA11D2" w:rsidRDefault="009648EF" w:rsidP="009648EF">
      <w:pPr>
        <w:pStyle w:val="Odstavekseznama"/>
        <w:numPr>
          <w:ilvl w:val="0"/>
          <w:numId w:val="13"/>
        </w:numPr>
        <w:spacing w:before="120"/>
        <w:ind w:left="714" w:hanging="357"/>
        <w:contextualSpacing w:val="0"/>
        <w:jc w:val="both"/>
        <w:rPr>
          <w:rFonts w:cs="Tahoma"/>
          <w:szCs w:val="20"/>
        </w:rPr>
      </w:pPr>
      <w:r w:rsidRPr="00CA11D2">
        <w:rPr>
          <w:rFonts w:cs="Tahoma"/>
        </w:rPr>
        <w:t>the reform of the public sector salary system based on the Agreement on the salary system reform and the new classification of posts and titles into salary grades in the public sector (Official Gazette of the Republic of Slovenia, no. 99/24);</w:t>
      </w:r>
      <w:r w:rsidRPr="00CA11D2">
        <w:rPr>
          <w:rStyle w:val="Sprotnaopomba-sklic"/>
          <w:rFonts w:eastAsiaTheme="majorEastAsia" w:cs="Tahoma"/>
        </w:rPr>
        <w:footnoteReference w:id="95"/>
      </w:r>
      <w:r w:rsidRPr="00CA11D2">
        <w:rPr>
          <w:rFonts w:cs="Tahoma"/>
        </w:rPr>
        <w:t xml:space="preserve"> </w:t>
      </w:r>
    </w:p>
    <w:p w14:paraId="29415FBA" w14:textId="77777777" w:rsidR="009648EF" w:rsidRPr="0061258F" w:rsidRDefault="009648EF" w:rsidP="009648EF">
      <w:pPr>
        <w:pStyle w:val="Odstavekseznama"/>
        <w:numPr>
          <w:ilvl w:val="0"/>
          <w:numId w:val="13"/>
        </w:numPr>
        <w:spacing w:before="120"/>
        <w:ind w:left="714" w:hanging="357"/>
        <w:contextualSpacing w:val="0"/>
        <w:jc w:val="both"/>
        <w:rPr>
          <w:rFonts w:eastAsia="Calibri" w:cs="Tahoma"/>
          <w:color w:val="000000" w:themeColor="text1"/>
          <w:szCs w:val="20"/>
        </w:rPr>
      </w:pPr>
      <w:r w:rsidRPr="0061258F">
        <w:rPr>
          <w:color w:val="000000" w:themeColor="text1"/>
        </w:rPr>
        <w:lastRenderedPageBreak/>
        <w:t>Higher number of job classifications in the Police Specialities Directorate, the Air Support Unit for ensuring the provision of emergency helicopter medical assistance;</w:t>
      </w:r>
    </w:p>
    <w:p w14:paraId="4C02228F" w14:textId="43AAE310" w:rsidR="009648EF" w:rsidRPr="0061258F" w:rsidRDefault="009648EF" w:rsidP="009648EF">
      <w:pPr>
        <w:pStyle w:val="Odstavekseznama"/>
        <w:numPr>
          <w:ilvl w:val="0"/>
          <w:numId w:val="13"/>
        </w:numPr>
        <w:spacing w:before="120"/>
        <w:ind w:left="714" w:hanging="357"/>
        <w:contextualSpacing w:val="0"/>
        <w:jc w:val="both"/>
        <w:rPr>
          <w:rFonts w:eastAsia="Calibri" w:cs="Tahoma"/>
          <w:color w:val="000000" w:themeColor="text1"/>
          <w:szCs w:val="20"/>
        </w:rPr>
      </w:pPr>
      <w:r w:rsidRPr="0061258F">
        <w:rPr>
          <w:color w:val="000000" w:themeColor="text1"/>
        </w:rPr>
        <w:t>The National Forensic Laboratory</w:t>
      </w:r>
      <w:r w:rsidR="00BF1D7B">
        <w:rPr>
          <w:color w:val="000000" w:themeColor="text1"/>
        </w:rPr>
        <w:t>'</w:t>
      </w:r>
      <w:r w:rsidRPr="0061258F">
        <w:rPr>
          <w:color w:val="000000" w:themeColor="text1"/>
        </w:rPr>
        <w:t xml:space="preserve">s </w:t>
      </w:r>
      <w:proofErr w:type="spellStart"/>
      <w:r w:rsidRPr="0061258F">
        <w:rPr>
          <w:color w:val="000000" w:themeColor="text1"/>
        </w:rPr>
        <w:t>Dactyloscopy</w:t>
      </w:r>
      <w:proofErr w:type="spellEnd"/>
      <w:r w:rsidRPr="0061258F">
        <w:rPr>
          <w:color w:val="000000" w:themeColor="text1"/>
        </w:rPr>
        <w:t xml:space="preserve"> Section changed its name to the Fingerprints and Facial Comparison Section and the Security and Protection Centre changed its name to Security and Protection Office as an organisational part of the Police Specialities Directorate;</w:t>
      </w:r>
    </w:p>
    <w:p w14:paraId="08F4A670" w14:textId="77777777" w:rsidR="009648EF" w:rsidRPr="0061258F" w:rsidRDefault="009648EF" w:rsidP="009648EF">
      <w:pPr>
        <w:pStyle w:val="Odstavekseznama"/>
        <w:numPr>
          <w:ilvl w:val="0"/>
          <w:numId w:val="13"/>
        </w:numPr>
        <w:spacing w:before="120"/>
        <w:ind w:left="714" w:hanging="357"/>
        <w:contextualSpacing w:val="0"/>
        <w:jc w:val="both"/>
        <w:rPr>
          <w:rFonts w:eastAsia="Calibri" w:cs="Tahoma"/>
          <w:color w:val="000000" w:themeColor="text1"/>
          <w:szCs w:val="20"/>
        </w:rPr>
      </w:pPr>
      <w:r w:rsidRPr="0061258F">
        <w:rPr>
          <w:color w:val="000000" w:themeColor="text1"/>
        </w:rPr>
        <w:t xml:space="preserve">There were more job classifications for the candidates of the Police College, who successfully completed the studies and with whom permanent employment contracts </w:t>
      </w:r>
      <w:proofErr w:type="gramStart"/>
      <w:r w:rsidRPr="0061258F">
        <w:rPr>
          <w:color w:val="000000" w:themeColor="text1"/>
        </w:rPr>
        <w:t>have been concluded</w:t>
      </w:r>
      <w:proofErr w:type="gramEnd"/>
      <w:r w:rsidRPr="0061258F">
        <w:rPr>
          <w:color w:val="000000" w:themeColor="text1"/>
        </w:rPr>
        <w:t>.</w:t>
      </w:r>
    </w:p>
    <w:p w14:paraId="2CA1CC0A" w14:textId="77777777" w:rsidR="009648EF" w:rsidRPr="0061258F" w:rsidRDefault="009648EF" w:rsidP="009648EF">
      <w:pPr>
        <w:autoSpaceDE w:val="0"/>
        <w:autoSpaceDN w:val="0"/>
        <w:adjustRightInd w:val="0"/>
        <w:jc w:val="both"/>
        <w:rPr>
          <w:rFonts w:cs="Tahoma"/>
          <w:color w:val="000000" w:themeColor="text1"/>
          <w:szCs w:val="20"/>
          <w:highlight w:val="darkGray"/>
        </w:rPr>
      </w:pPr>
    </w:p>
    <w:p w14:paraId="561D5BB2" w14:textId="77777777" w:rsidR="009648EF" w:rsidRPr="0061258F" w:rsidRDefault="009648EF" w:rsidP="009648EF">
      <w:pPr>
        <w:autoSpaceDE w:val="0"/>
        <w:autoSpaceDN w:val="0"/>
        <w:adjustRightInd w:val="0"/>
        <w:jc w:val="both"/>
        <w:rPr>
          <w:rFonts w:cs="Tahoma"/>
          <w:color w:val="000000" w:themeColor="text1"/>
          <w:szCs w:val="20"/>
          <w:highlight w:val="darkGray"/>
        </w:rPr>
      </w:pPr>
      <w:r w:rsidRPr="0061258F">
        <w:rPr>
          <w:color w:val="000000" w:themeColor="text1"/>
        </w:rPr>
        <w:t>The Police continued consultations on labour law matters, by holding five video conference meetings in January, March, May, September and December 2025. Due to the breaches of contractual or other employment obligations 14 Police employees were issued the extraordinary dismissals of employment contracts in 2025 (compared to 16 in 2024), and 34 warnings prior to regular dismissal of employment contracts were also issued (compared to 40 in 2024) and 18 disciplinary proceedings were conducted (same as in 2024).</w:t>
      </w:r>
      <w:r w:rsidRPr="0061258F">
        <w:rPr>
          <w:rStyle w:val="Sprotnaopomba-sklic"/>
          <w:rFonts w:eastAsiaTheme="majorEastAsia" w:cs="Tahoma"/>
          <w:color w:val="000000" w:themeColor="text1"/>
        </w:rPr>
        <w:footnoteReference w:id="96"/>
      </w:r>
    </w:p>
    <w:p w14:paraId="3F53A11E" w14:textId="77777777" w:rsidR="009648EF" w:rsidRPr="0061258F" w:rsidRDefault="009648EF" w:rsidP="009648EF">
      <w:pPr>
        <w:autoSpaceDE w:val="0"/>
        <w:autoSpaceDN w:val="0"/>
        <w:adjustRightInd w:val="0"/>
        <w:jc w:val="both"/>
        <w:rPr>
          <w:rFonts w:cs="Tahoma"/>
          <w:color w:val="000000" w:themeColor="text1"/>
          <w:szCs w:val="20"/>
          <w:highlight w:val="darkGray"/>
        </w:rPr>
      </w:pPr>
    </w:p>
    <w:p w14:paraId="0658D37E" w14:textId="42A2F8EE" w:rsidR="009648EF" w:rsidRPr="0061258F" w:rsidRDefault="009648EF" w:rsidP="009648EF">
      <w:pPr>
        <w:jc w:val="both"/>
        <w:rPr>
          <w:rFonts w:cs="Tahoma"/>
          <w:color w:val="000000" w:themeColor="text1"/>
          <w:szCs w:val="20"/>
        </w:rPr>
      </w:pPr>
      <w:r w:rsidRPr="0061258F">
        <w:rPr>
          <w:color w:val="000000" w:themeColor="text1"/>
        </w:rPr>
        <w:t xml:space="preserve">To enhance occupational safety and health, a training program </w:t>
      </w:r>
      <w:proofErr w:type="gramStart"/>
      <w:r w:rsidRPr="0061258F">
        <w:rPr>
          <w:color w:val="000000" w:themeColor="text1"/>
        </w:rPr>
        <w:t>was developed</w:t>
      </w:r>
      <w:proofErr w:type="gramEnd"/>
      <w:r w:rsidRPr="0061258F">
        <w:rPr>
          <w:color w:val="000000" w:themeColor="text1"/>
        </w:rPr>
        <w:t xml:space="preserve"> for the persons in charge and those implementing the action plan, in accordance with regulations and the safety statement with risk assessment as an appendix to the Legionella prevention plan for internal water supply systems. Tests for chemical hazards </w:t>
      </w:r>
      <w:proofErr w:type="gramStart"/>
      <w:r w:rsidRPr="0061258F">
        <w:rPr>
          <w:color w:val="000000" w:themeColor="text1"/>
        </w:rPr>
        <w:t>were conducted</w:t>
      </w:r>
      <w:proofErr w:type="gramEnd"/>
      <w:r w:rsidRPr="0061258F">
        <w:rPr>
          <w:color w:val="000000" w:themeColor="text1"/>
        </w:rPr>
        <w:t xml:space="preserve"> at the Police Academy</w:t>
      </w:r>
      <w:r w:rsidR="00BF1D7B">
        <w:rPr>
          <w:color w:val="000000" w:themeColor="text1"/>
        </w:rPr>
        <w:t>'</w:t>
      </w:r>
      <w:r w:rsidRPr="0061258F">
        <w:rPr>
          <w:color w:val="000000" w:themeColor="text1"/>
        </w:rPr>
        <w:t>s indoor shooting range and at the</w:t>
      </w:r>
      <w:r w:rsidR="008B29B4">
        <w:rPr>
          <w:color w:val="000000" w:themeColor="text1"/>
        </w:rPr>
        <w:t> </w:t>
      </w:r>
      <w:r w:rsidRPr="0061258F">
        <w:rPr>
          <w:color w:val="000000" w:themeColor="text1"/>
        </w:rPr>
        <w:t>National Forensic Laboratory. For the Police Academy</w:t>
      </w:r>
      <w:r w:rsidR="00BF1D7B">
        <w:rPr>
          <w:color w:val="000000" w:themeColor="text1"/>
        </w:rPr>
        <w:t>'</w:t>
      </w:r>
      <w:r w:rsidRPr="0061258F">
        <w:rPr>
          <w:color w:val="000000" w:themeColor="text1"/>
        </w:rPr>
        <w:t xml:space="preserve">s indoor shooting range, measures were proposed and technical guidelines were prepared for the development of safety instructions for indoor shooting ranges; at the same time, health and biological monitoring </w:t>
      </w:r>
      <w:proofErr w:type="gramStart"/>
      <w:r w:rsidRPr="0061258F">
        <w:rPr>
          <w:color w:val="000000" w:themeColor="text1"/>
        </w:rPr>
        <w:t>was also</w:t>
      </w:r>
      <w:proofErr w:type="gramEnd"/>
      <w:r w:rsidRPr="0061258F">
        <w:rPr>
          <w:color w:val="000000" w:themeColor="text1"/>
        </w:rPr>
        <w:t xml:space="preserve"> provided for all the</w:t>
      </w:r>
      <w:r w:rsidR="008B29B4">
        <w:rPr>
          <w:color w:val="000000" w:themeColor="text1"/>
        </w:rPr>
        <w:t> </w:t>
      </w:r>
      <w:r w:rsidRPr="0061258F">
        <w:rPr>
          <w:color w:val="000000" w:themeColor="text1"/>
        </w:rPr>
        <w:t>exposed police personnel working in indoor shooting ranges.</w:t>
      </w:r>
    </w:p>
    <w:p w14:paraId="18B64937" w14:textId="77777777" w:rsidR="009648EF" w:rsidRPr="0061258F" w:rsidRDefault="009648EF" w:rsidP="009648EF">
      <w:pPr>
        <w:jc w:val="both"/>
        <w:rPr>
          <w:rFonts w:cs="Tahoma"/>
          <w:color w:val="000000" w:themeColor="text1"/>
          <w:szCs w:val="20"/>
        </w:rPr>
      </w:pPr>
    </w:p>
    <w:p w14:paraId="24237E8D" w14:textId="77777777" w:rsidR="009648EF" w:rsidRPr="0061258F" w:rsidRDefault="009648EF" w:rsidP="009648EF">
      <w:pPr>
        <w:jc w:val="both"/>
        <w:rPr>
          <w:rFonts w:cs="Tahoma"/>
          <w:color w:val="000000" w:themeColor="text1"/>
          <w:szCs w:val="20"/>
          <w:highlight w:val="darkGray"/>
        </w:rPr>
      </w:pPr>
      <w:r w:rsidRPr="0061258F">
        <w:rPr>
          <w:color w:val="000000" w:themeColor="text1"/>
        </w:rPr>
        <w:t>Within the scope of medical measures, there were a total 3,284 preventive medical examinations of Police employees and candidates for auxiliary police in 2025 (compared to 3,039 in 2024), of which 1,129 at the occupational medicine clinic of the Ministry of the Interior (1,017 in 2024) and 2,155 with the external authorised medical service providers (2,022 in 2024). The Medical Committee of the Police met 15 times (14 times in 2024) and assessed the fitness for duty of 20 police officers (15 in 2024) at 31 sessions (31 in 2024). Vaccination</w:t>
      </w:r>
      <w:r w:rsidRPr="0061258F">
        <w:rPr>
          <w:rStyle w:val="Sprotnaopomba-sklic"/>
          <w:rFonts w:eastAsiaTheme="majorEastAsia" w:cs="Tahoma"/>
        </w:rPr>
        <w:footnoteReference w:id="97"/>
      </w:r>
      <w:r w:rsidRPr="0061258F">
        <w:rPr>
          <w:color w:val="000000" w:themeColor="text1"/>
        </w:rPr>
        <w:t xml:space="preserve"> </w:t>
      </w:r>
      <w:proofErr w:type="gramStart"/>
      <w:r w:rsidRPr="0061258F">
        <w:rPr>
          <w:color w:val="000000" w:themeColor="text1"/>
        </w:rPr>
        <w:t>was provided</w:t>
      </w:r>
      <w:proofErr w:type="gramEnd"/>
      <w:r w:rsidRPr="0061258F">
        <w:rPr>
          <w:color w:val="000000" w:themeColor="text1"/>
        </w:rPr>
        <w:t xml:space="preserve"> for 1,206 police employees and auxiliary police officers (1,397 persons in 2024), whereas the vaccination for 49 Police employees posted to work abroad was organised at the National Institute of Public Health.</w:t>
      </w:r>
    </w:p>
    <w:p w14:paraId="00BAAA36" w14:textId="77777777" w:rsidR="009648EF" w:rsidRPr="0061258F" w:rsidRDefault="009648EF" w:rsidP="009648EF">
      <w:pPr>
        <w:jc w:val="both"/>
        <w:rPr>
          <w:rFonts w:cs="Tahoma"/>
          <w:color w:val="000000" w:themeColor="text1"/>
          <w:szCs w:val="20"/>
          <w:highlight w:val="darkGray"/>
        </w:rPr>
      </w:pPr>
    </w:p>
    <w:p w14:paraId="14209BEF" w14:textId="18D725EB" w:rsidR="009648EF" w:rsidRPr="0061258F" w:rsidRDefault="009648EF" w:rsidP="009648EF">
      <w:pPr>
        <w:jc w:val="both"/>
        <w:rPr>
          <w:rFonts w:cs="Tahoma"/>
          <w:color w:val="000000" w:themeColor="text1"/>
          <w:szCs w:val="20"/>
        </w:rPr>
      </w:pPr>
      <w:r w:rsidRPr="0061258F">
        <w:rPr>
          <w:color w:val="000000" w:themeColor="text1"/>
        </w:rPr>
        <w:t xml:space="preserve">Risk-assessment related activities in accordance with the Rules on ensuring the safety and health of workers in the manual handling of loads </w:t>
      </w:r>
      <w:proofErr w:type="gramStart"/>
      <w:r w:rsidRPr="0061258F">
        <w:rPr>
          <w:color w:val="000000" w:themeColor="text1"/>
        </w:rPr>
        <w:t>were concluded</w:t>
      </w:r>
      <w:proofErr w:type="gramEnd"/>
      <w:r w:rsidRPr="0061258F">
        <w:rPr>
          <w:color w:val="000000" w:themeColor="text1"/>
        </w:rPr>
        <w:t>. They included the development of criteria for assessing the manual handling of loads in the Police, the preparation and organisation of consultation meetings with union representatives on this matter and the proposal of a new safety statement with a</w:t>
      </w:r>
      <w:r w:rsidR="008B29B4">
        <w:rPr>
          <w:color w:val="000000" w:themeColor="text1"/>
        </w:rPr>
        <w:t> </w:t>
      </w:r>
      <w:r w:rsidRPr="0061258F">
        <w:rPr>
          <w:color w:val="000000" w:themeColor="text1"/>
        </w:rPr>
        <w:t xml:space="preserve">risk assessment in the Ministry of the Interior. </w:t>
      </w:r>
    </w:p>
    <w:p w14:paraId="420AC9C9" w14:textId="77777777" w:rsidR="009648EF" w:rsidRPr="0061258F" w:rsidRDefault="009648EF" w:rsidP="009648EF">
      <w:pPr>
        <w:jc w:val="both"/>
        <w:rPr>
          <w:rFonts w:cs="Tahoma"/>
          <w:color w:val="000000" w:themeColor="text1"/>
          <w:szCs w:val="20"/>
        </w:rPr>
      </w:pPr>
    </w:p>
    <w:p w14:paraId="32EBFE92" w14:textId="6D2871A4" w:rsidR="009648EF" w:rsidRPr="0061258F" w:rsidRDefault="009648EF" w:rsidP="009648EF">
      <w:pPr>
        <w:jc w:val="both"/>
        <w:rPr>
          <w:rFonts w:cs="Tahoma"/>
          <w:color w:val="000000" w:themeColor="text1"/>
          <w:szCs w:val="20"/>
        </w:rPr>
      </w:pPr>
      <w:proofErr w:type="gramStart"/>
      <w:r w:rsidRPr="0061258F">
        <w:rPr>
          <w:color w:val="000000" w:themeColor="text1"/>
        </w:rPr>
        <w:t>In the field of fire safety, new and updated fire safety rules, fire safety plans and evacuation plans were drafted for the buildings of the Police Orchestra, the Service of the Director General of the Police and the Specialised Unit for Traffic Control at the Traffic Police Division, the Police Academy, the National Forensic Laboratory, the Security and Protection Office at the Police Specialities Directorate, for the</w:t>
      </w:r>
      <w:r w:rsidR="008B29B4">
        <w:rPr>
          <w:color w:val="000000" w:themeColor="text1"/>
        </w:rPr>
        <w:t> </w:t>
      </w:r>
      <w:proofErr w:type="spellStart"/>
      <w:r w:rsidRPr="0061258F">
        <w:rPr>
          <w:color w:val="000000" w:themeColor="text1"/>
        </w:rPr>
        <w:t>Štefanova</w:t>
      </w:r>
      <w:proofErr w:type="spellEnd"/>
      <w:r w:rsidRPr="0061258F">
        <w:rPr>
          <w:color w:val="000000" w:themeColor="text1"/>
        </w:rPr>
        <w:t xml:space="preserve"> 2 building in Ljubljana, the facilities and buildings at </w:t>
      </w:r>
      <w:proofErr w:type="spellStart"/>
      <w:r w:rsidRPr="0061258F">
        <w:rPr>
          <w:color w:val="000000" w:themeColor="text1"/>
        </w:rPr>
        <w:t>Vodovodna</w:t>
      </w:r>
      <w:proofErr w:type="spellEnd"/>
      <w:r w:rsidRPr="0061258F">
        <w:rPr>
          <w:color w:val="000000" w:themeColor="text1"/>
        </w:rPr>
        <w:t xml:space="preserve"> 93a and the premises of the Slovenian Police Museum at </w:t>
      </w:r>
      <w:proofErr w:type="spellStart"/>
      <w:r w:rsidRPr="0061258F">
        <w:rPr>
          <w:color w:val="000000" w:themeColor="text1"/>
        </w:rPr>
        <w:t>Kotnikova</w:t>
      </w:r>
      <w:proofErr w:type="spellEnd"/>
      <w:r w:rsidRPr="0061258F">
        <w:rPr>
          <w:color w:val="000000" w:themeColor="text1"/>
        </w:rPr>
        <w:t xml:space="preserve"> 8a, Ljubljana.</w:t>
      </w:r>
      <w:proofErr w:type="gramEnd"/>
    </w:p>
    <w:p w14:paraId="22920168" w14:textId="77777777" w:rsidR="009648EF" w:rsidRPr="0061258F" w:rsidRDefault="009648EF" w:rsidP="009648EF">
      <w:pPr>
        <w:jc w:val="both"/>
        <w:rPr>
          <w:rFonts w:cs="Tahoma"/>
          <w:color w:val="000000" w:themeColor="text1"/>
          <w:szCs w:val="20"/>
          <w:highlight w:val="darkGray"/>
        </w:rPr>
      </w:pPr>
    </w:p>
    <w:p w14:paraId="564CA881" w14:textId="317A3219" w:rsidR="009648EF" w:rsidRPr="0061258F" w:rsidRDefault="009648EF" w:rsidP="009648EF">
      <w:pPr>
        <w:jc w:val="both"/>
        <w:rPr>
          <w:rFonts w:cs="Tahoma"/>
          <w:szCs w:val="20"/>
        </w:rPr>
      </w:pPr>
      <w:proofErr w:type="gramStart"/>
      <w:r w:rsidRPr="0061258F">
        <w:lastRenderedPageBreak/>
        <w:t>A total of 9,731</w:t>
      </w:r>
      <w:proofErr w:type="gramEnd"/>
      <w:r w:rsidRPr="0061258F">
        <w:t xml:space="preserve"> Police employees attended several training and qualification programmes in the following areas: occupational safety and health (4,422)</w:t>
      </w:r>
      <w:r w:rsidRPr="0061258F">
        <w:rPr>
          <w:rStyle w:val="Sprotnaopomba-sklic"/>
          <w:rFonts w:eastAsiaTheme="majorEastAsia" w:cs="Tahoma"/>
        </w:rPr>
        <w:footnoteReference w:id="98"/>
      </w:r>
      <w:r w:rsidRPr="0061258F">
        <w:t xml:space="preserve">, fire safety (4,699), radiation protection (40) and first aid (570). Evaluations of instructors and trainers responsible for delivering first aid training </w:t>
      </w:r>
      <w:proofErr w:type="gramStart"/>
      <w:r w:rsidRPr="0061258F">
        <w:t>to independently conduct</w:t>
      </w:r>
      <w:proofErr w:type="gramEnd"/>
      <w:r w:rsidRPr="0061258F">
        <w:t xml:space="preserve"> training on urgent first aid measures continued in the scope of the Practical Self</w:t>
      </w:r>
      <w:r w:rsidR="00D03E0B">
        <w:noBreakHyphen/>
      </w:r>
      <w:r w:rsidRPr="0061258F">
        <w:t xml:space="preserve">defence (PPSA) course. They conducted training for </w:t>
      </w:r>
      <w:proofErr w:type="gramStart"/>
      <w:r w:rsidRPr="0061258F">
        <w:t>a total of 2,789</w:t>
      </w:r>
      <w:proofErr w:type="gramEnd"/>
      <w:r w:rsidRPr="0061258F">
        <w:t xml:space="preserve"> police officers from several Police Directorates</w:t>
      </w:r>
      <w:r w:rsidR="004739B5">
        <w:t xml:space="preserve"> </w:t>
      </w:r>
      <w:r w:rsidRPr="0061258F">
        <w:t xml:space="preserve">and internal organisational units of the General Police Directorate. </w:t>
      </w:r>
      <w:proofErr w:type="gramStart"/>
      <w:r w:rsidRPr="0061258F">
        <w:t>The training for police officers from the National Forensic Laboratory of the General Police Directorate was held by healthcare professionals</w:t>
      </w:r>
      <w:proofErr w:type="gramEnd"/>
      <w:r w:rsidRPr="0061258F">
        <w:t xml:space="preserve"> from the Occupational Safety and Health Service and the Occupational Health</w:t>
      </w:r>
      <w:r w:rsidR="00415F22">
        <w:t> </w:t>
      </w:r>
      <w:r w:rsidRPr="0061258F">
        <w:t>Clinic.</w:t>
      </w:r>
    </w:p>
    <w:p w14:paraId="55E93FC5" w14:textId="77777777" w:rsidR="009648EF" w:rsidRPr="0061258F" w:rsidRDefault="009648EF" w:rsidP="009648EF">
      <w:pPr>
        <w:jc w:val="both"/>
        <w:rPr>
          <w:rFonts w:cs="Tahoma"/>
          <w:color w:val="000000" w:themeColor="text1"/>
          <w:szCs w:val="20"/>
        </w:rPr>
      </w:pPr>
    </w:p>
    <w:p w14:paraId="70403969" w14:textId="505279BB" w:rsidR="009648EF" w:rsidRPr="0061258F" w:rsidRDefault="009648EF" w:rsidP="009648EF">
      <w:pPr>
        <w:jc w:val="both"/>
        <w:rPr>
          <w:rFonts w:cs="Tahoma"/>
          <w:color w:val="000000" w:themeColor="text1"/>
          <w:szCs w:val="20"/>
        </w:rPr>
      </w:pPr>
      <w:r w:rsidRPr="0061258F">
        <w:rPr>
          <w:color w:val="000000" w:themeColor="text1"/>
        </w:rPr>
        <w:t xml:space="preserve">Inspections and measurements of sources of ionising radiation </w:t>
      </w:r>
      <w:proofErr w:type="gramStart"/>
      <w:r w:rsidRPr="0061258F">
        <w:rPr>
          <w:color w:val="000000" w:themeColor="text1"/>
        </w:rPr>
        <w:t>were carried out</w:t>
      </w:r>
      <w:proofErr w:type="gramEnd"/>
      <w:r w:rsidRPr="0061258F">
        <w:rPr>
          <w:color w:val="000000" w:themeColor="text1"/>
        </w:rPr>
        <w:t xml:space="preserve"> at the </w:t>
      </w:r>
      <w:proofErr w:type="spellStart"/>
      <w:r w:rsidRPr="0061258F">
        <w:rPr>
          <w:color w:val="000000" w:themeColor="text1"/>
        </w:rPr>
        <w:t>Jožef</w:t>
      </w:r>
      <w:proofErr w:type="spellEnd"/>
      <w:r w:rsidRPr="0061258F">
        <w:rPr>
          <w:color w:val="000000" w:themeColor="text1"/>
        </w:rPr>
        <w:t xml:space="preserve"> Stefan Institute, the authorised radiation protection expert. Regular measurements of ionising radiation </w:t>
      </w:r>
      <w:proofErr w:type="gramStart"/>
      <w:r w:rsidRPr="0061258F">
        <w:rPr>
          <w:color w:val="000000" w:themeColor="text1"/>
        </w:rPr>
        <w:t>were provided</w:t>
      </w:r>
      <w:proofErr w:type="gramEnd"/>
      <w:r w:rsidRPr="0061258F">
        <w:rPr>
          <w:color w:val="000000" w:themeColor="text1"/>
        </w:rPr>
        <w:t xml:space="preserve"> for occupationally exposed police officers classified in category B.</w:t>
      </w:r>
      <w:r w:rsidRPr="0061258F">
        <w:rPr>
          <w:rStyle w:val="Sprotnaopomba-sklic"/>
          <w:rFonts w:eastAsiaTheme="majorEastAsia"/>
          <w:color w:val="000000" w:themeColor="text1"/>
        </w:rPr>
        <w:footnoteReference w:id="99"/>
      </w:r>
      <w:r w:rsidRPr="0061258F">
        <w:rPr>
          <w:color w:val="000000" w:themeColor="text1"/>
        </w:rPr>
        <w:t xml:space="preserve"> The portable continuous X-ray device with serial number RENO035 stopped to be in use, and the Slovenian Nuclear Safety Administration was informed accordingly.</w:t>
      </w:r>
    </w:p>
    <w:p w14:paraId="6AE770F8" w14:textId="77777777" w:rsidR="009648EF" w:rsidRPr="0061258F" w:rsidRDefault="009648EF" w:rsidP="009648EF">
      <w:pPr>
        <w:jc w:val="both"/>
        <w:rPr>
          <w:rFonts w:cs="Tahoma"/>
          <w:color w:val="000000" w:themeColor="text1"/>
          <w:szCs w:val="20"/>
          <w:highlight w:val="darkGray"/>
        </w:rPr>
      </w:pPr>
    </w:p>
    <w:p w14:paraId="4BE5D5CD" w14:textId="7CED165D" w:rsidR="009648EF" w:rsidRPr="0061258F" w:rsidRDefault="009648EF" w:rsidP="009648EF">
      <w:pPr>
        <w:jc w:val="both"/>
        <w:rPr>
          <w:rFonts w:cs="Tahoma"/>
          <w:color w:val="000000" w:themeColor="text1"/>
          <w:szCs w:val="20"/>
        </w:rPr>
      </w:pPr>
      <w:r w:rsidRPr="0061258F">
        <w:rPr>
          <w:color w:val="000000" w:themeColor="text1"/>
        </w:rPr>
        <w:t xml:space="preserve">The Labour Inspectorate of the Republic of Slovenia for safety and health at work carried out a targeted inspection of the Police Station </w:t>
      </w:r>
      <w:proofErr w:type="spellStart"/>
      <w:r w:rsidRPr="0061258F">
        <w:rPr>
          <w:color w:val="000000" w:themeColor="text1"/>
        </w:rPr>
        <w:t>Ajdovščina</w:t>
      </w:r>
      <w:proofErr w:type="spellEnd"/>
      <w:r w:rsidRPr="0061258F">
        <w:rPr>
          <w:color w:val="000000" w:themeColor="text1"/>
        </w:rPr>
        <w:t xml:space="preserve"> on 27 March 2025 regarding occupational safety and health. The inspector issued a written decision prohibiting the use of the premises of the Police Station </w:t>
      </w:r>
      <w:proofErr w:type="spellStart"/>
      <w:r w:rsidRPr="0061258F">
        <w:rPr>
          <w:color w:val="000000" w:themeColor="text1"/>
        </w:rPr>
        <w:t>Ajdovščina</w:t>
      </w:r>
      <w:proofErr w:type="spellEnd"/>
      <w:r w:rsidRPr="0061258F">
        <w:rPr>
          <w:color w:val="000000" w:themeColor="text1"/>
        </w:rPr>
        <w:t xml:space="preserve"> until the imposed measures for the building </w:t>
      </w:r>
      <w:proofErr w:type="gramStart"/>
      <w:r w:rsidRPr="0061258F">
        <w:rPr>
          <w:color w:val="000000" w:themeColor="text1"/>
        </w:rPr>
        <w:t>are implemented</w:t>
      </w:r>
      <w:proofErr w:type="gramEnd"/>
      <w:r w:rsidRPr="0061258F">
        <w:rPr>
          <w:color w:val="000000" w:themeColor="text1"/>
        </w:rPr>
        <w:t>. Following the presented clarifications and measures already implemented, the inspector agreed with the Police</w:t>
      </w:r>
      <w:r w:rsidR="00BF1D7B">
        <w:rPr>
          <w:color w:val="000000" w:themeColor="text1"/>
        </w:rPr>
        <w:t>'</w:t>
      </w:r>
      <w:r w:rsidRPr="0061258F">
        <w:rPr>
          <w:color w:val="000000" w:themeColor="text1"/>
        </w:rPr>
        <w:t>s proposal in August to postpone the enforcement of the decision until the day he receives the decision of the Ministry of Labour, Family, Social Affairs and Equal opportunities determining the outcome of the complaint against the Inspectorate</w:t>
      </w:r>
      <w:r w:rsidR="00BF1D7B">
        <w:rPr>
          <w:color w:val="000000" w:themeColor="text1"/>
        </w:rPr>
        <w:t>'</w:t>
      </w:r>
      <w:r w:rsidRPr="0061258F">
        <w:rPr>
          <w:color w:val="000000" w:themeColor="text1"/>
        </w:rPr>
        <w:t xml:space="preserve">s decision. Construction of a new police station </w:t>
      </w:r>
      <w:proofErr w:type="spellStart"/>
      <w:r w:rsidRPr="0061258F">
        <w:rPr>
          <w:color w:val="000000" w:themeColor="text1"/>
        </w:rPr>
        <w:t>Ajdovščina</w:t>
      </w:r>
      <w:proofErr w:type="spellEnd"/>
      <w:r w:rsidRPr="0061258F">
        <w:rPr>
          <w:color w:val="000000" w:themeColor="text1"/>
        </w:rPr>
        <w:t xml:space="preserve"> </w:t>
      </w:r>
      <w:proofErr w:type="gramStart"/>
      <w:r w:rsidRPr="0061258F">
        <w:rPr>
          <w:color w:val="000000" w:themeColor="text1"/>
        </w:rPr>
        <w:t>is already planned</w:t>
      </w:r>
      <w:proofErr w:type="gramEnd"/>
      <w:r w:rsidRPr="0061258F">
        <w:rPr>
          <w:color w:val="000000" w:themeColor="text1"/>
        </w:rPr>
        <w:t xml:space="preserve"> and procedures are already under way. The foundation stone for the new station </w:t>
      </w:r>
      <w:proofErr w:type="gramStart"/>
      <w:r w:rsidRPr="0061258F">
        <w:rPr>
          <w:color w:val="000000" w:themeColor="text1"/>
        </w:rPr>
        <w:t>was laid</w:t>
      </w:r>
      <w:proofErr w:type="gramEnd"/>
      <w:r w:rsidRPr="0061258F">
        <w:rPr>
          <w:color w:val="000000" w:themeColor="text1"/>
        </w:rPr>
        <w:t xml:space="preserve"> in October</w:t>
      </w:r>
      <w:r w:rsidR="006B0EEB">
        <w:rPr>
          <w:color w:val="000000" w:themeColor="text1"/>
        </w:rPr>
        <w:t> </w:t>
      </w:r>
      <w:r w:rsidRPr="0061258F">
        <w:rPr>
          <w:color w:val="000000" w:themeColor="text1"/>
        </w:rPr>
        <w:t xml:space="preserve">2025. The project value </w:t>
      </w:r>
      <w:proofErr w:type="gramStart"/>
      <w:r w:rsidRPr="0061258F">
        <w:rPr>
          <w:color w:val="000000" w:themeColor="text1"/>
        </w:rPr>
        <w:t>is estimated</w:t>
      </w:r>
      <w:proofErr w:type="gramEnd"/>
      <w:r w:rsidRPr="0061258F">
        <w:rPr>
          <w:color w:val="000000" w:themeColor="text1"/>
        </w:rPr>
        <w:t xml:space="preserve"> at 5.4 million EUR.</w:t>
      </w:r>
    </w:p>
    <w:p w14:paraId="4B47EF1E" w14:textId="77777777" w:rsidR="009648EF" w:rsidRPr="0061258F" w:rsidRDefault="009648EF" w:rsidP="009648EF">
      <w:pPr>
        <w:jc w:val="both"/>
        <w:rPr>
          <w:rFonts w:cs="Tahoma"/>
          <w:color w:val="000000" w:themeColor="text1"/>
          <w:szCs w:val="20"/>
        </w:rPr>
      </w:pPr>
    </w:p>
    <w:p w14:paraId="21AD1CFB" w14:textId="0D83ED85" w:rsidR="009648EF" w:rsidRPr="0061258F" w:rsidRDefault="009648EF" w:rsidP="009648EF">
      <w:pPr>
        <w:jc w:val="both"/>
        <w:rPr>
          <w:rFonts w:cs="Tahoma"/>
          <w:color w:val="000000" w:themeColor="text1"/>
          <w:szCs w:val="20"/>
        </w:rPr>
      </w:pPr>
      <w:r w:rsidRPr="0061258F">
        <w:rPr>
          <w:color w:val="000000" w:themeColor="text1"/>
        </w:rPr>
        <w:t xml:space="preserve">The Labour Inspectorate of the Republic of Slovenia carried out a targeted inspection of the Specialised Unit for Traffic Control at the Traffic Police Division at </w:t>
      </w:r>
      <w:proofErr w:type="spellStart"/>
      <w:r w:rsidRPr="0061258F">
        <w:rPr>
          <w:color w:val="000000" w:themeColor="text1"/>
        </w:rPr>
        <w:t>Vodnikova</w:t>
      </w:r>
      <w:proofErr w:type="spellEnd"/>
      <w:r w:rsidRPr="0061258F">
        <w:rPr>
          <w:color w:val="000000" w:themeColor="text1"/>
        </w:rPr>
        <w:t xml:space="preserve"> </w:t>
      </w:r>
      <w:proofErr w:type="spellStart"/>
      <w:r w:rsidRPr="0061258F">
        <w:rPr>
          <w:color w:val="000000" w:themeColor="text1"/>
        </w:rPr>
        <w:t>cesta</w:t>
      </w:r>
      <w:proofErr w:type="spellEnd"/>
      <w:r w:rsidRPr="0061258F">
        <w:rPr>
          <w:color w:val="000000" w:themeColor="text1"/>
        </w:rPr>
        <w:t xml:space="preserve"> 43a, Ljubljana, on 26</w:t>
      </w:r>
      <w:r w:rsidR="00D03E0B">
        <w:rPr>
          <w:color w:val="000000" w:themeColor="text1"/>
        </w:rPr>
        <w:t> </w:t>
      </w:r>
      <w:r w:rsidRPr="0061258F">
        <w:rPr>
          <w:color w:val="000000" w:themeColor="text1"/>
        </w:rPr>
        <w:t>August</w:t>
      </w:r>
      <w:r w:rsidR="00D03E0B">
        <w:rPr>
          <w:color w:val="000000" w:themeColor="text1"/>
        </w:rPr>
        <w:t> </w:t>
      </w:r>
      <w:r w:rsidRPr="0061258F">
        <w:rPr>
          <w:color w:val="000000" w:themeColor="text1"/>
        </w:rPr>
        <w:t>2025, to inspect whether the employees have adequate working environment. The</w:t>
      </w:r>
      <w:r w:rsidR="00415F22">
        <w:rPr>
          <w:color w:val="000000" w:themeColor="text1"/>
        </w:rPr>
        <w:t> </w:t>
      </w:r>
      <w:r w:rsidRPr="0061258F">
        <w:rPr>
          <w:color w:val="000000" w:themeColor="text1"/>
        </w:rPr>
        <w:t xml:space="preserve">inspectorate issued a decision with measures to be taken to provide adequate working spaces, namely by 1 August 2026. It also carried out an inspection of the premises at </w:t>
      </w:r>
      <w:proofErr w:type="spellStart"/>
      <w:r w:rsidRPr="0061258F">
        <w:rPr>
          <w:color w:val="000000" w:themeColor="text1"/>
        </w:rPr>
        <w:t>Štefanova</w:t>
      </w:r>
      <w:proofErr w:type="spellEnd"/>
      <w:r w:rsidRPr="0061258F">
        <w:rPr>
          <w:color w:val="000000" w:themeColor="text1"/>
        </w:rPr>
        <w:t xml:space="preserve"> 2, Ljubljana, on 4</w:t>
      </w:r>
      <w:r w:rsidR="00D03E0B">
        <w:rPr>
          <w:color w:val="000000" w:themeColor="text1"/>
        </w:rPr>
        <w:t> </w:t>
      </w:r>
      <w:r w:rsidRPr="0061258F">
        <w:rPr>
          <w:color w:val="000000" w:themeColor="text1"/>
        </w:rPr>
        <w:t xml:space="preserve">November, regarding adequate safety and health at work as well as appropriate work environment for the employees. A decision </w:t>
      </w:r>
      <w:proofErr w:type="gramStart"/>
      <w:r w:rsidRPr="0061258F">
        <w:rPr>
          <w:color w:val="000000" w:themeColor="text1"/>
        </w:rPr>
        <w:t>was issued</w:t>
      </w:r>
      <w:proofErr w:type="gramEnd"/>
      <w:r w:rsidRPr="0061258F">
        <w:rPr>
          <w:color w:val="000000" w:themeColor="text1"/>
        </w:rPr>
        <w:t xml:space="preserve"> along with measures to remedy the situation. The final measure is to </w:t>
      </w:r>
      <w:proofErr w:type="gramStart"/>
      <w:r w:rsidRPr="0061258F">
        <w:rPr>
          <w:color w:val="000000" w:themeColor="text1"/>
        </w:rPr>
        <w:t>be implemented</w:t>
      </w:r>
      <w:proofErr w:type="gramEnd"/>
      <w:r w:rsidRPr="0061258F">
        <w:rPr>
          <w:color w:val="000000" w:themeColor="text1"/>
        </w:rPr>
        <w:t xml:space="preserve"> by 1 July 2027.</w:t>
      </w:r>
    </w:p>
    <w:p w14:paraId="093D7CD0" w14:textId="77777777" w:rsidR="009648EF" w:rsidRPr="0061258F" w:rsidRDefault="009648EF" w:rsidP="009648EF">
      <w:pPr>
        <w:jc w:val="both"/>
        <w:rPr>
          <w:rFonts w:cs="Tahoma"/>
          <w:color w:val="000000" w:themeColor="text1"/>
          <w:szCs w:val="20"/>
        </w:rPr>
      </w:pPr>
    </w:p>
    <w:p w14:paraId="16E9F0D0" w14:textId="07C6F5A5" w:rsidR="009648EF" w:rsidRPr="0061258F" w:rsidRDefault="009648EF" w:rsidP="009648EF">
      <w:pPr>
        <w:jc w:val="both"/>
        <w:rPr>
          <w:rFonts w:cs="Tahoma"/>
          <w:color w:val="000000" w:themeColor="text1"/>
          <w:szCs w:val="20"/>
        </w:rPr>
      </w:pPr>
      <w:r w:rsidRPr="0061258F">
        <w:rPr>
          <w:color w:val="000000" w:themeColor="text1"/>
        </w:rPr>
        <w:t xml:space="preserve">Inspectorate for Protection </w:t>
      </w:r>
      <w:proofErr w:type="gramStart"/>
      <w:r w:rsidRPr="0061258F">
        <w:rPr>
          <w:color w:val="000000" w:themeColor="text1"/>
        </w:rPr>
        <w:t>Against</w:t>
      </w:r>
      <w:proofErr w:type="gramEnd"/>
      <w:r w:rsidRPr="0061258F">
        <w:rPr>
          <w:color w:val="000000" w:themeColor="text1"/>
        </w:rPr>
        <w:t xml:space="preserve"> Natural and Other Disasters performed several targeted inspections in the field of fire protection on Police premises. The first targeted inspection took place on 25</w:t>
      </w:r>
      <w:r w:rsidR="00D03E0B">
        <w:rPr>
          <w:color w:val="000000" w:themeColor="text1"/>
        </w:rPr>
        <w:t> </w:t>
      </w:r>
      <w:r w:rsidRPr="0061258F">
        <w:rPr>
          <w:color w:val="000000" w:themeColor="text1"/>
        </w:rPr>
        <w:t>August</w:t>
      </w:r>
      <w:r w:rsidR="00D03E0B">
        <w:rPr>
          <w:color w:val="000000" w:themeColor="text1"/>
        </w:rPr>
        <w:t> </w:t>
      </w:r>
      <w:r w:rsidRPr="0061258F">
        <w:rPr>
          <w:color w:val="000000" w:themeColor="text1"/>
        </w:rPr>
        <w:t xml:space="preserve">2025 in the facilities at </w:t>
      </w:r>
      <w:proofErr w:type="spellStart"/>
      <w:r w:rsidRPr="0061258F">
        <w:rPr>
          <w:color w:val="000000" w:themeColor="text1"/>
        </w:rPr>
        <w:t>Vodnikova</w:t>
      </w:r>
      <w:proofErr w:type="spellEnd"/>
      <w:r w:rsidRPr="0061258F">
        <w:rPr>
          <w:color w:val="000000" w:themeColor="text1"/>
        </w:rPr>
        <w:t xml:space="preserve"> </w:t>
      </w:r>
      <w:proofErr w:type="spellStart"/>
      <w:r w:rsidRPr="0061258F">
        <w:rPr>
          <w:color w:val="000000" w:themeColor="text1"/>
        </w:rPr>
        <w:t>cesta</w:t>
      </w:r>
      <w:proofErr w:type="spellEnd"/>
      <w:r w:rsidRPr="0061258F">
        <w:rPr>
          <w:color w:val="000000" w:themeColor="text1"/>
        </w:rPr>
        <w:t xml:space="preserve"> 43a and </w:t>
      </w:r>
      <w:proofErr w:type="spellStart"/>
      <w:r w:rsidRPr="0061258F">
        <w:rPr>
          <w:color w:val="000000" w:themeColor="text1"/>
        </w:rPr>
        <w:t>Vodnikova</w:t>
      </w:r>
      <w:proofErr w:type="spellEnd"/>
      <w:r w:rsidRPr="0061258F">
        <w:rPr>
          <w:color w:val="000000" w:themeColor="text1"/>
        </w:rPr>
        <w:t xml:space="preserve"> </w:t>
      </w:r>
      <w:proofErr w:type="spellStart"/>
      <w:r w:rsidRPr="0061258F">
        <w:rPr>
          <w:color w:val="000000" w:themeColor="text1"/>
        </w:rPr>
        <w:t>cesta</w:t>
      </w:r>
      <w:proofErr w:type="spellEnd"/>
      <w:r w:rsidRPr="0061258F">
        <w:rPr>
          <w:color w:val="000000" w:themeColor="text1"/>
        </w:rPr>
        <w:t xml:space="preserve"> 43, Ljubljana. The</w:t>
      </w:r>
      <w:r w:rsidR="00415F22">
        <w:rPr>
          <w:color w:val="000000" w:themeColor="text1"/>
        </w:rPr>
        <w:t> </w:t>
      </w:r>
      <w:r w:rsidRPr="0061258F">
        <w:rPr>
          <w:color w:val="000000" w:themeColor="text1"/>
        </w:rPr>
        <w:t xml:space="preserve">inspection procedures were suspended. In the targeted inspection of 27 August 2025 on the premises of the former </w:t>
      </w:r>
      <w:proofErr w:type="spellStart"/>
      <w:r w:rsidRPr="0061258F">
        <w:rPr>
          <w:color w:val="000000" w:themeColor="text1"/>
        </w:rPr>
        <w:t>Obrežje</w:t>
      </w:r>
      <w:proofErr w:type="spellEnd"/>
      <w:r w:rsidRPr="0061258F">
        <w:rPr>
          <w:color w:val="000000" w:themeColor="text1"/>
        </w:rPr>
        <w:t xml:space="preserve"> state border crossing point, the inspector issued a warning due to identified shortcomings in the provision of ongoing technical supervision of the installed active fire protection system. A warning </w:t>
      </w:r>
      <w:proofErr w:type="gramStart"/>
      <w:r w:rsidRPr="0061258F">
        <w:rPr>
          <w:color w:val="000000" w:themeColor="text1"/>
        </w:rPr>
        <w:t>was issued</w:t>
      </w:r>
      <w:proofErr w:type="gramEnd"/>
      <w:r w:rsidRPr="0061258F">
        <w:rPr>
          <w:color w:val="000000" w:themeColor="text1"/>
        </w:rPr>
        <w:t xml:space="preserve"> in the targeted inspection performed on 16 October 2025 on the premises of </w:t>
      </w:r>
      <w:proofErr w:type="spellStart"/>
      <w:r w:rsidRPr="0061258F">
        <w:rPr>
          <w:color w:val="000000" w:themeColor="text1"/>
        </w:rPr>
        <w:t>Štefanova</w:t>
      </w:r>
      <w:proofErr w:type="spellEnd"/>
      <w:r w:rsidRPr="0061258F">
        <w:rPr>
          <w:color w:val="000000" w:themeColor="text1"/>
        </w:rPr>
        <w:t xml:space="preserve"> 2, Ljubljana, due to identified shortcomings. The shortcomings had to </w:t>
      </w:r>
      <w:proofErr w:type="gramStart"/>
      <w:r w:rsidRPr="0061258F">
        <w:rPr>
          <w:color w:val="000000" w:themeColor="text1"/>
        </w:rPr>
        <w:t>be remedied</w:t>
      </w:r>
      <w:proofErr w:type="gramEnd"/>
      <w:r w:rsidRPr="0061258F">
        <w:rPr>
          <w:color w:val="000000" w:themeColor="text1"/>
        </w:rPr>
        <w:t xml:space="preserve"> by 30</w:t>
      </w:r>
      <w:r w:rsidR="00D03E0B">
        <w:rPr>
          <w:color w:val="000000" w:themeColor="text1"/>
        </w:rPr>
        <w:t> </w:t>
      </w:r>
      <w:r w:rsidRPr="0061258F">
        <w:rPr>
          <w:color w:val="000000" w:themeColor="text1"/>
        </w:rPr>
        <w:t>January</w:t>
      </w:r>
      <w:r w:rsidR="00D03E0B">
        <w:rPr>
          <w:color w:val="000000" w:themeColor="text1"/>
        </w:rPr>
        <w:t> </w:t>
      </w:r>
      <w:r w:rsidRPr="0061258F">
        <w:rPr>
          <w:color w:val="000000" w:themeColor="text1"/>
        </w:rPr>
        <w:t xml:space="preserve">2026. Shortcomings </w:t>
      </w:r>
      <w:proofErr w:type="gramStart"/>
      <w:r w:rsidRPr="0061258F">
        <w:rPr>
          <w:color w:val="000000" w:themeColor="text1"/>
        </w:rPr>
        <w:t>were identified</w:t>
      </w:r>
      <w:proofErr w:type="gramEnd"/>
      <w:r w:rsidRPr="0061258F">
        <w:rPr>
          <w:color w:val="000000" w:themeColor="text1"/>
        </w:rPr>
        <w:t xml:space="preserve"> in the targeted inspection at the Police </w:t>
      </w:r>
      <w:r w:rsidRPr="0061258F">
        <w:rPr>
          <w:color w:val="000000" w:themeColor="text1"/>
        </w:rPr>
        <w:lastRenderedPageBreak/>
        <w:t>Academy on 4</w:t>
      </w:r>
      <w:r w:rsidR="00D03E0B">
        <w:rPr>
          <w:color w:val="000000" w:themeColor="text1"/>
        </w:rPr>
        <w:t> </w:t>
      </w:r>
      <w:r w:rsidRPr="0061258F">
        <w:rPr>
          <w:color w:val="000000" w:themeColor="text1"/>
        </w:rPr>
        <w:t>December</w:t>
      </w:r>
      <w:r w:rsidR="00D03E0B">
        <w:rPr>
          <w:color w:val="000000" w:themeColor="text1"/>
        </w:rPr>
        <w:t> </w:t>
      </w:r>
      <w:r w:rsidRPr="0061258F">
        <w:rPr>
          <w:color w:val="000000" w:themeColor="text1"/>
        </w:rPr>
        <w:t>2025 and the inspector issued a warning. The deadline to remedy the situation was set for 13</w:t>
      </w:r>
      <w:r w:rsidR="00D03E0B">
        <w:rPr>
          <w:color w:val="000000" w:themeColor="text1"/>
        </w:rPr>
        <w:t> </w:t>
      </w:r>
      <w:r w:rsidRPr="0061258F">
        <w:rPr>
          <w:color w:val="000000" w:themeColor="text1"/>
        </w:rPr>
        <w:t>March</w:t>
      </w:r>
      <w:r w:rsidR="00D03E0B">
        <w:rPr>
          <w:color w:val="000000" w:themeColor="text1"/>
        </w:rPr>
        <w:t> </w:t>
      </w:r>
      <w:r w:rsidRPr="0061258F">
        <w:rPr>
          <w:color w:val="000000" w:themeColor="text1"/>
        </w:rPr>
        <w:t xml:space="preserve">2026. The </w:t>
      </w:r>
      <w:proofErr w:type="gramStart"/>
      <w:r w:rsidRPr="0061258F">
        <w:rPr>
          <w:color w:val="000000" w:themeColor="text1"/>
        </w:rPr>
        <w:t xml:space="preserve">targeted inspection at the </w:t>
      </w:r>
      <w:proofErr w:type="spellStart"/>
      <w:r w:rsidRPr="0061258F">
        <w:rPr>
          <w:color w:val="000000" w:themeColor="text1"/>
        </w:rPr>
        <w:t>Krško</w:t>
      </w:r>
      <w:proofErr w:type="spellEnd"/>
      <w:r w:rsidRPr="0061258F">
        <w:rPr>
          <w:color w:val="000000" w:themeColor="text1"/>
        </w:rPr>
        <w:t xml:space="preserve"> police station on 10</w:t>
      </w:r>
      <w:r w:rsidR="00D03E0B">
        <w:rPr>
          <w:color w:val="000000" w:themeColor="text1"/>
        </w:rPr>
        <w:t> </w:t>
      </w:r>
      <w:r w:rsidRPr="0061258F">
        <w:rPr>
          <w:color w:val="000000" w:themeColor="text1"/>
        </w:rPr>
        <w:t>December</w:t>
      </w:r>
      <w:r w:rsidR="00D03E0B">
        <w:rPr>
          <w:color w:val="000000" w:themeColor="text1"/>
        </w:rPr>
        <w:t> </w:t>
      </w:r>
      <w:r w:rsidRPr="0061258F">
        <w:rPr>
          <w:color w:val="000000" w:themeColor="text1"/>
        </w:rPr>
        <w:t>2025 was suspended by the inspector</w:t>
      </w:r>
      <w:proofErr w:type="gramEnd"/>
      <w:r w:rsidRPr="0061258F">
        <w:rPr>
          <w:color w:val="000000" w:themeColor="text1"/>
        </w:rPr>
        <w:t>.</w:t>
      </w:r>
    </w:p>
    <w:p w14:paraId="27C80659" w14:textId="77777777" w:rsidR="009648EF" w:rsidRPr="0061258F" w:rsidRDefault="009648EF" w:rsidP="009648EF">
      <w:pPr>
        <w:jc w:val="both"/>
        <w:rPr>
          <w:rFonts w:cs="Tahoma"/>
          <w:color w:val="000000" w:themeColor="text1"/>
          <w:szCs w:val="20"/>
        </w:rPr>
      </w:pPr>
    </w:p>
    <w:p w14:paraId="3FA8534F" w14:textId="4F6709FC" w:rsidR="009648EF" w:rsidRPr="0061258F" w:rsidRDefault="009648EF" w:rsidP="009648EF">
      <w:pPr>
        <w:jc w:val="both"/>
        <w:rPr>
          <w:rFonts w:cs="Tahoma"/>
          <w:szCs w:val="20"/>
        </w:rPr>
      </w:pPr>
      <w:r w:rsidRPr="0061258F">
        <w:rPr>
          <w:color w:val="000000" w:themeColor="text1"/>
        </w:rPr>
        <w:t>In the field of psychological activities, two clinical psychologists (specialists) performed 766 preventive psychological examinations of Police employees in 2025, 151 check-ups, 132 clinical psychological examinations, and nine crisis interventions (2024: 742 preventive examinations and 203 check-ups, 141</w:t>
      </w:r>
      <w:r w:rsidR="00D03E0B">
        <w:rPr>
          <w:color w:val="000000" w:themeColor="text1"/>
        </w:rPr>
        <w:t> </w:t>
      </w:r>
      <w:r w:rsidRPr="0061258F">
        <w:rPr>
          <w:color w:val="000000" w:themeColor="text1"/>
        </w:rPr>
        <w:t xml:space="preserve">clinical psychological examinations, and 20 crisis interventions). </w:t>
      </w:r>
      <w:proofErr w:type="gramStart"/>
      <w:r w:rsidR="00D03E0B">
        <w:rPr>
          <w:color w:val="000000" w:themeColor="text1"/>
        </w:rPr>
        <w:t xml:space="preserve">A total of </w:t>
      </w:r>
      <w:r w:rsidRPr="0061258F">
        <w:rPr>
          <w:color w:val="000000" w:themeColor="text1"/>
        </w:rPr>
        <w:t>12</w:t>
      </w:r>
      <w:proofErr w:type="gramEnd"/>
      <w:r w:rsidRPr="0061258F">
        <w:rPr>
          <w:color w:val="000000" w:themeColor="text1"/>
        </w:rPr>
        <w:t xml:space="preserve"> Police employees were in psychotherapy treatment or psychological counselling (14 in 2024), with whom 76 psychotherapy or counselling sessions were conducted (compared to 111 in 2024). </w:t>
      </w:r>
    </w:p>
    <w:p w14:paraId="3790C269" w14:textId="77777777" w:rsidR="009648EF" w:rsidRPr="0061258F" w:rsidRDefault="009648EF" w:rsidP="009648EF">
      <w:pPr>
        <w:jc w:val="both"/>
        <w:rPr>
          <w:rFonts w:cs="Tahoma"/>
          <w:szCs w:val="20"/>
          <w:highlight w:val="darkGray"/>
        </w:rPr>
      </w:pPr>
    </w:p>
    <w:p w14:paraId="477EFF46" w14:textId="17A89F82" w:rsidR="009648EF" w:rsidRPr="0061258F" w:rsidRDefault="009648EF" w:rsidP="009648EF">
      <w:pPr>
        <w:jc w:val="both"/>
        <w:rPr>
          <w:rFonts w:cs="Tahoma"/>
          <w:color w:val="000000" w:themeColor="text1"/>
          <w:szCs w:val="20"/>
        </w:rPr>
      </w:pPr>
      <w:r w:rsidRPr="0061258F">
        <w:rPr>
          <w:color w:val="000000" w:themeColor="text1"/>
        </w:rPr>
        <w:t xml:space="preserve">In 2025, 14 (13 in 2024) psychologists employed in the Police and the Ministry of the Interior were providing psychological services. In addition to the psychologists, who were providing psychological assistance, psychological </w:t>
      </w:r>
      <w:proofErr w:type="gramStart"/>
      <w:r w:rsidRPr="0061258F">
        <w:rPr>
          <w:color w:val="000000" w:themeColor="text1"/>
        </w:rPr>
        <w:t>support was also provided by 15 active</w:t>
      </w:r>
      <w:proofErr w:type="gramEnd"/>
      <w:r w:rsidRPr="0061258F">
        <w:rPr>
          <w:color w:val="000000" w:themeColor="text1"/>
        </w:rPr>
        <w:t xml:space="preserve"> police peer counsellors and 12</w:t>
      </w:r>
      <w:r w:rsidR="00D03E0B">
        <w:rPr>
          <w:color w:val="000000" w:themeColor="text1"/>
        </w:rPr>
        <w:t> </w:t>
      </w:r>
      <w:r w:rsidRPr="0061258F">
        <w:rPr>
          <w:color w:val="000000" w:themeColor="text1"/>
        </w:rPr>
        <w:t>candidates for peer counsellors. At the end of 2024, there were 21 police peer counsellors and candidates.</w:t>
      </w:r>
      <w:r w:rsidRPr="0061258F">
        <w:rPr>
          <w:rStyle w:val="Sprotnaopomba-sklic"/>
          <w:rFonts w:eastAsiaTheme="majorEastAsia" w:cs="Tahoma"/>
          <w:color w:val="000000" w:themeColor="text1"/>
        </w:rPr>
        <w:footnoteReference w:id="100"/>
      </w:r>
    </w:p>
    <w:p w14:paraId="6E14050E" w14:textId="77777777" w:rsidR="009648EF" w:rsidRPr="0061258F" w:rsidRDefault="009648EF" w:rsidP="009648EF">
      <w:pPr>
        <w:jc w:val="both"/>
        <w:rPr>
          <w:rFonts w:cs="Tahoma"/>
          <w:color w:val="000000" w:themeColor="text1"/>
          <w:szCs w:val="20"/>
        </w:rPr>
      </w:pPr>
    </w:p>
    <w:p w14:paraId="1112E81E" w14:textId="77777777" w:rsidR="009648EF" w:rsidRPr="0061258F" w:rsidRDefault="009648EF" w:rsidP="009648EF">
      <w:pPr>
        <w:jc w:val="both"/>
        <w:rPr>
          <w:rFonts w:cs="Tahoma"/>
          <w:color w:val="000000" w:themeColor="text1"/>
          <w:szCs w:val="20"/>
        </w:rPr>
      </w:pPr>
    </w:p>
    <w:p w14:paraId="1D5F8E75" w14:textId="77777777" w:rsidR="009648EF" w:rsidRPr="0061258F" w:rsidRDefault="009648EF" w:rsidP="009648EF">
      <w:pPr>
        <w:jc w:val="both"/>
        <w:rPr>
          <w:rFonts w:cs="Tahoma"/>
          <w:color w:val="000000" w:themeColor="text1"/>
          <w:szCs w:val="20"/>
        </w:rPr>
      </w:pPr>
    </w:p>
    <w:p w14:paraId="75E8E3E2" w14:textId="77777777" w:rsidR="009648EF" w:rsidRPr="0061258F" w:rsidRDefault="009648EF" w:rsidP="009648EF">
      <w:pPr>
        <w:jc w:val="both"/>
        <w:rPr>
          <w:rFonts w:cs="Tahoma"/>
          <w:color w:val="000000" w:themeColor="text1"/>
          <w:szCs w:val="20"/>
        </w:rPr>
      </w:pPr>
    </w:p>
    <w:p w14:paraId="027B5CF3" w14:textId="77777777" w:rsidR="009648EF" w:rsidRPr="0061258F" w:rsidRDefault="009648EF" w:rsidP="009648EF">
      <w:pPr>
        <w:jc w:val="both"/>
        <w:rPr>
          <w:rFonts w:cs="Tahoma"/>
          <w:color w:val="000000" w:themeColor="text1"/>
          <w:szCs w:val="20"/>
        </w:rPr>
      </w:pPr>
    </w:p>
    <w:p w14:paraId="51A995E4" w14:textId="77777777" w:rsidR="009648EF" w:rsidRPr="0061258F" w:rsidRDefault="009648EF" w:rsidP="009648EF">
      <w:pPr>
        <w:jc w:val="both"/>
        <w:rPr>
          <w:rFonts w:cs="Tahoma"/>
          <w:color w:val="000000" w:themeColor="text1"/>
          <w:szCs w:val="20"/>
        </w:rPr>
      </w:pPr>
    </w:p>
    <w:p w14:paraId="71E82DD5" w14:textId="77777777" w:rsidR="009648EF" w:rsidRPr="0061258F" w:rsidRDefault="009648EF" w:rsidP="009648EF">
      <w:pPr>
        <w:jc w:val="both"/>
        <w:rPr>
          <w:rFonts w:cs="Tahoma"/>
          <w:color w:val="000000" w:themeColor="text1"/>
          <w:szCs w:val="20"/>
        </w:rPr>
      </w:pPr>
    </w:p>
    <w:p w14:paraId="73334BB2" w14:textId="77777777" w:rsidR="009648EF" w:rsidRPr="0061258F" w:rsidRDefault="009648EF" w:rsidP="009648EF">
      <w:pPr>
        <w:jc w:val="both"/>
        <w:rPr>
          <w:rFonts w:cs="Tahoma"/>
          <w:szCs w:val="20"/>
          <w:highlight w:val="darkGray"/>
        </w:rPr>
      </w:pPr>
    </w:p>
    <w:p w14:paraId="11EBEDAB" w14:textId="77777777" w:rsidR="009648EF" w:rsidRPr="0061258F" w:rsidRDefault="009648EF" w:rsidP="009648EF">
      <w:pPr>
        <w:jc w:val="both"/>
        <w:rPr>
          <w:rFonts w:cs="Tahoma"/>
          <w:szCs w:val="20"/>
          <w:highlight w:val="darkGray"/>
        </w:rPr>
      </w:pPr>
      <w:r w:rsidRPr="0061258F">
        <w:rPr>
          <w:noProof/>
          <w:color w:val="000000" w:themeColor="text1"/>
          <w:lang w:val="sl-SI" w:eastAsia="sl-SI"/>
        </w:rPr>
        <mc:AlternateContent>
          <mc:Choice Requires="wps">
            <w:drawing>
              <wp:inline distT="0" distB="0" distL="0" distR="0" wp14:anchorId="45751D74" wp14:editId="38F7C14F">
                <wp:extent cx="4320000" cy="947420"/>
                <wp:effectExtent l="0" t="0" r="0" b="0"/>
                <wp:docPr id="67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3F559A5B" w14:textId="77777777" w:rsidR="005F3D48" w:rsidRPr="00C065F9" w:rsidRDefault="005F3D48" w:rsidP="009648EF">
                            <w:pPr>
                              <w:pBdr>
                                <w:left w:val="single" w:sz="12" w:space="9" w:color="34125B" w:themeColor="accent1"/>
                              </w:pBdr>
                              <w:jc w:val="right"/>
                              <w:rPr>
                                <w:rFonts w:cs="Tahoma"/>
                                <w:color w:val="34125B"/>
                                <w:szCs w:val="20"/>
                              </w:rPr>
                            </w:pPr>
                            <w:r>
                              <w:rPr>
                                <w:i/>
                                <w:color w:val="34125B"/>
                              </w:rPr>
                              <w:t>The most common reasons for seeking psychological assistance in 2025 were recovery from traumatic work-events, family or relationship issues, and workplace-related stress. These were also the main reasons for seeking psychological support, where the most common causes included problems in partner and family relationships, workplace-related stress and suspected workplace bullying or emotional distress caused by poor interpersonal relationships at work.</w:t>
                            </w:r>
                          </w:p>
                        </w:txbxContent>
                      </wps:txbx>
                      <wps:bodyPr rot="0" vert="horz" wrap="square" lIns="91440" tIns="45720" rIns="91440" bIns="45720" anchor="t" anchorCtr="0" upright="1">
                        <a:spAutoFit/>
                      </wps:bodyPr>
                    </wps:wsp>
                  </a:graphicData>
                </a:graphic>
              </wp:inline>
            </w:drawing>
          </mc:Choice>
          <mc:Fallback>
            <w:pict>
              <v:shape w14:anchorId="45751D74" id="_x0000_s1071"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A9K4mC&#10;TQIAAHEEAAAOAAAAAAAAAAAAAAAAAC4CAABkcnMvZTJvRG9jLnhtbFBLAQItABQABgAIAAAAIQAv&#10;anJP2gAAAAUBAAAPAAAAAAAAAAAAAAAAAKcEAABkcnMvZG93bnJldi54bWxQSwUGAAAAAAQABADz&#10;AAAArgUAAAAA&#10;" filled="f" stroked="f">
                <v:textbox style="mso-fit-shape-to-text:t">
                  <w:txbxContent>
                    <w:p w14:paraId="3F559A5B" w14:textId="77777777" w:rsidR="005F3D48" w:rsidRPr="00C065F9" w:rsidRDefault="005F3D48" w:rsidP="009648EF">
                      <w:pPr>
                        <w:pBdr>
                          <w:left w:val="single" w:sz="12" w:space="9" w:color="34125B" w:themeColor="accent1"/>
                        </w:pBdr>
                        <w:jc w:val="right"/>
                        <w:rPr>
                          <w:rFonts w:cs="Tahoma"/>
                          <w:color w:val="34125B"/>
                          <w:szCs w:val="20"/>
                        </w:rPr>
                      </w:pPr>
                      <w:r>
                        <w:rPr>
                          <w:i/>
                          <w:color w:val="34125B"/>
                        </w:rPr>
                        <w:t>The most common reasons for seeking psychological assistance in 2025 were recovery from traumatic work-events, family or relationship issues, and workplace-related stress. These were also the main reasons for seeking psychological support, where the most common causes included problems in partner and family relationships, workplace-related stress and suspected workplace bullying or emotional distress caused by poor interpersonal relationships at work.</w:t>
                      </w:r>
                    </w:p>
                  </w:txbxContent>
                </v:textbox>
                <w10:anchorlock/>
              </v:shape>
            </w:pict>
          </mc:Fallback>
        </mc:AlternateContent>
      </w:r>
    </w:p>
    <w:p w14:paraId="2309724B" w14:textId="77777777" w:rsidR="009648EF" w:rsidRPr="0061258F" w:rsidRDefault="009648EF" w:rsidP="009648EF">
      <w:pPr>
        <w:jc w:val="both"/>
        <w:rPr>
          <w:rFonts w:cs="Tahoma"/>
          <w:szCs w:val="20"/>
        </w:rPr>
      </w:pPr>
    </w:p>
    <w:p w14:paraId="3C72716D" w14:textId="7A7A0C03" w:rsidR="009648EF" w:rsidRPr="0061258F" w:rsidRDefault="009648EF" w:rsidP="009648EF">
      <w:pPr>
        <w:jc w:val="both"/>
        <w:rPr>
          <w:rFonts w:cs="Tahoma"/>
          <w:szCs w:val="20"/>
        </w:rPr>
      </w:pPr>
      <w:proofErr w:type="gramStart"/>
      <w:r w:rsidRPr="0061258F">
        <w:t>Assistance from psychologists was newly sought by 385 public employees of the Police in 2025, a</w:t>
      </w:r>
      <w:r w:rsidR="00415F22">
        <w:t> </w:t>
      </w:r>
      <w:r w:rsidRPr="0061258F">
        <w:t>number exceeding the past ten-year average (353)</w:t>
      </w:r>
      <w:proofErr w:type="gramEnd"/>
      <w:r w:rsidRPr="0061258F">
        <w:t>. Police counsellors provided 195 psychological assistances in 2025, slightly less than the ten-year average (216).</w:t>
      </w:r>
    </w:p>
    <w:p w14:paraId="0D7635B2" w14:textId="77777777" w:rsidR="009648EF" w:rsidRPr="0061258F" w:rsidRDefault="009648EF" w:rsidP="009648EF">
      <w:pPr>
        <w:jc w:val="both"/>
        <w:rPr>
          <w:rFonts w:cs="Tahoma"/>
          <w:szCs w:val="20"/>
        </w:rPr>
      </w:pPr>
    </w:p>
    <w:p w14:paraId="0AF6B201" w14:textId="77777777" w:rsidR="009648EF" w:rsidRPr="0061258F" w:rsidRDefault="009648EF" w:rsidP="009648EF">
      <w:pPr>
        <w:jc w:val="both"/>
        <w:rPr>
          <w:rFonts w:cs="Tahoma"/>
          <w:color w:val="000000" w:themeColor="text1"/>
          <w:szCs w:val="20"/>
        </w:rPr>
      </w:pPr>
      <w:r w:rsidRPr="0061258F">
        <w:rPr>
          <w:color w:val="000000" w:themeColor="text1"/>
        </w:rPr>
        <w:t xml:space="preserve">Advisers offering assistance and providing information about protection against sexual and other harassment or mobbing in the Ministry of the Interior of the Republic of Slovenia and the bodies within the Ministry assisted or informed their colleagues in 54 cases in 2025, the highest number of cases in the past seven years. The Police dealt with 13 notifications about alleged sexual and other harassment or bullying in the workplace. Since 2019, when systematic recording began, the number of received notifications has ranged from six in 2021, which was the lowest number of notifications, to 18 in 2023, when the highest number of notifications </w:t>
      </w:r>
      <w:proofErr w:type="gramStart"/>
      <w:r w:rsidRPr="0061258F">
        <w:rPr>
          <w:color w:val="000000" w:themeColor="text1"/>
        </w:rPr>
        <w:t>was submitted</w:t>
      </w:r>
      <w:proofErr w:type="gramEnd"/>
      <w:r w:rsidRPr="0061258F">
        <w:rPr>
          <w:color w:val="000000" w:themeColor="text1"/>
        </w:rPr>
        <w:t>. In two cases, employees also received information and assistance regarding alleged workplace discrimination, which is in line with the trend of the recent years.</w:t>
      </w:r>
      <w:r w:rsidRPr="0061258F">
        <w:rPr>
          <w:rStyle w:val="Sprotnaopomba-sklic"/>
          <w:rFonts w:eastAsiaTheme="majorEastAsia" w:cs="Tahoma"/>
          <w:color w:val="000000" w:themeColor="text1"/>
        </w:rPr>
        <w:footnoteReference w:id="101"/>
      </w:r>
    </w:p>
    <w:p w14:paraId="351776A7" w14:textId="77777777" w:rsidR="009648EF" w:rsidRPr="0061258F" w:rsidRDefault="009648EF" w:rsidP="009648EF">
      <w:pPr>
        <w:jc w:val="both"/>
        <w:rPr>
          <w:rFonts w:cs="Tahoma"/>
          <w:color w:val="000000" w:themeColor="text1"/>
          <w:szCs w:val="20"/>
          <w:lang w:eastAsia="sl-SI"/>
        </w:rPr>
      </w:pPr>
    </w:p>
    <w:p w14:paraId="602FB789" w14:textId="77777777" w:rsidR="009648EF" w:rsidRPr="0061258F" w:rsidRDefault="009648EF" w:rsidP="009648EF">
      <w:pPr>
        <w:jc w:val="both"/>
        <w:rPr>
          <w:rFonts w:cs="Tahoma"/>
          <w:color w:val="000000" w:themeColor="text1"/>
          <w:szCs w:val="20"/>
        </w:rPr>
      </w:pPr>
      <w:r w:rsidRPr="0061258F">
        <w:rPr>
          <w:color w:val="000000" w:themeColor="text1"/>
        </w:rPr>
        <w:t xml:space="preserve">Three new advisers </w:t>
      </w:r>
      <w:proofErr w:type="gramStart"/>
      <w:r w:rsidRPr="0061258F">
        <w:rPr>
          <w:color w:val="000000" w:themeColor="text1"/>
        </w:rPr>
        <w:t>were trained</w:t>
      </w:r>
      <w:proofErr w:type="gramEnd"/>
      <w:r w:rsidRPr="0061258F">
        <w:rPr>
          <w:color w:val="000000" w:themeColor="text1"/>
        </w:rPr>
        <w:t xml:space="preserve"> to provide information and assistance on protection from sexual and other forms of harassment or mobbing in the workplace in 2025. Some of the advisers held presentations their role at several police units with the goal of raising the awareness about the available measures related to protection of dignity among the employees.</w:t>
      </w:r>
    </w:p>
    <w:p w14:paraId="21A0FEEE" w14:textId="77777777" w:rsidR="009648EF" w:rsidRPr="0061258F" w:rsidRDefault="009648EF" w:rsidP="009648EF">
      <w:pPr>
        <w:jc w:val="both"/>
        <w:rPr>
          <w:rFonts w:cs="Tahoma"/>
          <w:szCs w:val="20"/>
          <w:highlight w:val="darkGray"/>
          <w:lang w:eastAsia="sl-SI"/>
        </w:rPr>
      </w:pPr>
    </w:p>
    <w:p w14:paraId="3860A31D" w14:textId="5DB3F46F" w:rsidR="009648EF" w:rsidRPr="0061258F" w:rsidRDefault="009648EF" w:rsidP="009648EF">
      <w:pPr>
        <w:jc w:val="both"/>
        <w:rPr>
          <w:rFonts w:cs="Tahoma"/>
          <w:szCs w:val="20"/>
        </w:rPr>
      </w:pPr>
      <w:bookmarkStart w:id="102" w:name="_Toc132705462"/>
      <w:bookmarkStart w:id="103" w:name="_Toc134605055"/>
      <w:r w:rsidRPr="0061258F">
        <w:t xml:space="preserve">Members of the task force for conflict management and mediation in the police force dealt with eight reported conflicts in 2025, the same number as in 2024. A case analysis showed that interpersonal difficulties occurred at various </w:t>
      </w:r>
      <w:proofErr w:type="gramStart"/>
      <w:r w:rsidRPr="0061258F">
        <w:t>levels,</w:t>
      </w:r>
      <w:proofErr w:type="gramEnd"/>
      <w:r w:rsidRPr="0061258F">
        <w:t xml:space="preserve"> and that in most reported cases the conflicts involved heads of units, which is in line with the trend of the recent years. The identified causes of conflicts included poor communication or lack of communication, and poor leadership or lack thereof. Employees continued to </w:t>
      </w:r>
      <w:r w:rsidRPr="0061258F">
        <w:lastRenderedPageBreak/>
        <w:t>opt for the informal support in resolving interpersonal issues – addressing various conflict situations with the help of the members of the working group, guidance, and tools for improving relations. The</w:t>
      </w:r>
      <w:r w:rsidR="00415F22">
        <w:t> </w:t>
      </w:r>
      <w:r w:rsidRPr="0061258F">
        <w:t xml:space="preserve">informal support option </w:t>
      </w:r>
      <w:proofErr w:type="gramStart"/>
      <w:r w:rsidRPr="0061258F">
        <w:t>was used</w:t>
      </w:r>
      <w:proofErr w:type="gramEnd"/>
      <w:r w:rsidRPr="0061258F">
        <w:t xml:space="preserve"> 51 times in 2025, same as in 2024. The ten-year average is 34</w:t>
      </w:r>
      <w:r w:rsidR="00415F22">
        <w:t> </w:t>
      </w:r>
      <w:r w:rsidRPr="0061258F">
        <w:t>cases of informal support in resolving interpersonal issues.</w:t>
      </w:r>
    </w:p>
    <w:p w14:paraId="6E5E6148" w14:textId="77777777" w:rsidR="009648EF" w:rsidRPr="0061258F" w:rsidRDefault="009648EF" w:rsidP="009648EF">
      <w:pPr>
        <w:jc w:val="both"/>
        <w:rPr>
          <w:rFonts w:cs="Tahoma"/>
          <w:szCs w:val="20"/>
        </w:rPr>
      </w:pPr>
    </w:p>
    <w:p w14:paraId="35C6E784" w14:textId="3ED7A663" w:rsidR="009648EF" w:rsidRPr="0061258F" w:rsidRDefault="009648EF" w:rsidP="009648EF">
      <w:pPr>
        <w:jc w:val="both"/>
        <w:rPr>
          <w:rFonts w:cs="Tahoma"/>
          <w:szCs w:val="20"/>
        </w:rPr>
      </w:pPr>
      <w:r w:rsidRPr="0061258F">
        <w:t xml:space="preserve">In the framework of the </w:t>
      </w:r>
      <w:proofErr w:type="gramStart"/>
      <w:r w:rsidRPr="0061258F">
        <w:rPr>
          <w:i/>
          <w:iCs/>
        </w:rPr>
        <w:t>Strengthening</w:t>
      </w:r>
      <w:proofErr w:type="gramEnd"/>
      <w:r w:rsidRPr="0061258F">
        <w:rPr>
          <w:i/>
          <w:iCs/>
        </w:rPr>
        <w:t xml:space="preserve"> good relations and sincere solidarity</w:t>
      </w:r>
      <w:r w:rsidRPr="0061258F">
        <w:t xml:space="preserve"> project 247 employees attended 14 workshops. The goal of the workshops was to develop communication skills, conflict prevention and to strengthen the organizational culture of cooperation and mutual respect. Three</w:t>
      </w:r>
      <w:r w:rsidR="00415F22">
        <w:t> </w:t>
      </w:r>
      <w:r w:rsidRPr="0061258F">
        <w:t xml:space="preserve">specialised workshops </w:t>
      </w:r>
      <w:proofErr w:type="gramStart"/>
      <w:r w:rsidRPr="0061258F">
        <w:t>were additionally held</w:t>
      </w:r>
      <w:proofErr w:type="gramEnd"/>
      <w:r w:rsidRPr="0061258F">
        <w:t xml:space="preserve"> with the focus on leadership, integrity and quality interpersonal relationships and four workshops to acquire mediation skills. The workshops </w:t>
      </w:r>
      <w:proofErr w:type="gramStart"/>
      <w:r w:rsidRPr="0061258F">
        <w:t>were attended</w:t>
      </w:r>
      <w:proofErr w:type="gramEnd"/>
      <w:r w:rsidRPr="0061258F">
        <w:t xml:space="preserve"> by 62 leaders, which demonstrates a systematic strengthening of leadership skills in the areas of responsible leadership, conflict management, and early identification and mitigation of risks that could lead to a deterioration of workplace relations.</w:t>
      </w:r>
    </w:p>
    <w:p w14:paraId="2AAC7D35" w14:textId="77777777" w:rsidR="009648EF" w:rsidRPr="0061258F" w:rsidRDefault="009648EF" w:rsidP="009648EF">
      <w:pPr>
        <w:jc w:val="both"/>
        <w:rPr>
          <w:rFonts w:cs="Tahoma"/>
          <w:szCs w:val="20"/>
        </w:rPr>
      </w:pPr>
    </w:p>
    <w:p w14:paraId="364C3452" w14:textId="6F68B57D" w:rsidR="009648EF" w:rsidRPr="0061258F" w:rsidRDefault="009648EF" w:rsidP="009648EF">
      <w:pPr>
        <w:jc w:val="both"/>
        <w:rPr>
          <w:rFonts w:cs="Tahoma"/>
          <w:szCs w:val="20"/>
        </w:rPr>
      </w:pPr>
      <w:r w:rsidRPr="0061258F">
        <w:t xml:space="preserve">In the area of gender equality, seven workshops on the importance of integrating gender equality principles </w:t>
      </w:r>
      <w:proofErr w:type="gramStart"/>
      <w:r w:rsidRPr="0061258F">
        <w:t>were held</w:t>
      </w:r>
      <w:proofErr w:type="gramEnd"/>
      <w:r w:rsidRPr="0061258F">
        <w:t xml:space="preserve"> for the students of the Police College in 2025 and two workshops were held as part of the </w:t>
      </w:r>
      <w:r w:rsidRPr="0061258F">
        <w:rPr>
          <w:i/>
          <w:iCs/>
        </w:rPr>
        <w:t>Police Leadership</w:t>
      </w:r>
      <w:r w:rsidRPr="0061258F">
        <w:t xml:space="preserve"> training programme. The exhibition </w:t>
      </w:r>
      <w:r w:rsidRPr="0061258F">
        <w:rPr>
          <w:i/>
          <w:iCs/>
        </w:rPr>
        <w:t>Overlooked</w:t>
      </w:r>
      <w:r w:rsidRPr="0061258F">
        <w:t xml:space="preserve"> (</w:t>
      </w:r>
      <w:proofErr w:type="spellStart"/>
      <w:r w:rsidRPr="0061258F">
        <w:rPr>
          <w:i/>
          <w:iCs/>
        </w:rPr>
        <w:t>Slov</w:t>
      </w:r>
      <w:proofErr w:type="spellEnd"/>
      <w:r w:rsidRPr="0061258F">
        <w:rPr>
          <w:i/>
          <w:iCs/>
        </w:rPr>
        <w:t xml:space="preserve">. </w:t>
      </w:r>
      <w:proofErr w:type="spellStart"/>
      <w:r w:rsidRPr="0061258F">
        <w:rPr>
          <w:i/>
          <w:iCs/>
        </w:rPr>
        <w:t>Spregledane</w:t>
      </w:r>
      <w:proofErr w:type="spellEnd"/>
      <w:r w:rsidRPr="0061258F">
        <w:t xml:space="preserve">) </w:t>
      </w:r>
      <w:proofErr w:type="gramStart"/>
      <w:r w:rsidRPr="0061258F">
        <w:t xml:space="preserve">by the artist and photographer </w:t>
      </w:r>
      <w:proofErr w:type="spellStart"/>
      <w:r w:rsidRPr="0061258F">
        <w:t>Mankica</w:t>
      </w:r>
      <w:proofErr w:type="spellEnd"/>
      <w:r w:rsidRPr="0061258F">
        <w:t xml:space="preserve"> </w:t>
      </w:r>
      <w:proofErr w:type="spellStart"/>
      <w:r w:rsidRPr="0061258F">
        <w:t>Kranjec</w:t>
      </w:r>
      <w:proofErr w:type="spellEnd"/>
      <w:r w:rsidRPr="0061258F">
        <w:t xml:space="preserve"> was presented</w:t>
      </w:r>
      <w:proofErr w:type="gramEnd"/>
      <w:r w:rsidRPr="0061258F">
        <w:t xml:space="preserve"> at the Police Academy on the International Women</w:t>
      </w:r>
      <w:r w:rsidR="00BF1D7B">
        <w:t>'</w:t>
      </w:r>
      <w:r w:rsidRPr="0061258F">
        <w:t xml:space="preserve">s Day. The </w:t>
      </w:r>
      <w:r w:rsidRPr="0061258F">
        <w:rPr>
          <w:i/>
          <w:iCs/>
        </w:rPr>
        <w:t>Where are the women?</w:t>
      </w:r>
      <w:r w:rsidRPr="0061258F">
        <w:t xml:space="preserve"> </w:t>
      </w:r>
      <w:proofErr w:type="gramStart"/>
      <w:r w:rsidRPr="0061258F">
        <w:t>exhibition</w:t>
      </w:r>
      <w:proofErr w:type="gramEnd"/>
      <w:r w:rsidRPr="0061258F">
        <w:rPr>
          <w:rStyle w:val="Sprotnaopomba-sklic"/>
          <w:rFonts w:eastAsiaTheme="majorEastAsia"/>
          <w:szCs w:val="16"/>
        </w:rPr>
        <w:footnoteReference w:id="102"/>
      </w:r>
      <w:r w:rsidRPr="0061258F">
        <w:t xml:space="preserve"> was on tour at the</w:t>
      </w:r>
      <w:r>
        <w:t xml:space="preserve"> </w:t>
      </w:r>
      <w:proofErr w:type="spellStart"/>
      <w:r w:rsidRPr="0061258F">
        <w:t>Murska</w:t>
      </w:r>
      <w:proofErr w:type="spellEnd"/>
      <w:r w:rsidRPr="0061258F">
        <w:t xml:space="preserve"> </w:t>
      </w:r>
      <w:proofErr w:type="spellStart"/>
      <w:r w:rsidRPr="0061258F">
        <w:t>Sobota</w:t>
      </w:r>
      <w:proofErr w:type="spellEnd"/>
      <w:r w:rsidRPr="0061258F">
        <w:t xml:space="preserve"> Police Directorate and Police station Ljubljana </w:t>
      </w:r>
      <w:proofErr w:type="spellStart"/>
      <w:r w:rsidRPr="0061258F">
        <w:t>Moste</w:t>
      </w:r>
      <w:proofErr w:type="spellEnd"/>
      <w:r w:rsidRPr="0061258F">
        <w:t xml:space="preserve">. The lecture </w:t>
      </w:r>
      <w:proofErr w:type="gramStart"/>
      <w:r w:rsidRPr="0061258F">
        <w:t>Living</w:t>
      </w:r>
      <w:proofErr w:type="gramEnd"/>
      <w:r w:rsidRPr="0061258F">
        <w:t xml:space="preserve"> with the Digital World (</w:t>
      </w:r>
      <w:proofErr w:type="spellStart"/>
      <w:r w:rsidRPr="008F6554">
        <w:rPr>
          <w:i/>
          <w:iCs/>
        </w:rPr>
        <w:t>Slov</w:t>
      </w:r>
      <w:proofErr w:type="spellEnd"/>
      <w:r w:rsidRPr="0061258F">
        <w:t xml:space="preserve">. </w:t>
      </w:r>
      <w:proofErr w:type="spellStart"/>
      <w:r w:rsidRPr="0061258F">
        <w:rPr>
          <w:i/>
          <w:iCs/>
        </w:rPr>
        <w:t>Sobivanje</w:t>
      </w:r>
      <w:proofErr w:type="spellEnd"/>
      <w:r w:rsidRPr="0061258F">
        <w:rPr>
          <w:i/>
          <w:iCs/>
        </w:rPr>
        <w:t xml:space="preserve"> z </w:t>
      </w:r>
      <w:proofErr w:type="spellStart"/>
      <w:r w:rsidRPr="0061258F">
        <w:rPr>
          <w:i/>
          <w:iCs/>
        </w:rPr>
        <w:t>digitalnim</w:t>
      </w:r>
      <w:proofErr w:type="spellEnd"/>
      <w:r w:rsidRPr="0061258F">
        <w:t xml:space="preserve">) delivered by the non-profit organization Logout, a </w:t>
      </w:r>
      <w:proofErr w:type="spellStart"/>
      <w:r w:rsidRPr="0061258F">
        <w:t>Center</w:t>
      </w:r>
      <w:proofErr w:type="spellEnd"/>
      <w:r w:rsidRPr="0061258F">
        <w:t xml:space="preserve"> for assistance with excessive internet use was held for all the employees. Members of the Advisory body for the integration of the principle of gender equality at the Ministry of the Interior of the Republic of Slovenia and the Bodies within the Ministry attended the expert training </w:t>
      </w:r>
      <w:r w:rsidRPr="0061258F">
        <w:rPr>
          <w:i/>
          <w:iCs/>
        </w:rPr>
        <w:t>Culture of Inclusion in Practice: From Diversity and Unconscious Bias to Fair Decisions</w:t>
      </w:r>
      <w:r w:rsidRPr="0061258F">
        <w:t>.</w:t>
      </w:r>
    </w:p>
    <w:p w14:paraId="247FEE01" w14:textId="77777777" w:rsidR="009648EF" w:rsidRPr="0061258F" w:rsidRDefault="009648EF" w:rsidP="009648EF">
      <w:pPr>
        <w:jc w:val="both"/>
        <w:rPr>
          <w:rFonts w:cs="Tahoma"/>
          <w:szCs w:val="20"/>
        </w:rPr>
      </w:pPr>
    </w:p>
    <w:p w14:paraId="5ADA6963" w14:textId="77777777" w:rsidR="009648EF" w:rsidRPr="0061258F" w:rsidRDefault="009648EF" w:rsidP="009648EF">
      <w:pPr>
        <w:jc w:val="both"/>
        <w:rPr>
          <w:rFonts w:cs="Tahoma"/>
          <w:szCs w:val="20"/>
        </w:rPr>
      </w:pPr>
      <w:r w:rsidRPr="0061258F">
        <w:t xml:space="preserve">The whistleblower protection officers dealt with four reports in line with the Reporting Persons Protection Act and the Instruction on the internal reporting channel for violations of regulations in the Police service in 2025, of which one report </w:t>
      </w:r>
      <w:proofErr w:type="gramStart"/>
      <w:r w:rsidRPr="0061258F">
        <w:t>was substantiated</w:t>
      </w:r>
      <w:proofErr w:type="gramEnd"/>
      <w:r w:rsidRPr="0061258F">
        <w:t xml:space="preserve">. The protection officers dealt with two reports in 2024, both of which </w:t>
      </w:r>
      <w:proofErr w:type="gramStart"/>
      <w:r w:rsidRPr="0061258F">
        <w:t>were found</w:t>
      </w:r>
      <w:proofErr w:type="gramEnd"/>
      <w:r w:rsidRPr="0061258F">
        <w:t xml:space="preserve"> to be unsubstantiated.</w:t>
      </w:r>
    </w:p>
    <w:p w14:paraId="0809F0AE" w14:textId="77777777" w:rsidR="009648EF" w:rsidRPr="0061258F" w:rsidRDefault="009648EF" w:rsidP="009648EF">
      <w:pPr>
        <w:jc w:val="both"/>
        <w:rPr>
          <w:rFonts w:cs="Tahoma"/>
          <w:szCs w:val="20"/>
        </w:rPr>
      </w:pPr>
    </w:p>
    <w:p w14:paraId="00630467" w14:textId="77777777" w:rsidR="009648EF" w:rsidRPr="0061258F" w:rsidRDefault="009648EF" w:rsidP="009648EF">
      <w:pPr>
        <w:jc w:val="both"/>
        <w:rPr>
          <w:rFonts w:cs="Tahoma"/>
          <w:szCs w:val="20"/>
        </w:rPr>
      </w:pPr>
    </w:p>
    <w:p w14:paraId="71AC97F1" w14:textId="6D4534A1" w:rsidR="009648EF" w:rsidRPr="0061258F" w:rsidRDefault="009648EF" w:rsidP="009648EF">
      <w:pPr>
        <w:pStyle w:val="Naslov3"/>
      </w:pPr>
      <w:bookmarkStart w:id="104" w:name="_Toc227058822"/>
      <w:bookmarkStart w:id="105" w:name="_Toc231460892"/>
      <w:r w:rsidRPr="0061258F">
        <w:t>2.2.11</w:t>
      </w:r>
      <w:r w:rsidR="0056415C">
        <w:tab/>
      </w:r>
      <w:r w:rsidRPr="0061258F">
        <w:t>Education and training</w:t>
      </w:r>
      <w:bookmarkEnd w:id="102"/>
      <w:bookmarkEnd w:id="103"/>
      <w:bookmarkEnd w:id="104"/>
      <w:bookmarkEnd w:id="105"/>
    </w:p>
    <w:p w14:paraId="054DDF0F" w14:textId="77777777" w:rsidR="009648EF" w:rsidRPr="0061258F" w:rsidRDefault="009648EF" w:rsidP="009648EF">
      <w:pPr>
        <w:jc w:val="both"/>
        <w:rPr>
          <w:rFonts w:cs="Tahoma"/>
          <w:color w:val="000000" w:themeColor="text1"/>
          <w:szCs w:val="20"/>
        </w:rPr>
      </w:pPr>
    </w:p>
    <w:p w14:paraId="1772F088" w14:textId="77777777" w:rsidR="009648EF" w:rsidRPr="0061258F" w:rsidRDefault="009648EF" w:rsidP="009648EF">
      <w:pPr>
        <w:jc w:val="both"/>
        <w:rPr>
          <w:rFonts w:cs="Tahoma"/>
          <w:color w:val="000000" w:themeColor="text1"/>
          <w:szCs w:val="20"/>
        </w:rPr>
      </w:pPr>
    </w:p>
    <w:p w14:paraId="2F826015" w14:textId="77777777" w:rsidR="009648EF" w:rsidRPr="0061258F" w:rsidRDefault="009648EF" w:rsidP="009648EF">
      <w:pPr>
        <w:keepNext/>
        <w:framePr w:dropCap="drop" w:lines="2" w:wrap="around" w:vAnchor="text" w:hAnchor="text"/>
        <w:spacing w:line="520" w:lineRule="exact"/>
        <w:ind w:left="23"/>
        <w:jc w:val="both"/>
        <w:textAlignment w:val="baseline"/>
        <w:rPr>
          <w:rFonts w:cs="Tahoma"/>
          <w:color w:val="000000" w:themeColor="text1"/>
          <w:position w:val="-5"/>
          <w:sz w:val="58"/>
          <w:szCs w:val="20"/>
        </w:rPr>
      </w:pPr>
      <w:r w:rsidRPr="0061258F">
        <w:rPr>
          <w:color w:val="34125B"/>
          <w:sz w:val="58"/>
        </w:rPr>
        <w:t>T</w:t>
      </w:r>
    </w:p>
    <w:p w14:paraId="37ACD4D4" w14:textId="52200897" w:rsidR="009648EF" w:rsidRPr="0061258F" w:rsidRDefault="009648EF" w:rsidP="009648EF">
      <w:pPr>
        <w:autoSpaceDE w:val="0"/>
        <w:autoSpaceDN w:val="0"/>
        <w:adjustRightInd w:val="0"/>
        <w:ind w:left="23"/>
        <w:jc w:val="both"/>
        <w:rPr>
          <w:rFonts w:cs="Tahoma"/>
          <w:color w:val="000000" w:themeColor="text1"/>
          <w:szCs w:val="20"/>
        </w:rPr>
      </w:pPr>
      <w:r w:rsidRPr="0061258F">
        <w:rPr>
          <w:color w:val="000000" w:themeColor="text1"/>
        </w:rPr>
        <w:t xml:space="preserve">he work of the Police Academy at the General Police Directorate, especially the Police College, was influenced by a high number of new police officer candidates in the full-time study programme and the number of police officers, border police officers, and police officers, who have completed the course to implement police powers or the criminal investigation course, who were referred to the higher vocational study programme </w:t>
      </w:r>
      <w:r w:rsidRPr="00A3229B">
        <w:rPr>
          <w:i/>
          <w:iCs/>
          <w:color w:val="000000" w:themeColor="text1"/>
        </w:rPr>
        <w:t>Police Officer</w:t>
      </w:r>
      <w:r w:rsidRPr="0061258F">
        <w:rPr>
          <w:color w:val="000000" w:themeColor="text1"/>
        </w:rPr>
        <w:t xml:space="preserve"> as a part-time study programme. </w:t>
      </w:r>
      <w:proofErr w:type="gramStart"/>
      <w:r w:rsidRPr="0061258F">
        <w:rPr>
          <w:color w:val="000000" w:themeColor="text1"/>
        </w:rPr>
        <w:t>It was especially the latter high referral of police officers, who had passed the test to implement police powers or the criminal investigation course to the part-time higher education programme that required changes to the</w:t>
      </w:r>
      <w:r w:rsidR="00415F22">
        <w:rPr>
          <w:color w:val="000000" w:themeColor="text1"/>
        </w:rPr>
        <w:t> </w:t>
      </w:r>
      <w:r w:rsidRPr="0061258F">
        <w:rPr>
          <w:color w:val="000000" w:themeColor="text1"/>
        </w:rPr>
        <w:t>execution of the part-time study programme.</w:t>
      </w:r>
      <w:proofErr w:type="gramEnd"/>
    </w:p>
    <w:p w14:paraId="7C6DA2A0" w14:textId="77777777" w:rsidR="009648EF" w:rsidRPr="0061258F" w:rsidRDefault="009648EF" w:rsidP="009648EF">
      <w:pPr>
        <w:autoSpaceDE w:val="0"/>
        <w:autoSpaceDN w:val="0"/>
        <w:adjustRightInd w:val="0"/>
        <w:ind w:left="23"/>
        <w:jc w:val="both"/>
        <w:rPr>
          <w:rFonts w:cs="Tahoma"/>
          <w:color w:val="000000" w:themeColor="text1"/>
          <w:szCs w:val="20"/>
        </w:rPr>
      </w:pPr>
    </w:p>
    <w:p w14:paraId="1504DD9F" w14:textId="595362E7" w:rsidR="009648EF" w:rsidRPr="0061258F" w:rsidRDefault="009648EF" w:rsidP="009648EF">
      <w:pPr>
        <w:autoSpaceDE w:val="0"/>
        <w:autoSpaceDN w:val="0"/>
        <w:adjustRightInd w:val="0"/>
        <w:ind w:left="23"/>
        <w:jc w:val="both"/>
        <w:rPr>
          <w:rFonts w:cs="Tahoma"/>
          <w:color w:val="000000" w:themeColor="text1"/>
          <w:szCs w:val="20"/>
        </w:rPr>
      </w:pPr>
      <w:r w:rsidRPr="0061258F">
        <w:rPr>
          <w:color w:val="000000" w:themeColor="text1"/>
        </w:rPr>
        <w:t xml:space="preserve">At the end of 2025, 50 lecturers held the title of lecturer for the full-time and part-time study programme of the higher vocational study programme </w:t>
      </w:r>
      <w:r w:rsidRPr="00BF1D7B">
        <w:rPr>
          <w:i/>
          <w:iCs/>
          <w:color w:val="000000" w:themeColor="text1"/>
        </w:rPr>
        <w:t>Police Officer</w:t>
      </w:r>
      <w:r w:rsidRPr="0061258F">
        <w:rPr>
          <w:color w:val="000000" w:themeColor="text1"/>
        </w:rPr>
        <w:t xml:space="preserve">, 28 of whom </w:t>
      </w:r>
      <w:proofErr w:type="gramStart"/>
      <w:r w:rsidRPr="0061258F">
        <w:rPr>
          <w:color w:val="000000" w:themeColor="text1"/>
        </w:rPr>
        <w:t>were employed</w:t>
      </w:r>
      <w:proofErr w:type="gramEnd"/>
      <w:r w:rsidRPr="0061258F">
        <w:rPr>
          <w:color w:val="000000" w:themeColor="text1"/>
        </w:rPr>
        <w:t xml:space="preserve"> at the Police College. The remaining </w:t>
      </w:r>
      <w:proofErr w:type="gramStart"/>
      <w:r w:rsidRPr="0061258F">
        <w:rPr>
          <w:color w:val="000000" w:themeColor="text1"/>
        </w:rPr>
        <w:t>lecturers,</w:t>
      </w:r>
      <w:proofErr w:type="gramEnd"/>
      <w:r w:rsidRPr="0061258F">
        <w:rPr>
          <w:color w:val="000000" w:themeColor="text1"/>
        </w:rPr>
        <w:t xml:space="preserve"> generally employed at other units of the Police or the Ministry mentored the students in writing their diploma thesis. Employees from other Police Academy departments and other police units, as well as external training providers, were also involved in the</w:t>
      </w:r>
      <w:r w:rsidR="00415F22">
        <w:rPr>
          <w:color w:val="000000" w:themeColor="text1"/>
        </w:rPr>
        <w:t> </w:t>
      </w:r>
      <w:r w:rsidRPr="0061258F">
        <w:rPr>
          <w:color w:val="000000" w:themeColor="text1"/>
        </w:rPr>
        <w:t>education process as lecturers on specialist subjects, instructors of police tactical training, or diploma thesis mentors to police officer candidates.</w:t>
      </w:r>
    </w:p>
    <w:p w14:paraId="76B6DC39" w14:textId="77777777" w:rsidR="009648EF" w:rsidRPr="0061258F" w:rsidRDefault="009648EF" w:rsidP="009648EF">
      <w:pPr>
        <w:autoSpaceDE w:val="0"/>
        <w:autoSpaceDN w:val="0"/>
        <w:adjustRightInd w:val="0"/>
        <w:ind w:left="23"/>
        <w:jc w:val="both"/>
        <w:rPr>
          <w:rFonts w:cs="Tahoma"/>
          <w:color w:val="000000" w:themeColor="text1"/>
          <w:szCs w:val="20"/>
        </w:rPr>
      </w:pPr>
    </w:p>
    <w:p w14:paraId="602B7123" w14:textId="77777777" w:rsidR="009648EF" w:rsidRPr="0061258F" w:rsidRDefault="009648EF" w:rsidP="009648EF">
      <w:pPr>
        <w:jc w:val="both"/>
        <w:rPr>
          <w:rFonts w:cs="Tahoma"/>
          <w:color w:val="000000" w:themeColor="text1"/>
          <w:szCs w:val="20"/>
        </w:rPr>
      </w:pPr>
      <w:proofErr w:type="gramStart"/>
      <w:r w:rsidRPr="0061258F">
        <w:rPr>
          <w:color w:val="000000" w:themeColor="text1"/>
        </w:rPr>
        <w:t>A total of 340</w:t>
      </w:r>
      <w:proofErr w:type="gramEnd"/>
      <w:r w:rsidRPr="0061258F">
        <w:rPr>
          <w:color w:val="000000" w:themeColor="text1"/>
        </w:rPr>
        <w:t xml:space="preserve"> students graduated from the Police College higher education study programme in 2025. In October 2025, diplomas </w:t>
      </w:r>
      <w:proofErr w:type="gramStart"/>
      <w:r w:rsidRPr="0061258F">
        <w:rPr>
          <w:color w:val="000000" w:themeColor="text1"/>
        </w:rPr>
        <w:t>were awarded</w:t>
      </w:r>
      <w:proofErr w:type="gramEnd"/>
      <w:r w:rsidRPr="0061258F">
        <w:rPr>
          <w:color w:val="000000" w:themeColor="text1"/>
        </w:rPr>
        <w:t xml:space="preserve"> at a special ceremony to a total 319 graduates, 125 full-time, 32 full-time from the previous years and 162 part-time graduates of the Police College, who completed their studies in 2025 or 2024.</w:t>
      </w:r>
    </w:p>
    <w:p w14:paraId="7DA0446C" w14:textId="77777777" w:rsidR="009648EF" w:rsidRPr="0061258F" w:rsidRDefault="009648EF" w:rsidP="009648EF">
      <w:pPr>
        <w:jc w:val="both"/>
        <w:rPr>
          <w:rFonts w:cs="Tahoma"/>
          <w:color w:val="000000" w:themeColor="text1"/>
          <w:szCs w:val="20"/>
        </w:rPr>
      </w:pPr>
    </w:p>
    <w:p w14:paraId="086DD4FB" w14:textId="77777777" w:rsidR="009648EF" w:rsidRPr="0061258F" w:rsidRDefault="009648EF" w:rsidP="009648EF">
      <w:pPr>
        <w:jc w:val="both"/>
        <w:rPr>
          <w:rFonts w:cs="Tahoma"/>
          <w:color w:val="000000" w:themeColor="text1"/>
          <w:szCs w:val="20"/>
        </w:rPr>
      </w:pPr>
      <w:r w:rsidRPr="0061258F">
        <w:t xml:space="preserve">The Police continued to implement the procedures for the assessment and certification for the national vocational qualifications for the Police Officer National Vocational Qualification (NVQ), which </w:t>
      </w:r>
      <w:proofErr w:type="gramStart"/>
      <w:r w:rsidRPr="0061258F">
        <w:t>was first introduced</w:t>
      </w:r>
      <w:proofErr w:type="gramEnd"/>
      <w:r w:rsidRPr="0061258F">
        <w:t xml:space="preserve"> in June 2024. In 2025, </w:t>
      </w:r>
      <w:proofErr w:type="gramStart"/>
      <w:r w:rsidRPr="0061258F">
        <w:t>a total of 155</w:t>
      </w:r>
      <w:proofErr w:type="gramEnd"/>
      <w:r w:rsidRPr="0061258F">
        <w:t xml:space="preserve"> police officers attended 14 assessment and certification procedures, in which 141 successfully obtained the Police Officer NVQ certificate.</w:t>
      </w:r>
    </w:p>
    <w:p w14:paraId="78904A77" w14:textId="77777777" w:rsidR="009648EF" w:rsidRPr="0061258F" w:rsidRDefault="009648EF" w:rsidP="009648EF">
      <w:pPr>
        <w:jc w:val="both"/>
        <w:rPr>
          <w:rFonts w:cs="Tahoma"/>
          <w:color w:val="000000" w:themeColor="text1"/>
          <w:szCs w:val="20"/>
        </w:rPr>
      </w:pPr>
    </w:p>
    <w:p w14:paraId="5285BAA7" w14:textId="2620C1C2" w:rsidR="009648EF" w:rsidRPr="0061258F" w:rsidRDefault="009648EF" w:rsidP="009648EF">
      <w:pPr>
        <w:autoSpaceDE w:val="0"/>
        <w:autoSpaceDN w:val="0"/>
        <w:adjustRightInd w:val="0"/>
        <w:ind w:left="23"/>
        <w:jc w:val="both"/>
        <w:rPr>
          <w:rFonts w:cs="Tahoma"/>
          <w:color w:val="0D0D0D" w:themeColor="text1" w:themeTint="F2"/>
          <w:szCs w:val="20"/>
        </w:rPr>
      </w:pPr>
      <w:r w:rsidRPr="0061258F">
        <w:rPr>
          <w:color w:val="0D0D0D" w:themeColor="text1" w:themeTint="F2"/>
        </w:rPr>
        <w:t xml:space="preserve">The Police continued to provide training for police officer candidates assigned to the protection of government buildings (VODO). Two candidates, who will complete the training by April 2026, began the training in late October 2025. In line with recognition of the knowledge obtained in I and II year of </w:t>
      </w:r>
      <w:proofErr w:type="gramStart"/>
      <w:r w:rsidRPr="0061258F">
        <w:rPr>
          <w:color w:val="0D0D0D" w:themeColor="text1" w:themeTint="F2"/>
        </w:rPr>
        <w:t>police college</w:t>
      </w:r>
      <w:proofErr w:type="gramEnd"/>
      <w:r w:rsidRPr="0061258F">
        <w:rPr>
          <w:color w:val="0D0D0D" w:themeColor="text1" w:themeTint="F2"/>
        </w:rPr>
        <w:t xml:space="preserve">, the Police allowed the sitting for exams under the programme for acquisition of police powers and under the VODO programme for the candidates of the second year of police college, who failed to finish the studies in the designated period. In September 2025, 28 the candidates successfully completed the exam and </w:t>
      </w:r>
      <w:proofErr w:type="gramStart"/>
      <w:r w:rsidRPr="0061258F">
        <w:rPr>
          <w:color w:val="0D0D0D" w:themeColor="text1" w:themeTint="F2"/>
        </w:rPr>
        <w:t>were employed</w:t>
      </w:r>
      <w:proofErr w:type="gramEnd"/>
      <w:r w:rsidRPr="0061258F">
        <w:rPr>
          <w:color w:val="0D0D0D" w:themeColor="text1" w:themeTint="F2"/>
        </w:rPr>
        <w:t xml:space="preserve"> as police officers with high school diploma assigned to the</w:t>
      </w:r>
      <w:r w:rsidR="00415F22">
        <w:rPr>
          <w:color w:val="0D0D0D" w:themeColor="text1" w:themeTint="F2"/>
        </w:rPr>
        <w:t> </w:t>
      </w:r>
      <w:r w:rsidRPr="0061258F">
        <w:rPr>
          <w:color w:val="0D0D0D" w:themeColor="text1" w:themeTint="F2"/>
        </w:rPr>
        <w:t>protection of government buildings (SR-V-VODO).</w:t>
      </w:r>
    </w:p>
    <w:p w14:paraId="6F568995" w14:textId="77777777" w:rsidR="009648EF" w:rsidRPr="0061258F" w:rsidRDefault="009648EF" w:rsidP="009648EF">
      <w:pPr>
        <w:autoSpaceDE w:val="0"/>
        <w:autoSpaceDN w:val="0"/>
        <w:adjustRightInd w:val="0"/>
        <w:ind w:left="23"/>
        <w:jc w:val="both"/>
        <w:rPr>
          <w:rFonts w:cs="Tahoma"/>
          <w:color w:val="0D0D0D" w:themeColor="text1" w:themeTint="F2"/>
          <w:szCs w:val="20"/>
        </w:rPr>
      </w:pPr>
    </w:p>
    <w:p w14:paraId="65E90F10" w14:textId="77777777" w:rsidR="009648EF" w:rsidRPr="0061258F" w:rsidRDefault="009648EF" w:rsidP="009648EF">
      <w:pPr>
        <w:autoSpaceDE w:val="0"/>
        <w:autoSpaceDN w:val="0"/>
        <w:adjustRightInd w:val="0"/>
        <w:ind w:left="23"/>
        <w:jc w:val="both"/>
        <w:rPr>
          <w:rFonts w:cs="Tahoma"/>
          <w:color w:val="0D0D0D" w:themeColor="text1" w:themeTint="F2"/>
          <w:szCs w:val="20"/>
          <w:highlight w:val="darkGray"/>
        </w:rPr>
      </w:pPr>
      <w:r w:rsidRPr="0061258F">
        <w:rPr>
          <w:color w:val="0D0D0D" w:themeColor="text1" w:themeTint="F2"/>
        </w:rPr>
        <w:t xml:space="preserve">Two new training programmes were certified, the Kamp – </w:t>
      </w:r>
      <w:proofErr w:type="spellStart"/>
      <w:r w:rsidRPr="0061258F">
        <w:rPr>
          <w:color w:val="0D0D0D" w:themeColor="text1" w:themeTint="F2"/>
        </w:rPr>
        <w:t>KamPo</w:t>
      </w:r>
      <w:proofErr w:type="spellEnd"/>
      <w:r w:rsidRPr="0061258F">
        <w:rPr>
          <w:color w:val="0D0D0D" w:themeColor="text1" w:themeTint="F2"/>
        </w:rPr>
        <w:t xml:space="preserve"> camp</w:t>
      </w:r>
      <w:r w:rsidRPr="0061258F">
        <w:rPr>
          <w:rStyle w:val="Sprotnaopomba-sklic"/>
          <w:rFonts w:eastAsiaTheme="majorEastAsia" w:cs="Tahoma"/>
          <w:color w:val="0D0D0D" w:themeColor="text1" w:themeTint="F2"/>
        </w:rPr>
        <w:footnoteReference w:id="103"/>
      </w:r>
      <w:r w:rsidRPr="0061258F">
        <w:rPr>
          <w:color w:val="0D0D0D" w:themeColor="text1" w:themeTint="F2"/>
        </w:rPr>
        <w:t xml:space="preserve"> and Use and operation of the TETRA digital radio network.</w:t>
      </w:r>
    </w:p>
    <w:p w14:paraId="38F3D56B" w14:textId="77777777" w:rsidR="009648EF" w:rsidRPr="0061258F" w:rsidRDefault="009648EF" w:rsidP="009648EF">
      <w:pPr>
        <w:autoSpaceDE w:val="0"/>
        <w:autoSpaceDN w:val="0"/>
        <w:adjustRightInd w:val="0"/>
        <w:ind w:left="23"/>
        <w:jc w:val="both"/>
        <w:rPr>
          <w:rFonts w:cs="Tahoma"/>
          <w:color w:val="0D0D0D" w:themeColor="text1" w:themeTint="F2"/>
          <w:szCs w:val="20"/>
          <w:highlight w:val="darkGray"/>
        </w:rPr>
      </w:pPr>
    </w:p>
    <w:p w14:paraId="7D4F4654" w14:textId="2341C775" w:rsidR="009648EF" w:rsidRPr="0061258F" w:rsidRDefault="009648EF" w:rsidP="009648EF">
      <w:pPr>
        <w:jc w:val="both"/>
        <w:rPr>
          <w:rFonts w:cs="Tahoma"/>
          <w:color w:val="000000" w:themeColor="text1"/>
          <w:szCs w:val="20"/>
          <w:highlight w:val="darkGray"/>
        </w:rPr>
      </w:pPr>
      <w:proofErr w:type="gramStart"/>
      <w:r w:rsidRPr="0061258F">
        <w:rPr>
          <w:color w:val="000000" w:themeColor="text1"/>
        </w:rPr>
        <w:t>A total of 965</w:t>
      </w:r>
      <w:proofErr w:type="gramEnd"/>
      <w:r w:rsidRPr="0061258F">
        <w:rPr>
          <w:color w:val="000000" w:themeColor="text1"/>
        </w:rPr>
        <w:t xml:space="preserve"> training courses were delivered in 2025, most of which focused on general police tasks and police specialities. The training courses were attended by 24,322</w:t>
      </w:r>
      <w:r w:rsidRPr="0061258F">
        <w:rPr>
          <w:rStyle w:val="Sprotnaopomba-sklic"/>
          <w:rFonts w:eastAsiaTheme="majorEastAsia" w:cs="Tahoma"/>
          <w:color w:val="000000" w:themeColor="text1"/>
        </w:rPr>
        <w:footnoteReference w:id="104"/>
      </w:r>
      <w:r w:rsidRPr="0061258F">
        <w:rPr>
          <w:color w:val="000000" w:themeColor="text1"/>
        </w:rPr>
        <w:t xml:space="preserve"> participants, with the highest number of participants (10,175) attending training courses in the field of information technology and computing, on the subject of information security policy and additional training for the protection and processing of classified information. The programme </w:t>
      </w:r>
      <w:r w:rsidRPr="0061258F">
        <w:rPr>
          <w:i/>
          <w:iCs/>
          <w:color w:val="000000" w:themeColor="text1"/>
        </w:rPr>
        <w:t>Advanced Training in the Exercise of Police Powers with Practical Procedure and Self-Defence (PPSA)</w:t>
      </w:r>
      <w:r w:rsidRPr="0061258F">
        <w:rPr>
          <w:color w:val="000000" w:themeColor="text1"/>
        </w:rPr>
        <w:t xml:space="preserve"> continued to </w:t>
      </w:r>
      <w:proofErr w:type="gramStart"/>
      <w:r w:rsidRPr="0061258F">
        <w:rPr>
          <w:color w:val="000000" w:themeColor="text1"/>
        </w:rPr>
        <w:t>be implemented</w:t>
      </w:r>
      <w:proofErr w:type="gramEnd"/>
      <w:r w:rsidRPr="0061258F">
        <w:rPr>
          <w:color w:val="000000" w:themeColor="text1"/>
        </w:rPr>
        <w:t xml:space="preserve">. In 2025, mandatory testing for police officers and PPSA instructors for execution of police powers </w:t>
      </w:r>
      <w:proofErr w:type="gramStart"/>
      <w:r w:rsidRPr="0061258F">
        <w:rPr>
          <w:color w:val="000000" w:themeColor="text1"/>
        </w:rPr>
        <w:t>was also conducted</w:t>
      </w:r>
      <w:proofErr w:type="gramEnd"/>
      <w:r w:rsidRPr="0061258F">
        <w:rPr>
          <w:color w:val="000000" w:themeColor="text1"/>
        </w:rPr>
        <w:t xml:space="preserve"> in the</w:t>
      </w:r>
      <w:r w:rsidR="00415F22">
        <w:rPr>
          <w:color w:val="000000" w:themeColor="text1"/>
        </w:rPr>
        <w:t> </w:t>
      </w:r>
      <w:r w:rsidRPr="0061258F">
        <w:rPr>
          <w:color w:val="000000" w:themeColor="text1"/>
        </w:rPr>
        <w:t>EIDA e-environment.</w:t>
      </w:r>
    </w:p>
    <w:p w14:paraId="654A0A43" w14:textId="77777777" w:rsidR="009648EF" w:rsidRPr="0061258F" w:rsidRDefault="009648EF" w:rsidP="009648EF">
      <w:pPr>
        <w:jc w:val="both"/>
        <w:rPr>
          <w:rFonts w:cs="Tahoma"/>
          <w:color w:val="000000" w:themeColor="text1"/>
          <w:szCs w:val="20"/>
        </w:rPr>
      </w:pPr>
    </w:p>
    <w:p w14:paraId="64788F05" w14:textId="13BF0D64" w:rsidR="009648EF" w:rsidRPr="0061258F" w:rsidRDefault="009648EF" w:rsidP="009648EF">
      <w:pPr>
        <w:jc w:val="both"/>
        <w:rPr>
          <w:rFonts w:cs="Tahoma"/>
          <w:color w:val="000000" w:themeColor="text1"/>
          <w:szCs w:val="20"/>
          <w:highlight w:val="darkGray"/>
        </w:rPr>
      </w:pPr>
      <w:r w:rsidRPr="0061258F">
        <w:rPr>
          <w:color w:val="000000" w:themeColor="text1"/>
        </w:rPr>
        <w:t>In 2025, a total of 95 employees of the Police, the judiciary and the Financial Administration of the</w:t>
      </w:r>
      <w:r w:rsidR="00415F22">
        <w:rPr>
          <w:color w:val="000000" w:themeColor="text1"/>
        </w:rPr>
        <w:t> </w:t>
      </w:r>
      <w:r w:rsidRPr="0061258F">
        <w:rPr>
          <w:color w:val="000000" w:themeColor="text1"/>
        </w:rPr>
        <w:t xml:space="preserve">Republic of Slovenia (the past five-year average stands at 112) attended training courses, conferences and meetings abroad organised by EU agencies CEPOL and Frontex, the Central European Police Academy (CEPA), and other international, regional, and bilateral training events. Seven of the training courses were held in Slovenia, attended by </w:t>
      </w:r>
      <w:proofErr w:type="gramStart"/>
      <w:r w:rsidRPr="0061258F">
        <w:rPr>
          <w:color w:val="000000" w:themeColor="text1"/>
        </w:rPr>
        <w:t>a total of 73</w:t>
      </w:r>
      <w:proofErr w:type="gramEnd"/>
      <w:r w:rsidRPr="0061258F">
        <w:rPr>
          <w:color w:val="000000" w:themeColor="text1"/>
        </w:rPr>
        <w:t xml:space="preserve"> participants from Slovenia and abroad.</w:t>
      </w:r>
    </w:p>
    <w:p w14:paraId="00139520" w14:textId="77777777" w:rsidR="009648EF" w:rsidRPr="0061258F" w:rsidRDefault="009648EF" w:rsidP="009648EF">
      <w:pPr>
        <w:jc w:val="both"/>
        <w:rPr>
          <w:rFonts w:cs="Tahoma"/>
          <w:color w:val="000000" w:themeColor="text1"/>
          <w:szCs w:val="20"/>
          <w:highlight w:val="darkGray"/>
        </w:rPr>
      </w:pPr>
    </w:p>
    <w:p w14:paraId="0A4CAC18" w14:textId="5A73A0C2" w:rsidR="009648EF" w:rsidRPr="0061258F" w:rsidRDefault="009648EF" w:rsidP="009648EF">
      <w:pPr>
        <w:jc w:val="both"/>
        <w:rPr>
          <w:rFonts w:cs="Tahoma"/>
          <w:color w:val="000000" w:themeColor="text1"/>
          <w:szCs w:val="20"/>
        </w:rPr>
      </w:pPr>
      <w:r w:rsidRPr="0061258F">
        <w:rPr>
          <w:color w:val="000000" w:themeColor="text1"/>
        </w:rPr>
        <w:t>In 2024, CEPOL was a target of a major cyber-attack, which severely affected its operations. With</w:t>
      </w:r>
      <w:r w:rsidR="00415F22">
        <w:rPr>
          <w:color w:val="000000" w:themeColor="text1"/>
        </w:rPr>
        <w:t> </w:t>
      </w:r>
      <w:r w:rsidRPr="0061258F">
        <w:rPr>
          <w:color w:val="000000" w:themeColor="text1"/>
        </w:rPr>
        <w:t>the</w:t>
      </w:r>
      <w:r w:rsidR="00415F22">
        <w:rPr>
          <w:color w:val="000000" w:themeColor="text1"/>
        </w:rPr>
        <w:t> </w:t>
      </w:r>
      <w:r w:rsidRPr="0061258F">
        <w:rPr>
          <w:color w:val="000000" w:themeColor="text1"/>
        </w:rPr>
        <w:t xml:space="preserve">support of DG </w:t>
      </w:r>
      <w:proofErr w:type="gramStart"/>
      <w:r w:rsidRPr="0061258F">
        <w:rPr>
          <w:color w:val="000000" w:themeColor="text1"/>
        </w:rPr>
        <w:t>DIGIT</w:t>
      </w:r>
      <w:r w:rsidRPr="0061258F">
        <w:rPr>
          <w:rStyle w:val="Sprotnaopomba-sklic"/>
          <w:rFonts w:eastAsiaTheme="majorEastAsia" w:cs="Tahoma"/>
          <w:color w:val="000000" w:themeColor="text1"/>
        </w:rPr>
        <w:footnoteReference w:id="105"/>
      </w:r>
      <w:r w:rsidRPr="0061258F">
        <w:rPr>
          <w:color w:val="000000" w:themeColor="text1"/>
        </w:rPr>
        <w:t xml:space="preserve"> and CERT-EU</w:t>
      </w:r>
      <w:proofErr w:type="gramEnd"/>
      <w:r w:rsidRPr="0061258F">
        <w:rPr>
          <w:rStyle w:val="Sprotnaopomba-sklic"/>
          <w:rFonts w:eastAsiaTheme="majorEastAsia" w:cs="Tahoma"/>
          <w:color w:val="000000" w:themeColor="text1"/>
        </w:rPr>
        <w:footnoteReference w:id="106"/>
      </w:r>
      <w:r w:rsidRPr="0061258F">
        <w:rPr>
          <w:color w:val="000000" w:themeColor="text1"/>
        </w:rPr>
        <w:t xml:space="preserve"> the Agency</w:t>
      </w:r>
      <w:r w:rsidR="009847E9">
        <w:rPr>
          <w:color w:val="000000" w:themeColor="text1"/>
        </w:rPr>
        <w:t>'</w:t>
      </w:r>
      <w:r w:rsidRPr="0061258F">
        <w:rPr>
          <w:color w:val="000000" w:themeColor="text1"/>
        </w:rPr>
        <w:t>s information-telecommunication operations were fully restored in 2025. Two representatives of the Police Academy leadership attended the opening of CEPOL</w:t>
      </w:r>
      <w:r w:rsidR="00BB6EDE">
        <w:rPr>
          <w:color w:val="000000" w:themeColor="text1"/>
        </w:rPr>
        <w:t>'</w:t>
      </w:r>
      <w:r w:rsidRPr="0061258F">
        <w:rPr>
          <w:color w:val="000000" w:themeColor="text1"/>
        </w:rPr>
        <w:t xml:space="preserve">s new headquarters in Budapest in January 2025. Since the </w:t>
      </w:r>
      <w:proofErr w:type="gramStart"/>
      <w:r w:rsidRPr="0061258F">
        <w:rPr>
          <w:color w:val="000000" w:themeColor="text1"/>
        </w:rPr>
        <w:t>current Executive Director</w:t>
      </w:r>
      <w:r w:rsidR="00BB6EDE">
        <w:rPr>
          <w:color w:val="000000" w:themeColor="text1"/>
        </w:rPr>
        <w:t>'</w:t>
      </w:r>
      <w:r w:rsidRPr="0061258F">
        <w:rPr>
          <w:color w:val="000000" w:themeColor="text1"/>
        </w:rPr>
        <w:t>s term of office, which concludes in mid-February 2026, has not been extended by the CEPOL Management Board</w:t>
      </w:r>
      <w:proofErr w:type="gramEnd"/>
      <w:r w:rsidRPr="0061258F">
        <w:rPr>
          <w:color w:val="000000" w:themeColor="text1"/>
        </w:rPr>
        <w:t>, the procedures for the appointment of a new director are still under way.</w:t>
      </w:r>
    </w:p>
    <w:p w14:paraId="3A72C26D" w14:textId="77777777" w:rsidR="009648EF" w:rsidRPr="0061258F" w:rsidRDefault="009648EF" w:rsidP="009648EF">
      <w:pPr>
        <w:jc w:val="both"/>
        <w:rPr>
          <w:rFonts w:cs="Tahoma"/>
          <w:color w:val="000000" w:themeColor="text1"/>
          <w:szCs w:val="20"/>
          <w:highlight w:val="darkGray"/>
        </w:rPr>
      </w:pPr>
    </w:p>
    <w:p w14:paraId="5F99AF73" w14:textId="3DA4735A" w:rsidR="009648EF" w:rsidRPr="0061258F" w:rsidRDefault="009648EF" w:rsidP="009648EF">
      <w:pPr>
        <w:jc w:val="both"/>
        <w:rPr>
          <w:rFonts w:cs="Tahoma"/>
          <w:color w:val="000000" w:themeColor="text1"/>
          <w:szCs w:val="20"/>
          <w:highlight w:val="darkGray"/>
        </w:rPr>
      </w:pPr>
      <w:r w:rsidRPr="0061258F">
        <w:rPr>
          <w:color w:val="000000" w:themeColor="text1"/>
        </w:rPr>
        <w:t xml:space="preserve">Slovenia hosted one part of a criminal investigation course organised by CEPA. Slovenian experts in policing were actively involved in a specialist </w:t>
      </w:r>
      <w:proofErr w:type="gramStart"/>
      <w:r w:rsidRPr="0061258F">
        <w:rPr>
          <w:color w:val="000000" w:themeColor="text1"/>
        </w:rPr>
        <w:t>border training</w:t>
      </w:r>
      <w:proofErr w:type="gramEnd"/>
      <w:r w:rsidRPr="0061258F">
        <w:rPr>
          <w:color w:val="000000" w:themeColor="text1"/>
        </w:rPr>
        <w:t xml:space="preserve"> course in </w:t>
      </w:r>
      <w:proofErr w:type="spellStart"/>
      <w:r w:rsidRPr="0061258F">
        <w:rPr>
          <w:color w:val="000000" w:themeColor="text1"/>
        </w:rPr>
        <w:t>Czechia</w:t>
      </w:r>
      <w:proofErr w:type="spellEnd"/>
      <w:r w:rsidRPr="0061258F">
        <w:rPr>
          <w:color w:val="000000" w:themeColor="text1"/>
        </w:rPr>
        <w:t xml:space="preserve">. Slovenian national </w:t>
      </w:r>
      <w:r w:rsidRPr="0061258F">
        <w:rPr>
          <w:color w:val="000000" w:themeColor="text1"/>
        </w:rPr>
        <w:lastRenderedPageBreak/>
        <w:t>representative participated in two main programming, expert and management CEPA activities. Two</w:t>
      </w:r>
      <w:r w:rsidR="00415F22">
        <w:rPr>
          <w:color w:val="000000" w:themeColor="text1"/>
        </w:rPr>
        <w:t> </w:t>
      </w:r>
      <w:r w:rsidRPr="0061258F">
        <w:rPr>
          <w:color w:val="000000" w:themeColor="text1"/>
        </w:rPr>
        <w:t xml:space="preserve">activities dedicated to the development of further cooperation and exchange of best practices </w:t>
      </w:r>
      <w:proofErr w:type="gramStart"/>
      <w:r w:rsidRPr="0061258F">
        <w:rPr>
          <w:color w:val="000000" w:themeColor="text1"/>
        </w:rPr>
        <w:t>were carried out</w:t>
      </w:r>
      <w:proofErr w:type="gramEnd"/>
      <w:r w:rsidRPr="0061258F">
        <w:rPr>
          <w:color w:val="000000" w:themeColor="text1"/>
        </w:rPr>
        <w:t xml:space="preserve"> in cooperation with the Czech Ministry of the Interior.</w:t>
      </w:r>
    </w:p>
    <w:p w14:paraId="25ECACF7" w14:textId="77777777" w:rsidR="009648EF" w:rsidRPr="0061258F" w:rsidRDefault="009648EF" w:rsidP="009648EF">
      <w:pPr>
        <w:jc w:val="both"/>
        <w:rPr>
          <w:rFonts w:cs="Tahoma"/>
          <w:color w:val="000000" w:themeColor="text1"/>
          <w:szCs w:val="20"/>
          <w:highlight w:val="darkGray"/>
        </w:rPr>
      </w:pPr>
    </w:p>
    <w:p w14:paraId="03B43F93" w14:textId="1E1CB1FF" w:rsidR="009648EF" w:rsidRDefault="009648EF" w:rsidP="009648EF">
      <w:pPr>
        <w:jc w:val="both"/>
        <w:rPr>
          <w:color w:val="000000" w:themeColor="text1"/>
        </w:rPr>
      </w:pPr>
      <w:r w:rsidRPr="0061258F">
        <w:rPr>
          <w:color w:val="000000" w:themeColor="text1"/>
        </w:rPr>
        <w:t>The national training coordinator attended the meeting of representatives of partner academies and national coordinators of the Frontex Partnership Academies Network in the field of training border and coast guards. Frontex issued a call for applications for the updated master</w:t>
      </w:r>
      <w:r w:rsidR="00BB6EDE">
        <w:rPr>
          <w:color w:val="000000" w:themeColor="text1"/>
        </w:rPr>
        <w:t>'</w:t>
      </w:r>
      <w:r w:rsidRPr="0061258F">
        <w:rPr>
          <w:color w:val="000000" w:themeColor="text1"/>
        </w:rPr>
        <w:t>s study programme in strategic border management, and there were no applications to attend the programme from Slovenian candidates.</w:t>
      </w:r>
    </w:p>
    <w:p w14:paraId="4DE53F81" w14:textId="77777777" w:rsidR="00401AA1" w:rsidRPr="0061258F" w:rsidRDefault="00401AA1" w:rsidP="009648EF">
      <w:pPr>
        <w:jc w:val="both"/>
        <w:rPr>
          <w:rFonts w:cs="Tahoma"/>
          <w:color w:val="000000" w:themeColor="text1"/>
          <w:szCs w:val="20"/>
        </w:rPr>
      </w:pPr>
    </w:p>
    <w:p w14:paraId="07EC3D46" w14:textId="77777777" w:rsidR="0039080D" w:rsidRDefault="0039080D" w:rsidP="009648EF">
      <w:pPr>
        <w:jc w:val="both"/>
        <w:rPr>
          <w:rFonts w:cs="Tahoma"/>
          <w:color w:val="000000" w:themeColor="text1"/>
          <w:szCs w:val="20"/>
          <w:highlight w:val="darkGray"/>
        </w:rPr>
      </w:pPr>
    </w:p>
    <w:p w14:paraId="08BF6544" w14:textId="77777777" w:rsidR="0039080D" w:rsidRPr="0061258F" w:rsidRDefault="0039080D" w:rsidP="009648EF">
      <w:pPr>
        <w:jc w:val="both"/>
        <w:rPr>
          <w:rFonts w:cs="Tahoma"/>
          <w:color w:val="000000" w:themeColor="text1"/>
          <w:szCs w:val="20"/>
          <w:highlight w:val="darkGray"/>
        </w:rPr>
      </w:pPr>
    </w:p>
    <w:p w14:paraId="65D73FDA" w14:textId="77777777" w:rsidR="009648EF" w:rsidRPr="0061258F" w:rsidRDefault="009648EF" w:rsidP="009648EF">
      <w:pPr>
        <w:jc w:val="both"/>
        <w:rPr>
          <w:rFonts w:cs="Tahoma"/>
          <w:color w:val="000000" w:themeColor="text1"/>
          <w:szCs w:val="20"/>
          <w:highlight w:val="darkGray"/>
        </w:rPr>
      </w:pPr>
    </w:p>
    <w:p w14:paraId="0DB968A3" w14:textId="77777777" w:rsidR="009648EF" w:rsidRPr="0061258F" w:rsidRDefault="009648EF" w:rsidP="009648EF">
      <w:pPr>
        <w:jc w:val="both"/>
        <w:rPr>
          <w:rFonts w:cs="Tahoma"/>
          <w:color w:val="000000" w:themeColor="text1"/>
          <w:szCs w:val="20"/>
          <w:highlight w:val="darkGray"/>
        </w:rPr>
      </w:pPr>
    </w:p>
    <w:p w14:paraId="1CEFFD60" w14:textId="77777777" w:rsidR="009648EF" w:rsidRPr="0061258F" w:rsidRDefault="009648EF" w:rsidP="009648EF">
      <w:pPr>
        <w:jc w:val="both"/>
        <w:rPr>
          <w:rFonts w:cs="Tahoma"/>
          <w:color w:val="000000" w:themeColor="text1"/>
          <w:szCs w:val="20"/>
          <w:highlight w:val="darkGray"/>
        </w:rPr>
      </w:pPr>
      <w:r w:rsidRPr="0061258F">
        <w:rPr>
          <w:noProof/>
          <w:color w:val="000000" w:themeColor="text1"/>
          <w:lang w:val="sl-SI" w:eastAsia="sl-SI"/>
        </w:rPr>
        <mc:AlternateContent>
          <mc:Choice Requires="wps">
            <w:drawing>
              <wp:inline distT="0" distB="0" distL="0" distR="0" wp14:anchorId="13BFC932" wp14:editId="3F96404E">
                <wp:extent cx="4320000" cy="947420"/>
                <wp:effectExtent l="0" t="0" r="0" b="0"/>
                <wp:docPr id="67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325DFEEA" w14:textId="77777777" w:rsidR="005F3D48" w:rsidRPr="00C065F9" w:rsidRDefault="005F3D48" w:rsidP="009648EF">
                            <w:pPr>
                              <w:pBdr>
                                <w:left w:val="single" w:sz="12" w:space="9" w:color="34125B" w:themeColor="accent1"/>
                              </w:pBdr>
                              <w:jc w:val="right"/>
                              <w:rPr>
                                <w:rFonts w:cs="Tahoma"/>
                                <w:color w:val="34125B"/>
                                <w:szCs w:val="20"/>
                              </w:rPr>
                            </w:pPr>
                            <w:r>
                              <w:rPr>
                                <w:i/>
                                <w:color w:val="34125B"/>
                              </w:rPr>
                              <w:t xml:space="preserve">Police Academy signed the Joint Declaration on the establishment of the Regional Association of Police Academies/Training Centres of Southeast Europe (RAPATC-SEE). Police Academy representatives also attended the annual conference of the Association of European Police Colleges (AEPC). </w:t>
                            </w:r>
                          </w:p>
                        </w:txbxContent>
                      </wps:txbx>
                      <wps:bodyPr rot="0" vert="horz" wrap="square" lIns="91440" tIns="45720" rIns="91440" bIns="45720" anchor="t" anchorCtr="0" upright="1">
                        <a:spAutoFit/>
                      </wps:bodyPr>
                    </wps:wsp>
                  </a:graphicData>
                </a:graphic>
              </wp:inline>
            </w:drawing>
          </mc:Choice>
          <mc:Fallback>
            <w:pict>
              <v:shape w14:anchorId="13BFC932" id="_x0000_s1072"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" filled="f" stroked="f">
                <v:textbox style="mso-fit-shape-to-text:t">
                  <w:txbxContent>
                    <w:p w14:paraId="325DFEEA" w14:textId="77777777" w:rsidR="005F3D48" w:rsidRPr="00C065F9" w:rsidRDefault="005F3D48" w:rsidP="009648EF">
                      <w:pPr>
                        <w:pBdr>
                          <w:left w:val="single" w:sz="12" w:space="9" w:color="34125B" w:themeColor="accent1"/>
                        </w:pBdr>
                        <w:jc w:val="right"/>
                        <w:rPr>
                          <w:rFonts w:cs="Tahoma"/>
                          <w:color w:val="34125B"/>
                          <w:szCs w:val="20"/>
                        </w:rPr>
                      </w:pPr>
                      <w:r>
                        <w:rPr>
                          <w:i/>
                          <w:color w:val="34125B"/>
                        </w:rPr>
                        <w:t xml:space="preserve">Police Academy signed the Joint Declaration on the establishment of the Regional Association of Police Academies/Training Centres of Southeast Europe (RAPATC-SEE). Police Academy representatives also attended the annual conference of the Association of European Police Colleges (AEPC). </w:t>
                      </w:r>
                    </w:p>
                  </w:txbxContent>
                </v:textbox>
                <w10:anchorlock/>
              </v:shape>
            </w:pict>
          </mc:Fallback>
        </mc:AlternateContent>
      </w:r>
    </w:p>
    <w:p w14:paraId="3DD7FC47" w14:textId="77777777" w:rsidR="009648EF" w:rsidRPr="0061258F" w:rsidRDefault="009648EF" w:rsidP="009648EF">
      <w:pPr>
        <w:jc w:val="both"/>
        <w:rPr>
          <w:rFonts w:cs="Tahoma"/>
          <w:color w:val="000000" w:themeColor="text1"/>
          <w:szCs w:val="20"/>
          <w:highlight w:val="darkGray"/>
        </w:rPr>
      </w:pPr>
    </w:p>
    <w:p w14:paraId="21F616AC" w14:textId="38B74A56" w:rsidR="009648EF" w:rsidRPr="0061258F" w:rsidRDefault="009648EF" w:rsidP="009648EF">
      <w:pPr>
        <w:jc w:val="both"/>
        <w:rPr>
          <w:rFonts w:cs="Tahoma"/>
          <w:color w:val="000000" w:themeColor="text1"/>
          <w:szCs w:val="20"/>
        </w:rPr>
      </w:pPr>
      <w:r w:rsidRPr="0061258F">
        <w:rPr>
          <w:color w:val="000000" w:themeColor="text1"/>
        </w:rPr>
        <w:t>As part of the ERASMUS+ programme, a German graduate (police officer) completed a two-month internship, while three Austrian police officers – students completed a two-week internship under bilateral police cooperation. Colleagues from the Sarajevo Police Academy paid a visit to the Police</w:t>
      </w:r>
      <w:r w:rsidR="00401AA1">
        <w:rPr>
          <w:color w:val="000000" w:themeColor="text1"/>
        </w:rPr>
        <w:t> </w:t>
      </w:r>
      <w:r w:rsidRPr="0061258F">
        <w:rPr>
          <w:color w:val="000000" w:themeColor="text1"/>
        </w:rPr>
        <w:t xml:space="preserve">Academy. </w:t>
      </w:r>
    </w:p>
    <w:p w14:paraId="78D08704" w14:textId="77777777" w:rsidR="009648EF" w:rsidRPr="0061258F" w:rsidRDefault="009648EF" w:rsidP="009648EF">
      <w:pPr>
        <w:jc w:val="both"/>
        <w:rPr>
          <w:rFonts w:cs="Tahoma"/>
          <w:color w:val="000000" w:themeColor="text1"/>
          <w:szCs w:val="20"/>
          <w:highlight w:val="darkGray"/>
        </w:rPr>
      </w:pPr>
    </w:p>
    <w:p w14:paraId="72D8B00B" w14:textId="77777777" w:rsidR="009648EF" w:rsidRPr="0061258F" w:rsidRDefault="009648EF" w:rsidP="009648EF">
      <w:pPr>
        <w:jc w:val="both"/>
        <w:rPr>
          <w:rFonts w:cs="Tahoma"/>
          <w:color w:val="000000" w:themeColor="text1"/>
          <w:szCs w:val="20"/>
        </w:rPr>
      </w:pPr>
      <w:r w:rsidRPr="0061258F">
        <w:rPr>
          <w:color w:val="000000" w:themeColor="text1"/>
        </w:rPr>
        <w:t xml:space="preserve">Representatives of the Service Dogs Training Section attended conferences, workshops and training courses held under the auspices of Europol, the European Commission, the European Association of Police Special Intervention Units Atlas and the European Police Network for Law Enforcement Dog Professionals </w:t>
      </w:r>
      <w:proofErr w:type="spellStart"/>
      <w:r w:rsidRPr="0061258F">
        <w:rPr>
          <w:color w:val="000000" w:themeColor="text1"/>
        </w:rPr>
        <w:t>Kynpol</w:t>
      </w:r>
      <w:proofErr w:type="spellEnd"/>
      <w:r w:rsidRPr="0061258F">
        <w:rPr>
          <w:color w:val="000000" w:themeColor="text1"/>
        </w:rPr>
        <w:t>.</w:t>
      </w:r>
    </w:p>
    <w:p w14:paraId="7DE67F1E" w14:textId="77777777" w:rsidR="009648EF" w:rsidRPr="0061258F" w:rsidRDefault="009648EF" w:rsidP="009648EF">
      <w:pPr>
        <w:jc w:val="both"/>
        <w:rPr>
          <w:rFonts w:cs="Tahoma"/>
          <w:color w:val="000000" w:themeColor="text1"/>
          <w:szCs w:val="20"/>
        </w:rPr>
      </w:pPr>
    </w:p>
    <w:p w14:paraId="0EA79C1C" w14:textId="640DC729" w:rsidR="009648EF" w:rsidRPr="0061258F" w:rsidRDefault="009648EF" w:rsidP="009648EF">
      <w:pPr>
        <w:jc w:val="both"/>
        <w:rPr>
          <w:rFonts w:cs="Tahoma"/>
          <w:color w:val="000000" w:themeColor="text1"/>
          <w:szCs w:val="20"/>
        </w:rPr>
      </w:pPr>
      <w:r w:rsidRPr="0061258F">
        <w:rPr>
          <w:color w:val="000000" w:themeColor="text1"/>
        </w:rPr>
        <w:t>We sent replies regarding the education system, training programmes and courses in the Slovenian police, as well as our participation in international training programs in response to requests from EU</w:t>
      </w:r>
      <w:r w:rsidR="00550B68">
        <w:rPr>
          <w:color w:val="000000" w:themeColor="text1"/>
        </w:rPr>
        <w:t> </w:t>
      </w:r>
      <w:r w:rsidRPr="0061258F">
        <w:rPr>
          <w:color w:val="000000" w:themeColor="text1"/>
        </w:rPr>
        <w:t>member states and other countries.</w:t>
      </w:r>
    </w:p>
    <w:p w14:paraId="4F1C9B8A" w14:textId="77777777" w:rsidR="009648EF" w:rsidRPr="0061258F" w:rsidRDefault="009648EF" w:rsidP="009648EF">
      <w:pPr>
        <w:jc w:val="both"/>
        <w:rPr>
          <w:rFonts w:cs="Tahoma"/>
          <w:color w:val="000000" w:themeColor="text1"/>
          <w:szCs w:val="20"/>
        </w:rPr>
      </w:pPr>
    </w:p>
    <w:p w14:paraId="1787CDE9" w14:textId="77777777" w:rsidR="009648EF" w:rsidRPr="0061258F" w:rsidRDefault="009648EF" w:rsidP="009648EF">
      <w:pPr>
        <w:jc w:val="both"/>
        <w:rPr>
          <w:rFonts w:cs="Tahoma"/>
          <w:color w:val="000000" w:themeColor="text1"/>
          <w:szCs w:val="20"/>
        </w:rPr>
      </w:pPr>
    </w:p>
    <w:p w14:paraId="4FF30FC7" w14:textId="77777777" w:rsidR="009648EF" w:rsidRPr="0061258F" w:rsidRDefault="009648EF" w:rsidP="009648EF">
      <w:pPr>
        <w:pStyle w:val="Naslov3"/>
      </w:pPr>
      <w:bookmarkStart w:id="106" w:name="_Toc132705463"/>
      <w:bookmarkStart w:id="107" w:name="_Toc134605056"/>
      <w:bookmarkStart w:id="108" w:name="_Toc227058823"/>
      <w:bookmarkStart w:id="109" w:name="_Toc231460893"/>
      <w:r w:rsidRPr="0061258F">
        <w:t>2.2.12</w:t>
      </w:r>
      <w:r w:rsidRPr="0061258F">
        <w:tab/>
        <w:t>Financial and material matters</w:t>
      </w:r>
      <w:bookmarkEnd w:id="106"/>
      <w:bookmarkEnd w:id="107"/>
      <w:bookmarkEnd w:id="108"/>
      <w:bookmarkEnd w:id="109"/>
    </w:p>
    <w:p w14:paraId="3AB11E9C" w14:textId="77777777" w:rsidR="009648EF" w:rsidRPr="0061258F" w:rsidRDefault="009648EF" w:rsidP="009648EF">
      <w:pPr>
        <w:pStyle w:val="Navaden1"/>
        <w:spacing w:line="260" w:lineRule="exact"/>
        <w:rPr>
          <w:rFonts w:ascii="Tahoma" w:hAnsi="Tahoma" w:cs="Tahoma"/>
          <w:color w:val="000000" w:themeColor="text1"/>
        </w:rPr>
      </w:pPr>
    </w:p>
    <w:p w14:paraId="37F00DEE" w14:textId="77777777" w:rsidR="009648EF" w:rsidRPr="0061258F" w:rsidRDefault="009648EF" w:rsidP="009648EF">
      <w:pPr>
        <w:pStyle w:val="Navaden1"/>
        <w:spacing w:line="260" w:lineRule="exact"/>
        <w:jc w:val="both"/>
        <w:rPr>
          <w:rFonts w:ascii="Tahoma" w:hAnsi="Tahoma" w:cs="Tahoma"/>
          <w:color w:val="000000" w:themeColor="text1"/>
        </w:rPr>
      </w:pPr>
    </w:p>
    <w:p w14:paraId="0F533356" w14:textId="77777777" w:rsidR="009648EF" w:rsidRPr="0061258F" w:rsidRDefault="009648EF" w:rsidP="009648EF">
      <w:pPr>
        <w:pStyle w:val="Navaden1"/>
        <w:keepNext/>
        <w:framePr w:dropCap="drop" w:lines="2" w:wrap="around" w:vAnchor="text" w:hAnchor="text"/>
        <w:spacing w:line="520" w:lineRule="exact"/>
        <w:jc w:val="both"/>
        <w:textAlignment w:val="baseline"/>
        <w:rPr>
          <w:rFonts w:ascii="Tahoma" w:hAnsi="Tahoma" w:cs="Tahoma"/>
          <w:color w:val="34125B"/>
          <w:position w:val="-5"/>
          <w:sz w:val="58"/>
        </w:rPr>
      </w:pPr>
      <w:r w:rsidRPr="0061258F">
        <w:rPr>
          <w:rFonts w:ascii="Tahoma" w:hAnsi="Tahoma"/>
          <w:color w:val="34125B"/>
          <w:sz w:val="58"/>
        </w:rPr>
        <w:t>T</w:t>
      </w:r>
    </w:p>
    <w:p w14:paraId="05E535D9" w14:textId="77777777" w:rsidR="009648EF" w:rsidRPr="0061258F" w:rsidRDefault="009648EF" w:rsidP="009648EF">
      <w:pPr>
        <w:pStyle w:val="Navaden1"/>
        <w:spacing w:line="260" w:lineRule="exact"/>
        <w:jc w:val="both"/>
        <w:rPr>
          <w:rFonts w:ascii="Tahoma" w:hAnsi="Tahoma" w:cs="Tahoma"/>
          <w:color w:val="000000" w:themeColor="text1"/>
        </w:rPr>
      </w:pPr>
      <w:r w:rsidRPr="0061258F">
        <w:rPr>
          <w:rFonts w:ascii="Tahoma" w:hAnsi="Tahoma"/>
          <w:color w:val="34125B"/>
        </w:rPr>
        <w:t xml:space="preserve"> </w:t>
      </w:r>
      <w:proofErr w:type="gramStart"/>
      <w:r w:rsidRPr="0061258F">
        <w:rPr>
          <w:rFonts w:ascii="Tahoma" w:hAnsi="Tahoma"/>
          <w:color w:val="000000" w:themeColor="text1"/>
        </w:rPr>
        <w:t>he</w:t>
      </w:r>
      <w:proofErr w:type="gramEnd"/>
      <w:r w:rsidRPr="0061258F">
        <w:rPr>
          <w:rFonts w:ascii="Tahoma" w:hAnsi="Tahoma"/>
          <w:color w:val="000000" w:themeColor="text1"/>
        </w:rPr>
        <w:t xml:space="preserve"> 2025 state budget allocated EUR 527,053,211 for the Police and the established budget amounted to EUR 533,403,300. The established budget differed from the adopted budget due to reallocations of expenditure rights, donations, proceeds from sales and exchanges of property, as well as inflows from own activities.</w:t>
      </w:r>
    </w:p>
    <w:p w14:paraId="454F83DF" w14:textId="77777777" w:rsidR="009648EF" w:rsidRPr="0061258F" w:rsidRDefault="009648EF" w:rsidP="009648EF">
      <w:pPr>
        <w:pStyle w:val="Navaden1"/>
        <w:spacing w:line="260" w:lineRule="exact"/>
        <w:jc w:val="both"/>
        <w:rPr>
          <w:rFonts w:ascii="Tahoma" w:hAnsi="Tahoma" w:cs="Tahoma"/>
          <w:color w:val="000000" w:themeColor="text1"/>
        </w:rPr>
      </w:pPr>
    </w:p>
    <w:p w14:paraId="1682EB24" w14:textId="77777777" w:rsidR="009648EF" w:rsidRPr="0061258F" w:rsidRDefault="009648EF" w:rsidP="009648EF">
      <w:pPr>
        <w:pStyle w:val="Navaden1"/>
        <w:spacing w:line="260" w:lineRule="exact"/>
        <w:jc w:val="both"/>
        <w:rPr>
          <w:rFonts w:ascii="Tahoma" w:hAnsi="Tahoma" w:cs="Tahoma"/>
          <w:color w:val="000000" w:themeColor="text1"/>
        </w:rPr>
      </w:pPr>
      <w:r w:rsidRPr="0061258F">
        <w:rPr>
          <w:rFonts w:ascii="Tahoma" w:hAnsi="Tahoma"/>
          <w:color w:val="000000" w:themeColor="text1"/>
        </w:rPr>
        <w:t xml:space="preserve">The established budget comprised of EUR 502,330,407 integral funds, EUR 14,965,139 earmarked funds and EUR 16,107,754 funds from the EU and Slovenian participation. </w:t>
      </w:r>
    </w:p>
    <w:p w14:paraId="3783717C" w14:textId="77777777" w:rsidR="009648EF" w:rsidRPr="0061258F" w:rsidRDefault="009648EF" w:rsidP="009648EF">
      <w:pPr>
        <w:pStyle w:val="Navaden1"/>
        <w:spacing w:line="260" w:lineRule="exact"/>
        <w:jc w:val="both"/>
        <w:rPr>
          <w:rFonts w:ascii="Tahoma" w:hAnsi="Tahoma" w:cs="Tahoma"/>
          <w:color w:val="000000" w:themeColor="text1"/>
        </w:rPr>
      </w:pPr>
    </w:p>
    <w:p w14:paraId="48A57EBC" w14:textId="77777777" w:rsidR="009648EF" w:rsidRPr="0061258F" w:rsidRDefault="009648EF" w:rsidP="009648EF">
      <w:pPr>
        <w:pStyle w:val="Navaden1"/>
        <w:spacing w:line="260" w:lineRule="exact"/>
        <w:jc w:val="both"/>
        <w:rPr>
          <w:rFonts w:ascii="Tahoma" w:hAnsi="Tahoma" w:cs="Tahoma"/>
          <w:color w:val="000000" w:themeColor="text1"/>
        </w:rPr>
      </w:pPr>
      <w:r w:rsidRPr="0061258F">
        <w:rPr>
          <w:rFonts w:ascii="Tahoma" w:hAnsi="Tahoma"/>
          <w:color w:val="000000" w:themeColor="text1"/>
        </w:rPr>
        <w:t>As at 31 December 2025, EUR 518,529,165 or 97</w:t>
      </w:r>
      <w:proofErr w:type="gramStart"/>
      <w:r w:rsidRPr="0061258F">
        <w:rPr>
          <w:rFonts w:ascii="Tahoma" w:hAnsi="Tahoma"/>
          <w:color w:val="000000" w:themeColor="text1"/>
        </w:rPr>
        <w:t>,2</w:t>
      </w:r>
      <w:proofErr w:type="gramEnd"/>
      <w:r w:rsidRPr="0061258F">
        <w:rPr>
          <w:rFonts w:ascii="Tahoma" w:hAnsi="Tahoma"/>
          <w:color w:val="000000" w:themeColor="text1"/>
        </w:rPr>
        <w:t xml:space="preserve"> % (on 31 December 2024 EUR 456,809.24 or 94,7%) of all the established budget funds were spent. These comprised of 99.9% (98.9% in 2024) of integral funds, 35.5% (33.5% in 2024) of earmarked funds, and 69.6 % (39.1% in 2024) of funds from the EU and Slovenian participation.</w:t>
      </w:r>
    </w:p>
    <w:p w14:paraId="0FFBC03A" w14:textId="77777777" w:rsidR="009648EF" w:rsidRPr="0061258F" w:rsidRDefault="009648EF" w:rsidP="009648EF">
      <w:pPr>
        <w:pStyle w:val="Navaden1"/>
        <w:spacing w:line="260" w:lineRule="exact"/>
        <w:jc w:val="both"/>
        <w:rPr>
          <w:rFonts w:ascii="Tahoma" w:hAnsi="Tahoma" w:cs="Tahoma"/>
          <w:color w:val="000000" w:themeColor="text1"/>
        </w:rPr>
      </w:pPr>
    </w:p>
    <w:p w14:paraId="480A20F3" w14:textId="77777777" w:rsidR="009648EF" w:rsidRPr="0061258F" w:rsidRDefault="009648EF" w:rsidP="009648EF">
      <w:pPr>
        <w:pStyle w:val="Navaden1"/>
        <w:spacing w:line="260" w:lineRule="exact"/>
        <w:jc w:val="both"/>
        <w:rPr>
          <w:rFonts w:ascii="Tahoma" w:hAnsi="Tahoma" w:cs="Tahoma"/>
          <w:color w:val="000000" w:themeColor="text1"/>
        </w:rPr>
      </w:pPr>
      <w:r w:rsidRPr="0061258F">
        <w:rPr>
          <w:rFonts w:ascii="Tahoma" w:hAnsi="Tahoma"/>
          <w:color w:val="000000" w:themeColor="text1"/>
        </w:rPr>
        <w:t xml:space="preserve">In 2025, 99.9% of appropriations </w:t>
      </w:r>
      <w:proofErr w:type="gramStart"/>
      <w:r w:rsidRPr="0061258F">
        <w:rPr>
          <w:rFonts w:ascii="Tahoma" w:hAnsi="Tahoma"/>
          <w:color w:val="000000" w:themeColor="text1"/>
        </w:rPr>
        <w:t>were spent</w:t>
      </w:r>
      <w:proofErr w:type="gramEnd"/>
      <w:r w:rsidRPr="0061258F">
        <w:rPr>
          <w:rFonts w:ascii="Tahoma" w:hAnsi="Tahoma"/>
          <w:color w:val="000000" w:themeColor="text1"/>
        </w:rPr>
        <w:t xml:space="preserve"> on salaries, 100% of appropriations on transfers, 92.2% on material costs, and 78.9% of appropriations on investments.</w:t>
      </w:r>
      <w:r w:rsidRPr="0061258F">
        <w:rPr>
          <w:rStyle w:val="Sprotnaopomba-sklic"/>
          <w:rFonts w:cs="Tahoma"/>
          <w:color w:val="000000" w:themeColor="text1"/>
        </w:rPr>
        <w:footnoteReference w:id="107"/>
      </w:r>
    </w:p>
    <w:p w14:paraId="479EE6BD" w14:textId="77777777" w:rsidR="009648EF" w:rsidRPr="0061258F" w:rsidRDefault="009648EF" w:rsidP="009648EF">
      <w:pPr>
        <w:pStyle w:val="Navaden1"/>
        <w:spacing w:line="260" w:lineRule="exact"/>
        <w:jc w:val="both"/>
        <w:rPr>
          <w:rFonts w:ascii="Tahoma" w:hAnsi="Tahoma" w:cs="Tahoma"/>
          <w:color w:val="000000" w:themeColor="text1"/>
          <w:highlight w:val="cyan"/>
        </w:rPr>
      </w:pPr>
    </w:p>
    <w:p w14:paraId="3606C00B" w14:textId="77777777" w:rsidR="009648EF" w:rsidRPr="0061258F" w:rsidRDefault="009648EF" w:rsidP="009648EF">
      <w:pPr>
        <w:pStyle w:val="Navaden1"/>
        <w:spacing w:line="260" w:lineRule="exact"/>
        <w:jc w:val="both"/>
        <w:rPr>
          <w:rFonts w:ascii="Tahoma" w:hAnsi="Tahoma" w:cs="Tahoma"/>
          <w:color w:val="000000" w:themeColor="text1"/>
        </w:rPr>
      </w:pPr>
      <w:r w:rsidRPr="0061258F">
        <w:rPr>
          <w:rFonts w:ascii="Tahoma" w:hAnsi="Tahoma"/>
          <w:color w:val="000000" w:themeColor="text1"/>
        </w:rPr>
        <w:lastRenderedPageBreak/>
        <w:t xml:space="preserve">Equipment and vehicles necessary for the operation of the Police </w:t>
      </w:r>
      <w:proofErr w:type="gramStart"/>
      <w:r w:rsidRPr="0061258F">
        <w:rPr>
          <w:rFonts w:ascii="Tahoma" w:hAnsi="Tahoma"/>
          <w:color w:val="000000" w:themeColor="text1"/>
        </w:rPr>
        <w:t>were purchased</w:t>
      </w:r>
      <w:proofErr w:type="gramEnd"/>
      <w:r w:rsidRPr="0061258F">
        <w:rPr>
          <w:rFonts w:ascii="Tahoma" w:hAnsi="Tahoma"/>
          <w:color w:val="000000" w:themeColor="text1"/>
        </w:rPr>
        <w:t xml:space="preserve">. The majority of nearly 20 million funds for investments (integral funds) </w:t>
      </w:r>
      <w:proofErr w:type="gramStart"/>
      <w:r w:rsidRPr="0061258F">
        <w:rPr>
          <w:rFonts w:ascii="Tahoma" w:hAnsi="Tahoma"/>
          <w:color w:val="000000" w:themeColor="text1"/>
        </w:rPr>
        <w:t>were spent</w:t>
      </w:r>
      <w:proofErr w:type="gramEnd"/>
      <w:r w:rsidRPr="0061258F">
        <w:rPr>
          <w:rFonts w:ascii="Tahoma" w:hAnsi="Tahoma"/>
          <w:color w:val="000000" w:themeColor="text1"/>
        </w:rPr>
        <w:t xml:space="preserve"> as follows:</w:t>
      </w:r>
    </w:p>
    <w:p w14:paraId="3C02489A" w14:textId="77777777" w:rsidR="009648EF" w:rsidRPr="0061258F" w:rsidRDefault="009648EF" w:rsidP="00401AA1">
      <w:pPr>
        <w:pStyle w:val="Odstavekseznama"/>
        <w:numPr>
          <w:ilvl w:val="0"/>
          <w:numId w:val="3"/>
        </w:numPr>
        <w:spacing w:before="120"/>
        <w:ind w:left="714" w:hanging="357"/>
        <w:contextualSpacing w:val="0"/>
        <w:jc w:val="both"/>
        <w:rPr>
          <w:rFonts w:cs="Tahoma"/>
          <w:color w:val="000000" w:themeColor="text1"/>
          <w:szCs w:val="20"/>
        </w:rPr>
      </w:pPr>
      <w:r w:rsidRPr="0061258F">
        <w:rPr>
          <w:color w:val="000000" w:themeColor="text1"/>
        </w:rPr>
        <w:t>EUR 7,100,000 for IT and telecommunication equipment,</w:t>
      </w:r>
    </w:p>
    <w:p w14:paraId="3EA81749" w14:textId="77777777" w:rsidR="009648EF" w:rsidRPr="0061258F" w:rsidRDefault="009648EF" w:rsidP="00401AA1">
      <w:pPr>
        <w:pStyle w:val="Odstavekseznama"/>
        <w:numPr>
          <w:ilvl w:val="0"/>
          <w:numId w:val="3"/>
        </w:numPr>
        <w:spacing w:before="120"/>
        <w:ind w:left="714" w:hanging="357"/>
        <w:contextualSpacing w:val="0"/>
        <w:jc w:val="both"/>
        <w:rPr>
          <w:rFonts w:cs="Tahoma"/>
          <w:color w:val="000000" w:themeColor="text1"/>
          <w:szCs w:val="20"/>
        </w:rPr>
      </w:pPr>
      <w:r w:rsidRPr="0061258F">
        <w:rPr>
          <w:color w:val="000000" w:themeColor="text1"/>
        </w:rPr>
        <w:t>EUR 6,000,000 for helicopters,</w:t>
      </w:r>
    </w:p>
    <w:p w14:paraId="51920F1B" w14:textId="77777777" w:rsidR="009648EF" w:rsidRPr="0061258F" w:rsidRDefault="009648EF" w:rsidP="00401AA1">
      <w:pPr>
        <w:pStyle w:val="Odstavekseznama"/>
        <w:numPr>
          <w:ilvl w:val="0"/>
          <w:numId w:val="3"/>
        </w:numPr>
        <w:spacing w:before="120"/>
        <w:ind w:left="714" w:hanging="357"/>
        <w:contextualSpacing w:val="0"/>
        <w:jc w:val="both"/>
        <w:rPr>
          <w:rFonts w:cs="Tahoma"/>
          <w:color w:val="000000" w:themeColor="text1"/>
          <w:szCs w:val="20"/>
        </w:rPr>
      </w:pPr>
      <w:r w:rsidRPr="0061258F">
        <w:rPr>
          <w:color w:val="000000" w:themeColor="text1"/>
        </w:rPr>
        <w:t>EUR 3,100,000 for the purchase of equipment for the criminal police,</w:t>
      </w:r>
    </w:p>
    <w:p w14:paraId="6B5A5280" w14:textId="77777777" w:rsidR="009648EF" w:rsidRPr="0061258F" w:rsidRDefault="009648EF" w:rsidP="00401AA1">
      <w:pPr>
        <w:pStyle w:val="Odstavekseznama"/>
        <w:numPr>
          <w:ilvl w:val="0"/>
          <w:numId w:val="3"/>
        </w:numPr>
        <w:spacing w:before="120"/>
        <w:ind w:left="714" w:hanging="357"/>
        <w:contextualSpacing w:val="0"/>
        <w:jc w:val="both"/>
        <w:rPr>
          <w:rFonts w:cs="Tahoma"/>
          <w:color w:val="000000" w:themeColor="text1"/>
          <w:szCs w:val="20"/>
        </w:rPr>
      </w:pPr>
      <w:r w:rsidRPr="0061258F">
        <w:rPr>
          <w:color w:val="000000" w:themeColor="text1"/>
        </w:rPr>
        <w:t>EUR 1,000,000 for the equipment for business premises.</w:t>
      </w:r>
      <w:r w:rsidRPr="0061258F">
        <w:rPr>
          <w:rStyle w:val="Sprotnaopomba-sklic"/>
          <w:rFonts w:eastAsiaTheme="majorEastAsia" w:cs="Tahoma"/>
          <w:color w:val="000000" w:themeColor="text1"/>
        </w:rPr>
        <w:footnoteReference w:id="108"/>
      </w:r>
    </w:p>
    <w:p w14:paraId="031BF496" w14:textId="77777777" w:rsidR="009648EF" w:rsidRPr="0061258F" w:rsidRDefault="009648EF" w:rsidP="009648EF">
      <w:pPr>
        <w:autoSpaceDE w:val="0"/>
        <w:autoSpaceDN w:val="0"/>
        <w:adjustRightInd w:val="0"/>
        <w:jc w:val="both"/>
        <w:rPr>
          <w:rFonts w:cs="Tahoma"/>
          <w:color w:val="000000" w:themeColor="text1"/>
          <w:szCs w:val="20"/>
        </w:rPr>
      </w:pPr>
    </w:p>
    <w:p w14:paraId="6282CA2C" w14:textId="77777777" w:rsidR="009648EF" w:rsidRPr="0061258F" w:rsidRDefault="009648EF" w:rsidP="009648EF">
      <w:pPr>
        <w:pStyle w:val="Navaden1"/>
        <w:spacing w:line="260" w:lineRule="exact"/>
        <w:jc w:val="both"/>
        <w:rPr>
          <w:rFonts w:ascii="Tahoma" w:hAnsi="Tahoma" w:cs="Tahoma"/>
          <w:color w:val="000000" w:themeColor="text1"/>
        </w:rPr>
      </w:pPr>
      <w:r w:rsidRPr="0061258F">
        <w:rPr>
          <w:rFonts w:ascii="Tahoma" w:hAnsi="Tahoma"/>
          <w:color w:val="000000" w:themeColor="text1"/>
        </w:rPr>
        <w:t xml:space="preserve">Gradual renewal of the vehicle fleet for the Ministry of the Interior, the Police and The Internal Affairs Inspectorate of the Republic of Slovenia continued in 2025. A total EUR 5 million of integral budget funds and additional European funds </w:t>
      </w:r>
      <w:proofErr w:type="gramStart"/>
      <w:r w:rsidRPr="0061258F">
        <w:rPr>
          <w:rFonts w:ascii="Tahoma" w:hAnsi="Tahoma"/>
          <w:color w:val="000000" w:themeColor="text1"/>
        </w:rPr>
        <w:t>were assigned</w:t>
      </w:r>
      <w:proofErr w:type="gramEnd"/>
      <w:r w:rsidRPr="0061258F">
        <w:rPr>
          <w:rFonts w:ascii="Tahoma" w:hAnsi="Tahoma"/>
          <w:color w:val="000000" w:themeColor="text1"/>
        </w:rPr>
        <w:t xml:space="preserve"> for the renewal. Operational leasing of service vehicles allowed for flexibility and the smooth execution of tasks. </w:t>
      </w:r>
    </w:p>
    <w:p w14:paraId="4E92F638" w14:textId="77777777" w:rsidR="009648EF" w:rsidRPr="0061258F" w:rsidRDefault="009648EF" w:rsidP="009648EF">
      <w:pPr>
        <w:pStyle w:val="Navaden1"/>
        <w:spacing w:line="260" w:lineRule="exact"/>
        <w:jc w:val="both"/>
        <w:rPr>
          <w:rFonts w:ascii="Tahoma" w:hAnsi="Tahoma" w:cs="Tahoma"/>
          <w:color w:val="000000" w:themeColor="text1"/>
        </w:rPr>
      </w:pPr>
    </w:p>
    <w:p w14:paraId="76FC92F7" w14:textId="77777777" w:rsidR="009648EF" w:rsidRPr="0061258F" w:rsidRDefault="009648EF" w:rsidP="009648EF">
      <w:pPr>
        <w:pStyle w:val="Navaden1"/>
        <w:spacing w:line="260" w:lineRule="exact"/>
        <w:jc w:val="both"/>
        <w:rPr>
          <w:rFonts w:ascii="Tahoma" w:hAnsi="Tahoma" w:cs="Tahoma"/>
          <w:color w:val="000000" w:themeColor="text1"/>
        </w:rPr>
      </w:pPr>
    </w:p>
    <w:p w14:paraId="529EF8A7" w14:textId="77777777" w:rsidR="009648EF" w:rsidRPr="0061258F" w:rsidRDefault="009648EF" w:rsidP="009648EF">
      <w:pPr>
        <w:pStyle w:val="Navaden1"/>
        <w:spacing w:line="260" w:lineRule="exact"/>
        <w:jc w:val="both"/>
        <w:rPr>
          <w:rFonts w:ascii="Tahoma" w:hAnsi="Tahoma" w:cs="Tahoma"/>
          <w:color w:val="000000" w:themeColor="text1"/>
        </w:rPr>
      </w:pPr>
    </w:p>
    <w:p w14:paraId="37B6004D" w14:textId="77777777" w:rsidR="009648EF" w:rsidRPr="0061258F" w:rsidRDefault="009648EF" w:rsidP="009648EF">
      <w:pPr>
        <w:pStyle w:val="Navaden1"/>
        <w:spacing w:line="260" w:lineRule="exact"/>
        <w:jc w:val="both"/>
        <w:rPr>
          <w:rFonts w:ascii="Tahoma" w:hAnsi="Tahoma" w:cs="Tahoma"/>
          <w:color w:val="000000" w:themeColor="text1"/>
        </w:rPr>
      </w:pPr>
      <w:r w:rsidRPr="0061258F">
        <w:rPr>
          <w:noProof/>
          <w:color w:val="000000" w:themeColor="text1"/>
          <w:lang w:val="sl-SI"/>
        </w:rPr>
        <mc:AlternateContent>
          <mc:Choice Requires="wps">
            <w:drawing>
              <wp:inline distT="0" distB="0" distL="0" distR="0" wp14:anchorId="022DD292" wp14:editId="32F3E389">
                <wp:extent cx="4320000" cy="947420"/>
                <wp:effectExtent l="0" t="0" r="0" b="0"/>
                <wp:docPr id="1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06A7546B" w14:textId="77777777" w:rsidR="005F3D48" w:rsidRPr="00B625C3" w:rsidRDefault="005F3D48" w:rsidP="009648EF">
                            <w:pPr>
                              <w:pBdr>
                                <w:left w:val="single" w:sz="12" w:space="9" w:color="34125B" w:themeColor="accent1"/>
                              </w:pBdr>
                              <w:jc w:val="right"/>
                              <w:rPr>
                                <w:rFonts w:cs="Tahoma"/>
                                <w:i/>
                                <w:iCs/>
                                <w:color w:val="34125B"/>
                                <w:szCs w:val="20"/>
                              </w:rPr>
                            </w:pPr>
                            <w:r>
                              <w:rPr>
                                <w:i/>
                                <w:color w:val="34125B"/>
                              </w:rPr>
                              <w:t xml:space="preserve">The purchases </w:t>
                            </w:r>
                            <w:proofErr w:type="gramStart"/>
                            <w:r>
                              <w:rPr>
                                <w:i/>
                                <w:color w:val="34125B"/>
                              </w:rPr>
                              <w:t>were planned</w:t>
                            </w:r>
                            <w:proofErr w:type="gramEnd"/>
                            <w:r>
                              <w:rPr>
                                <w:i/>
                                <w:color w:val="34125B"/>
                              </w:rPr>
                              <w:t xml:space="preserve"> in line with the guidelines on the transition to environmentally friendly mobility and the available infrastructure.</w:t>
                            </w:r>
                          </w:p>
                        </w:txbxContent>
                      </wps:txbx>
                      <wps:bodyPr rot="0" vert="horz" wrap="square" lIns="91440" tIns="45720" rIns="91440" bIns="45720" anchor="t" anchorCtr="0" upright="1">
                        <a:spAutoFit/>
                      </wps:bodyPr>
                    </wps:wsp>
                  </a:graphicData>
                </a:graphic>
              </wp:inline>
            </w:drawing>
          </mc:Choice>
          <mc:Fallback>
            <w:pict>
              <v:shape w14:anchorId="022DD292" id="_x0000_s1073"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E8bch9M&#10;AgAAcAQAAA4AAAAAAAAAAAAAAAAALgIAAGRycy9lMm9Eb2MueG1sUEsBAi0AFAAGAAgAAAAhAC9q&#10;ck/aAAAABQEAAA8AAAAAAAAAAAAAAAAApgQAAGRycy9kb3ducmV2LnhtbFBLBQYAAAAABAAEAPMA&#10;AACtBQAAAAA=&#10;" filled="f" stroked="f">
                <v:textbox style="mso-fit-shape-to-text:t">
                  <w:txbxContent>
                    <w:p w14:paraId="06A7546B" w14:textId="77777777" w:rsidR="005F3D48" w:rsidRPr="00B625C3" w:rsidRDefault="005F3D48" w:rsidP="009648EF">
                      <w:pPr>
                        <w:pBdr>
                          <w:left w:val="single" w:sz="12" w:space="9" w:color="34125B" w:themeColor="accent1"/>
                        </w:pBdr>
                        <w:jc w:val="right"/>
                        <w:rPr>
                          <w:rFonts w:cs="Tahoma"/>
                          <w:i/>
                          <w:iCs/>
                          <w:color w:val="34125B"/>
                          <w:szCs w:val="20"/>
                        </w:rPr>
                      </w:pPr>
                      <w:r>
                        <w:rPr>
                          <w:i/>
                          <w:color w:val="34125B"/>
                        </w:rPr>
                        <w:t>The purchases were planned in line with the guidelines on the transition to environmentally friendly mobility and the available infrastructure.</w:t>
                      </w:r>
                    </w:p>
                  </w:txbxContent>
                </v:textbox>
                <w10:anchorlock/>
              </v:shape>
            </w:pict>
          </mc:Fallback>
        </mc:AlternateContent>
      </w:r>
    </w:p>
    <w:p w14:paraId="5C365772" w14:textId="77777777" w:rsidR="009648EF" w:rsidRPr="0061258F" w:rsidRDefault="009648EF" w:rsidP="009648EF">
      <w:pPr>
        <w:pStyle w:val="Navaden1"/>
        <w:spacing w:line="260" w:lineRule="exact"/>
        <w:jc w:val="both"/>
        <w:rPr>
          <w:rFonts w:ascii="Tahoma" w:hAnsi="Tahoma" w:cs="Tahoma"/>
          <w:color w:val="000000" w:themeColor="text1"/>
        </w:rPr>
      </w:pPr>
    </w:p>
    <w:p w14:paraId="2BC5A993" w14:textId="4A1A540A" w:rsidR="009648EF" w:rsidRPr="0061258F" w:rsidRDefault="009648EF" w:rsidP="009648EF">
      <w:pPr>
        <w:pStyle w:val="Navaden1"/>
        <w:spacing w:line="260" w:lineRule="exact"/>
        <w:jc w:val="both"/>
        <w:rPr>
          <w:rFonts w:ascii="Tahoma" w:hAnsi="Tahoma" w:cs="Tahoma"/>
          <w:color w:val="000000" w:themeColor="text1"/>
        </w:rPr>
      </w:pPr>
      <w:r w:rsidRPr="0061258F">
        <w:rPr>
          <w:rFonts w:ascii="Tahoma" w:hAnsi="Tahoma"/>
          <w:color w:val="000000" w:themeColor="text1"/>
        </w:rPr>
        <w:t xml:space="preserve">Adequate safety, protective and personal equipment </w:t>
      </w:r>
      <w:proofErr w:type="gramStart"/>
      <w:r w:rsidRPr="0061258F">
        <w:rPr>
          <w:rFonts w:ascii="Tahoma" w:hAnsi="Tahoma"/>
          <w:color w:val="000000" w:themeColor="text1"/>
        </w:rPr>
        <w:t>was provided</w:t>
      </w:r>
      <w:proofErr w:type="gramEnd"/>
      <w:r w:rsidRPr="0061258F">
        <w:rPr>
          <w:rFonts w:ascii="Tahoma" w:hAnsi="Tahoma"/>
          <w:color w:val="000000" w:themeColor="text1"/>
        </w:rPr>
        <w:t xml:space="preserve"> to the employees in 2025 in line with the risk assessment for different positions and jobs. The focus was on protecting the health and safety of police officers and ensuring appropriate working conditions. Particular attention </w:t>
      </w:r>
      <w:proofErr w:type="gramStart"/>
      <w:r w:rsidRPr="0061258F">
        <w:rPr>
          <w:rFonts w:ascii="Tahoma" w:hAnsi="Tahoma"/>
          <w:color w:val="000000" w:themeColor="text1"/>
        </w:rPr>
        <w:t>was paid</w:t>
      </w:r>
      <w:proofErr w:type="gramEnd"/>
      <w:r w:rsidRPr="0061258F">
        <w:rPr>
          <w:rFonts w:ascii="Tahoma" w:hAnsi="Tahoma"/>
          <w:color w:val="000000" w:themeColor="text1"/>
        </w:rPr>
        <w:t xml:space="preserve"> to the</w:t>
      </w:r>
      <w:r w:rsidR="00401AA1">
        <w:rPr>
          <w:rFonts w:ascii="Tahoma" w:hAnsi="Tahoma"/>
          <w:color w:val="000000" w:themeColor="text1"/>
        </w:rPr>
        <w:t> </w:t>
      </w:r>
      <w:r w:rsidRPr="0061258F">
        <w:rPr>
          <w:rFonts w:ascii="Tahoma" w:hAnsi="Tahoma"/>
          <w:color w:val="000000" w:themeColor="text1"/>
        </w:rPr>
        <w:t>regular supply of uniforms and work clothes to police officers and to equipping specialized units in accordance with framework agreements.</w:t>
      </w:r>
    </w:p>
    <w:p w14:paraId="59073B3A" w14:textId="77777777" w:rsidR="009648EF" w:rsidRPr="0061258F" w:rsidRDefault="009648EF" w:rsidP="009648EF">
      <w:pPr>
        <w:pStyle w:val="Navaden1"/>
        <w:spacing w:line="260" w:lineRule="exact"/>
        <w:jc w:val="both"/>
        <w:rPr>
          <w:rFonts w:ascii="Tahoma" w:hAnsi="Tahoma" w:cs="Tahoma"/>
          <w:color w:val="000000" w:themeColor="text1"/>
        </w:rPr>
      </w:pPr>
    </w:p>
    <w:p w14:paraId="0577FD36" w14:textId="786BC34A" w:rsidR="009648EF" w:rsidRPr="0061258F" w:rsidRDefault="009648EF" w:rsidP="009648EF">
      <w:pPr>
        <w:pStyle w:val="Navaden1"/>
        <w:spacing w:line="260" w:lineRule="exact"/>
        <w:jc w:val="both"/>
        <w:rPr>
          <w:rFonts w:ascii="Tahoma" w:hAnsi="Tahoma" w:cs="Tahoma"/>
          <w:color w:val="000000" w:themeColor="text1"/>
        </w:rPr>
      </w:pPr>
      <w:r w:rsidRPr="0061258F">
        <w:rPr>
          <w:rFonts w:ascii="Tahoma" w:hAnsi="Tahoma"/>
          <w:color w:val="000000" w:themeColor="text1"/>
        </w:rPr>
        <w:t>Arms, ammunition and gas agents in total value approx. EUR 1</w:t>
      </w:r>
      <w:proofErr w:type="gramStart"/>
      <w:r w:rsidRPr="0061258F">
        <w:rPr>
          <w:rFonts w:ascii="Tahoma" w:hAnsi="Tahoma"/>
          <w:color w:val="000000" w:themeColor="text1"/>
        </w:rPr>
        <w:t>,1</w:t>
      </w:r>
      <w:proofErr w:type="gramEnd"/>
      <w:r w:rsidRPr="0061258F">
        <w:rPr>
          <w:rFonts w:ascii="Tahoma" w:hAnsi="Tahoma"/>
          <w:color w:val="000000" w:themeColor="text1"/>
        </w:rPr>
        <w:t xml:space="preserve"> million were procured to ensure operational readiness and safe performance of trainings in 2025. Activities mainly focused on the</w:t>
      </w:r>
      <w:r w:rsidR="00401AA1">
        <w:rPr>
          <w:rFonts w:ascii="Tahoma" w:hAnsi="Tahoma"/>
          <w:color w:val="000000" w:themeColor="text1"/>
        </w:rPr>
        <w:t> </w:t>
      </w:r>
      <w:r w:rsidRPr="0061258F">
        <w:rPr>
          <w:rFonts w:ascii="Tahoma" w:hAnsi="Tahoma"/>
          <w:color w:val="000000" w:themeColor="text1"/>
        </w:rPr>
        <w:t>maintenance of the existing capacities, upgrades of the equipment of specialized units and adequate supplies of training ammunition.</w:t>
      </w:r>
    </w:p>
    <w:p w14:paraId="2A79FD02" w14:textId="77777777" w:rsidR="009648EF" w:rsidRPr="0061258F" w:rsidRDefault="009648EF" w:rsidP="009648EF">
      <w:pPr>
        <w:autoSpaceDE w:val="0"/>
        <w:autoSpaceDN w:val="0"/>
        <w:adjustRightInd w:val="0"/>
        <w:jc w:val="both"/>
        <w:rPr>
          <w:rFonts w:cs="Tahoma"/>
          <w:color w:val="000000" w:themeColor="text1"/>
          <w:szCs w:val="20"/>
          <w:highlight w:val="darkGray"/>
        </w:rPr>
      </w:pPr>
    </w:p>
    <w:p w14:paraId="24EBEE13" w14:textId="77777777" w:rsidR="009648EF" w:rsidRPr="0061258F" w:rsidRDefault="009648EF" w:rsidP="009648EF">
      <w:pPr>
        <w:jc w:val="both"/>
        <w:rPr>
          <w:rFonts w:cs="Tahoma"/>
          <w:szCs w:val="20"/>
        </w:rPr>
      </w:pPr>
    </w:p>
    <w:p w14:paraId="0A191929" w14:textId="77777777" w:rsidR="009648EF" w:rsidRPr="0061258F" w:rsidRDefault="009648EF" w:rsidP="009648EF">
      <w:pPr>
        <w:jc w:val="both"/>
        <w:rPr>
          <w:rFonts w:cs="Tahoma"/>
          <w:szCs w:val="20"/>
        </w:rPr>
      </w:pPr>
    </w:p>
    <w:p w14:paraId="7FE6ED97" w14:textId="77777777" w:rsidR="009648EF" w:rsidRPr="0061258F" w:rsidRDefault="009648EF" w:rsidP="009648EF">
      <w:pPr>
        <w:jc w:val="both"/>
        <w:rPr>
          <w:rFonts w:cs="Tahoma"/>
          <w:szCs w:val="20"/>
        </w:rPr>
      </w:pPr>
    </w:p>
    <w:p w14:paraId="5935C6CB" w14:textId="77777777" w:rsidR="009648EF" w:rsidRPr="0061258F" w:rsidRDefault="009648EF" w:rsidP="009648EF">
      <w:pPr>
        <w:autoSpaceDE w:val="0"/>
        <w:autoSpaceDN w:val="0"/>
        <w:adjustRightInd w:val="0"/>
        <w:jc w:val="both"/>
        <w:rPr>
          <w:rFonts w:cs="Tahoma"/>
          <w:color w:val="000000" w:themeColor="text1"/>
          <w:szCs w:val="20"/>
          <w:highlight w:val="darkGray"/>
        </w:rPr>
      </w:pPr>
    </w:p>
    <w:p w14:paraId="7F184D35" w14:textId="77777777" w:rsidR="009648EF" w:rsidRPr="0061258F" w:rsidRDefault="009648EF" w:rsidP="009648EF">
      <w:pPr>
        <w:autoSpaceDE w:val="0"/>
        <w:autoSpaceDN w:val="0"/>
        <w:adjustRightInd w:val="0"/>
        <w:jc w:val="both"/>
        <w:rPr>
          <w:rFonts w:cs="Tahoma"/>
          <w:color w:val="000000" w:themeColor="text1"/>
          <w:szCs w:val="20"/>
          <w:highlight w:val="darkGray"/>
        </w:rPr>
      </w:pPr>
      <w:r w:rsidRPr="0061258F">
        <w:rPr>
          <w:noProof/>
          <w:color w:val="000000" w:themeColor="text1"/>
          <w:lang w:val="sl-SI" w:eastAsia="sl-SI"/>
        </w:rPr>
        <mc:AlternateContent>
          <mc:Choice Requires="wps">
            <w:drawing>
              <wp:inline distT="0" distB="0" distL="0" distR="0" wp14:anchorId="516CD6F6" wp14:editId="577F8431">
                <wp:extent cx="4320000" cy="947420"/>
                <wp:effectExtent l="0" t="0" r="0" b="0"/>
                <wp:docPr id="1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278C7FDC" w14:textId="77777777" w:rsidR="005F3D48" w:rsidRPr="00B625C3" w:rsidRDefault="005F3D48" w:rsidP="009648EF">
                            <w:pPr>
                              <w:pBdr>
                                <w:left w:val="single" w:sz="12" w:space="9" w:color="34125B" w:themeColor="accent1"/>
                              </w:pBdr>
                              <w:jc w:val="right"/>
                              <w:rPr>
                                <w:rFonts w:cs="Tahoma"/>
                                <w:i/>
                                <w:iCs/>
                                <w:color w:val="34125B"/>
                                <w:szCs w:val="20"/>
                              </w:rPr>
                            </w:pPr>
                            <w:r>
                              <w:rPr>
                                <w:i/>
                                <w:color w:val="34125B"/>
                              </w:rPr>
                              <w:t xml:space="preserve">On 13 October 2025, the Director General of the Police, the Minister of the Interior, the Mayor of </w:t>
                            </w:r>
                            <w:proofErr w:type="spellStart"/>
                            <w:r>
                              <w:rPr>
                                <w:i/>
                                <w:color w:val="34125B"/>
                              </w:rPr>
                              <w:t>Ajdovščina</w:t>
                            </w:r>
                            <w:proofErr w:type="spellEnd"/>
                            <w:r>
                              <w:rPr>
                                <w:i/>
                                <w:color w:val="34125B"/>
                              </w:rPr>
                              <w:t xml:space="preserve"> and the Director of the Nova </w:t>
                            </w:r>
                            <w:proofErr w:type="spellStart"/>
                            <w:r>
                              <w:rPr>
                                <w:i/>
                                <w:color w:val="34125B"/>
                              </w:rPr>
                              <w:t>Gorica</w:t>
                            </w:r>
                            <w:proofErr w:type="spellEnd"/>
                            <w:r>
                              <w:rPr>
                                <w:i/>
                                <w:color w:val="34125B"/>
                              </w:rPr>
                              <w:t xml:space="preserve"> Police Directorate laid the foundation stone </w:t>
                            </w:r>
                            <w:proofErr w:type="gramStart"/>
                            <w:r>
                              <w:rPr>
                                <w:i/>
                                <w:color w:val="34125B"/>
                              </w:rPr>
                              <w:t xml:space="preserve">for the new </w:t>
                            </w:r>
                            <w:proofErr w:type="spellStart"/>
                            <w:r>
                              <w:rPr>
                                <w:i/>
                                <w:color w:val="34125B"/>
                              </w:rPr>
                              <w:t>Ajdovščina</w:t>
                            </w:r>
                            <w:proofErr w:type="spellEnd"/>
                            <w:r>
                              <w:rPr>
                                <w:i/>
                                <w:color w:val="34125B"/>
                              </w:rPr>
                              <w:t xml:space="preserve"> Police Station at the Logistics Centre on </w:t>
                            </w:r>
                            <w:proofErr w:type="spellStart"/>
                            <w:r>
                              <w:rPr>
                                <w:i/>
                                <w:color w:val="34125B"/>
                              </w:rPr>
                              <w:t>Goriška</w:t>
                            </w:r>
                            <w:proofErr w:type="spellEnd"/>
                            <w:r>
                              <w:rPr>
                                <w:i/>
                                <w:color w:val="34125B"/>
                              </w:rPr>
                              <w:t xml:space="preserve"> </w:t>
                            </w:r>
                            <w:proofErr w:type="spellStart"/>
                            <w:r>
                              <w:rPr>
                                <w:i/>
                                <w:color w:val="34125B"/>
                              </w:rPr>
                              <w:t>cesta</w:t>
                            </w:r>
                            <w:proofErr w:type="spellEnd"/>
                            <w:r>
                              <w:rPr>
                                <w:i/>
                                <w:color w:val="34125B"/>
                              </w:rPr>
                              <w:t xml:space="preserve"> in </w:t>
                            </w:r>
                            <w:proofErr w:type="spellStart"/>
                            <w:r>
                              <w:rPr>
                                <w:i/>
                                <w:color w:val="34125B"/>
                              </w:rPr>
                              <w:t>Ajdovščina</w:t>
                            </w:r>
                            <w:proofErr w:type="spellEnd"/>
                            <w:proofErr w:type="gramEnd"/>
                            <w:r>
                              <w:rPr>
                                <w:i/>
                                <w:color w:val="34125B"/>
                              </w:rPr>
                              <w:t xml:space="preserve">. </w:t>
                            </w:r>
                          </w:p>
                        </w:txbxContent>
                      </wps:txbx>
                      <wps:bodyPr rot="0" vert="horz" wrap="square" lIns="91440" tIns="45720" rIns="91440" bIns="45720" anchor="t" anchorCtr="0" upright="1">
                        <a:spAutoFit/>
                      </wps:bodyPr>
                    </wps:wsp>
                  </a:graphicData>
                </a:graphic>
              </wp:inline>
            </w:drawing>
          </mc:Choice>
          <mc:Fallback>
            <w:pict>
              <v:shape w14:anchorId="516CD6F6" id="_x0000_s1074"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EWrZYVM&#10;AgAAcAQAAA4AAAAAAAAAAAAAAAAALgIAAGRycy9lMm9Eb2MueG1sUEsBAi0AFAAGAAgAAAAhAC9q&#10;ck/aAAAABQEAAA8AAAAAAAAAAAAAAAAApgQAAGRycy9kb3ducmV2LnhtbFBLBQYAAAAABAAEAPMA&#10;AACtBQAAAAA=&#10;" filled="f" stroked="f">
                <v:textbox style="mso-fit-shape-to-text:t">
                  <w:txbxContent>
                    <w:p w14:paraId="278C7FDC" w14:textId="77777777" w:rsidR="005F3D48" w:rsidRPr="00B625C3" w:rsidRDefault="005F3D48" w:rsidP="009648EF">
                      <w:pPr>
                        <w:pBdr>
                          <w:left w:val="single" w:sz="12" w:space="9" w:color="34125B" w:themeColor="accent1"/>
                        </w:pBdr>
                        <w:jc w:val="right"/>
                        <w:rPr>
                          <w:rFonts w:cs="Tahoma"/>
                          <w:i/>
                          <w:iCs/>
                          <w:color w:val="34125B"/>
                          <w:szCs w:val="20"/>
                        </w:rPr>
                      </w:pPr>
                      <w:r>
                        <w:rPr>
                          <w:i/>
                          <w:color w:val="34125B"/>
                        </w:rPr>
                        <w:t xml:space="preserve">On 13 October 2025, the Director General of the Police, the Minister of the Interior, the Mayor of Ajdovščina and the Director of the Nova Gorica Police Directorate laid the foundation stone for the new Ajdovščina Police Station at the Logistics Centre on Goriška cesta in Ajdovščina. </w:t>
                      </w:r>
                    </w:p>
                  </w:txbxContent>
                </v:textbox>
                <w10:anchorlock/>
              </v:shape>
            </w:pict>
          </mc:Fallback>
        </mc:AlternateContent>
      </w:r>
    </w:p>
    <w:p w14:paraId="6256E6EF" w14:textId="77777777" w:rsidR="009648EF" w:rsidRPr="0061258F" w:rsidRDefault="009648EF" w:rsidP="009648EF">
      <w:pPr>
        <w:autoSpaceDE w:val="0"/>
        <w:autoSpaceDN w:val="0"/>
        <w:adjustRightInd w:val="0"/>
        <w:jc w:val="both"/>
        <w:rPr>
          <w:rFonts w:cs="Tahoma"/>
          <w:color w:val="000000" w:themeColor="text1"/>
          <w:szCs w:val="20"/>
          <w:highlight w:val="darkGray"/>
        </w:rPr>
      </w:pPr>
    </w:p>
    <w:p w14:paraId="3AE64241" w14:textId="2923B659" w:rsidR="009648EF" w:rsidRPr="0061258F" w:rsidRDefault="009648EF" w:rsidP="009648EF">
      <w:pPr>
        <w:jc w:val="both"/>
        <w:rPr>
          <w:rFonts w:cs="Tahoma"/>
          <w:color w:val="000000" w:themeColor="text1"/>
          <w:szCs w:val="20"/>
        </w:rPr>
      </w:pPr>
      <w:r w:rsidRPr="0061258F">
        <w:rPr>
          <w:color w:val="000000" w:themeColor="text1"/>
        </w:rPr>
        <w:t xml:space="preserve">The Ministry of the Interior of the Republic of Slovenia currently manages 617 housing units, of which 597 are service apartments and </w:t>
      </w:r>
      <w:proofErr w:type="gramStart"/>
      <w:r w:rsidRPr="0061258F">
        <w:rPr>
          <w:color w:val="000000" w:themeColor="text1"/>
        </w:rPr>
        <w:t>20 are occupied by former holders of housing rights</w:t>
      </w:r>
      <w:proofErr w:type="gramEnd"/>
      <w:r w:rsidRPr="0061258F">
        <w:rPr>
          <w:color w:val="000000" w:themeColor="text1"/>
        </w:rPr>
        <w:t xml:space="preserve">. The housing stock includes three apartments that </w:t>
      </w:r>
      <w:proofErr w:type="gramStart"/>
      <w:r w:rsidRPr="0061258F">
        <w:rPr>
          <w:color w:val="000000" w:themeColor="text1"/>
        </w:rPr>
        <w:t>were transferred</w:t>
      </w:r>
      <w:proofErr w:type="gramEnd"/>
      <w:r w:rsidRPr="0061258F">
        <w:rPr>
          <w:color w:val="000000" w:themeColor="text1"/>
        </w:rPr>
        <w:t xml:space="preserve"> under the management of the Housing Fund of the</w:t>
      </w:r>
      <w:r w:rsidR="00401AA1">
        <w:rPr>
          <w:color w:val="000000" w:themeColor="text1"/>
        </w:rPr>
        <w:t> </w:t>
      </w:r>
      <w:r w:rsidRPr="0061258F">
        <w:rPr>
          <w:color w:val="000000" w:themeColor="text1"/>
        </w:rPr>
        <w:t>Republic of Slovenia. In comparison to 2024, there are two additional apartments registered in the</w:t>
      </w:r>
      <w:r w:rsidR="00401AA1">
        <w:rPr>
          <w:color w:val="000000" w:themeColor="text1"/>
        </w:rPr>
        <w:t> </w:t>
      </w:r>
      <w:r w:rsidRPr="0061258F">
        <w:rPr>
          <w:color w:val="000000" w:themeColor="text1"/>
        </w:rPr>
        <w:t xml:space="preserve">records of the service housing (as a result of change of use of the business premises of the </w:t>
      </w:r>
      <w:proofErr w:type="spellStart"/>
      <w:r w:rsidRPr="0061258F">
        <w:rPr>
          <w:color w:val="000000" w:themeColor="text1"/>
        </w:rPr>
        <w:t>Celje</w:t>
      </w:r>
      <w:proofErr w:type="spellEnd"/>
      <w:r w:rsidRPr="0061258F">
        <w:rPr>
          <w:color w:val="000000" w:themeColor="text1"/>
        </w:rPr>
        <w:t xml:space="preserve"> Police Directorate into a service housing unit and the vacating of the apartment previously occupied by a former holder of housing rights, which also became a service housing unit). These </w:t>
      </w:r>
      <w:proofErr w:type="gramStart"/>
      <w:r w:rsidRPr="0061258F">
        <w:rPr>
          <w:color w:val="000000" w:themeColor="text1"/>
        </w:rPr>
        <w:t>will be registered</w:t>
      </w:r>
      <w:proofErr w:type="gramEnd"/>
      <w:r w:rsidRPr="0061258F">
        <w:rPr>
          <w:color w:val="000000" w:themeColor="text1"/>
        </w:rPr>
        <w:t xml:space="preserve"> in the service housing stock of the Ministry of the Interior. In 2025, 14 </w:t>
      </w:r>
      <w:proofErr w:type="gramStart"/>
      <w:r w:rsidRPr="0061258F">
        <w:rPr>
          <w:color w:val="000000" w:themeColor="text1"/>
        </w:rPr>
        <w:t>service housing</w:t>
      </w:r>
      <w:proofErr w:type="gramEnd"/>
      <w:r w:rsidRPr="0061258F">
        <w:rPr>
          <w:color w:val="000000" w:themeColor="text1"/>
        </w:rPr>
        <w:t xml:space="preserve"> units were allocated to employees and three based on staff requirements. No service housing units </w:t>
      </w:r>
      <w:proofErr w:type="gramStart"/>
      <w:r w:rsidRPr="0061258F">
        <w:rPr>
          <w:color w:val="000000" w:themeColor="text1"/>
        </w:rPr>
        <w:t>were purchased or sold</w:t>
      </w:r>
      <w:proofErr w:type="gramEnd"/>
      <w:r w:rsidRPr="0061258F">
        <w:rPr>
          <w:color w:val="000000" w:themeColor="text1"/>
        </w:rPr>
        <w:t xml:space="preserve">. </w:t>
      </w:r>
    </w:p>
    <w:p w14:paraId="2E8892E1" w14:textId="77777777" w:rsidR="009648EF" w:rsidRPr="0061258F" w:rsidRDefault="009648EF" w:rsidP="009648EF">
      <w:pPr>
        <w:jc w:val="both"/>
        <w:rPr>
          <w:rFonts w:cs="Tahoma"/>
          <w:color w:val="000000" w:themeColor="text1"/>
          <w:szCs w:val="20"/>
          <w:highlight w:val="darkGray"/>
        </w:rPr>
      </w:pPr>
    </w:p>
    <w:p w14:paraId="48777E5B" w14:textId="5AFE672F" w:rsidR="009648EF" w:rsidRPr="0061258F" w:rsidRDefault="009648EF" w:rsidP="009648EF">
      <w:pPr>
        <w:autoSpaceDE w:val="0"/>
        <w:autoSpaceDN w:val="0"/>
        <w:adjustRightInd w:val="0"/>
        <w:jc w:val="both"/>
        <w:rPr>
          <w:rFonts w:cs="Tahoma"/>
          <w:color w:val="000000" w:themeColor="text1"/>
          <w:szCs w:val="20"/>
          <w:highlight w:val="darkGray"/>
        </w:rPr>
      </w:pPr>
      <w:r w:rsidRPr="0061258F">
        <w:rPr>
          <w:color w:val="000000" w:themeColor="text1"/>
        </w:rPr>
        <w:t xml:space="preserve">A court settlement </w:t>
      </w:r>
      <w:proofErr w:type="gramStart"/>
      <w:r w:rsidRPr="0061258F">
        <w:rPr>
          <w:color w:val="000000" w:themeColor="text1"/>
        </w:rPr>
        <w:t>was successfully concluded</w:t>
      </w:r>
      <w:proofErr w:type="gramEnd"/>
      <w:r w:rsidRPr="0061258F">
        <w:rPr>
          <w:color w:val="000000" w:themeColor="text1"/>
        </w:rPr>
        <w:t xml:space="preserve"> for the area of </w:t>
      </w:r>
      <w:proofErr w:type="spellStart"/>
      <w:r w:rsidRPr="0061258F">
        <w:rPr>
          <w:color w:val="000000" w:themeColor="text1"/>
        </w:rPr>
        <w:t>Debeli</w:t>
      </w:r>
      <w:proofErr w:type="spellEnd"/>
      <w:r w:rsidRPr="0061258F">
        <w:rPr>
          <w:color w:val="000000" w:themeColor="text1"/>
        </w:rPr>
        <w:t xml:space="preserve"> </w:t>
      </w:r>
      <w:proofErr w:type="spellStart"/>
      <w:r w:rsidRPr="0061258F">
        <w:rPr>
          <w:color w:val="000000" w:themeColor="text1"/>
        </w:rPr>
        <w:t>rtič</w:t>
      </w:r>
      <w:proofErr w:type="spellEnd"/>
      <w:r w:rsidRPr="0061258F">
        <w:rPr>
          <w:color w:val="000000" w:themeColor="text1"/>
        </w:rPr>
        <w:t xml:space="preserve"> in 2025, which clarified the</w:t>
      </w:r>
      <w:r w:rsidR="00401AA1">
        <w:rPr>
          <w:color w:val="000000" w:themeColor="text1"/>
        </w:rPr>
        <w:t> </w:t>
      </w:r>
      <w:r w:rsidRPr="0061258F">
        <w:rPr>
          <w:color w:val="000000" w:themeColor="text1"/>
        </w:rPr>
        <w:t>legal status of the buildings and enabled the conditions for further development and management of the</w:t>
      </w:r>
      <w:r w:rsidR="00401AA1">
        <w:rPr>
          <w:color w:val="000000" w:themeColor="text1"/>
        </w:rPr>
        <w:t> </w:t>
      </w:r>
      <w:r w:rsidRPr="0061258F">
        <w:rPr>
          <w:color w:val="000000" w:themeColor="text1"/>
        </w:rPr>
        <w:t xml:space="preserve">area. The newly established legal framework </w:t>
      </w:r>
      <w:proofErr w:type="gramStart"/>
      <w:r w:rsidRPr="0061258F">
        <w:rPr>
          <w:color w:val="000000" w:themeColor="text1"/>
        </w:rPr>
        <w:t>was used</w:t>
      </w:r>
      <w:proofErr w:type="gramEnd"/>
      <w:r w:rsidRPr="0061258F">
        <w:rPr>
          <w:color w:val="000000" w:themeColor="text1"/>
        </w:rPr>
        <w:t xml:space="preserve"> to prepare the vision of the future development of the</w:t>
      </w:r>
      <w:r w:rsidR="00401AA1">
        <w:rPr>
          <w:color w:val="000000" w:themeColor="text1"/>
        </w:rPr>
        <w:t> </w:t>
      </w:r>
      <w:r w:rsidRPr="0061258F">
        <w:rPr>
          <w:color w:val="000000" w:themeColor="text1"/>
        </w:rPr>
        <w:t xml:space="preserve">area, including the conceptual draft of the full renovation of the resort complex, including the renovation of the accommodation facilities, the dining area, reception desk and recreational areas. </w:t>
      </w:r>
    </w:p>
    <w:p w14:paraId="2B3740E0" w14:textId="77777777" w:rsidR="009648EF" w:rsidRPr="0061258F" w:rsidRDefault="009648EF" w:rsidP="009648EF">
      <w:pPr>
        <w:jc w:val="both"/>
        <w:rPr>
          <w:rFonts w:cs="Tahoma"/>
          <w:color w:val="000000" w:themeColor="text1"/>
          <w:szCs w:val="20"/>
          <w:highlight w:val="darkGray"/>
        </w:rPr>
      </w:pPr>
    </w:p>
    <w:p w14:paraId="01C0A6B9" w14:textId="1B75B6D5" w:rsidR="009648EF" w:rsidRPr="0061258F" w:rsidRDefault="009648EF" w:rsidP="009648EF">
      <w:pPr>
        <w:jc w:val="both"/>
        <w:rPr>
          <w:rFonts w:cs="Tahoma"/>
          <w:color w:val="000000" w:themeColor="text1"/>
          <w:szCs w:val="20"/>
        </w:rPr>
      </w:pPr>
      <w:proofErr w:type="gramStart"/>
      <w:r w:rsidRPr="0061258F">
        <w:rPr>
          <w:color w:val="000000" w:themeColor="text1"/>
        </w:rPr>
        <w:lastRenderedPageBreak/>
        <w:t>In 2025, the Police also partook in the implementation of projects that allow the drawing of funds from the national envelope or decentralised financial resources of the European Union in the 2021–2027 programming period, in all three EU internal affairs funds: The Internal Security Fund (ISF), the Asylum, Migration and Integration Fund (AMIF) and the Instrument for Financial Support for Border Management and Visa Policy under the Integrated Border Management Fund (IBM Fund).</w:t>
      </w:r>
      <w:proofErr w:type="gramEnd"/>
      <w:r w:rsidRPr="0061258F">
        <w:rPr>
          <w:color w:val="000000" w:themeColor="text1"/>
        </w:rPr>
        <w:t xml:space="preserve"> In addition to the national envelope funds, the Police also regularly apply for funding in calls for applications published by the</w:t>
      </w:r>
      <w:r w:rsidR="00401AA1">
        <w:rPr>
          <w:color w:val="000000" w:themeColor="text1"/>
        </w:rPr>
        <w:t> </w:t>
      </w:r>
      <w:r w:rsidRPr="0061258F">
        <w:rPr>
          <w:color w:val="000000" w:themeColor="text1"/>
        </w:rPr>
        <w:t xml:space="preserve">European Commission or its agencies. </w:t>
      </w:r>
    </w:p>
    <w:p w14:paraId="56C8B669" w14:textId="77777777" w:rsidR="009648EF" w:rsidRPr="0061258F" w:rsidRDefault="009648EF" w:rsidP="009648EF">
      <w:pPr>
        <w:jc w:val="both"/>
        <w:rPr>
          <w:rFonts w:cs="Tahoma"/>
          <w:color w:val="000000" w:themeColor="text1"/>
          <w:szCs w:val="20"/>
        </w:rPr>
      </w:pPr>
    </w:p>
    <w:p w14:paraId="6D0AC49E" w14:textId="77777777" w:rsidR="009648EF" w:rsidRPr="0061258F" w:rsidRDefault="009648EF" w:rsidP="009648EF">
      <w:pPr>
        <w:jc w:val="both"/>
        <w:rPr>
          <w:rFonts w:cs="Tahoma"/>
          <w:color w:val="000000" w:themeColor="text1"/>
          <w:szCs w:val="20"/>
        </w:rPr>
      </w:pPr>
      <w:r w:rsidRPr="0061258F">
        <w:rPr>
          <w:color w:val="000000" w:themeColor="text1"/>
        </w:rPr>
        <w:t xml:space="preserve">Slovenian police were a partner organisation in over ten projects co-financed from different EU sources in 2025. Two applications </w:t>
      </w:r>
      <w:proofErr w:type="gramStart"/>
      <w:r w:rsidRPr="0061258F">
        <w:rPr>
          <w:color w:val="000000" w:themeColor="text1"/>
        </w:rPr>
        <w:t>were also submitted</w:t>
      </w:r>
      <w:proofErr w:type="gramEnd"/>
      <w:r w:rsidRPr="0061258F">
        <w:rPr>
          <w:color w:val="000000" w:themeColor="text1"/>
        </w:rPr>
        <w:t xml:space="preserve"> under the Horizon Europe calls, for which the European Commission is still to issue the decision. Slovenian police also endorsed a number of projects by national institutions through letters of support.</w:t>
      </w:r>
    </w:p>
    <w:p w14:paraId="5125D683" w14:textId="77777777" w:rsidR="009648EF" w:rsidRPr="0061258F" w:rsidRDefault="009648EF" w:rsidP="009648EF">
      <w:pPr>
        <w:jc w:val="both"/>
        <w:rPr>
          <w:rFonts w:cs="Tahoma"/>
          <w:color w:val="000000" w:themeColor="text1"/>
          <w:szCs w:val="20"/>
        </w:rPr>
      </w:pPr>
    </w:p>
    <w:p w14:paraId="33A335D5" w14:textId="1F5247FE" w:rsidR="009648EF" w:rsidRPr="0061258F" w:rsidRDefault="009648EF" w:rsidP="009648EF">
      <w:pPr>
        <w:jc w:val="both"/>
        <w:rPr>
          <w:rFonts w:cs="Tahoma"/>
          <w:color w:val="000000" w:themeColor="text1"/>
          <w:szCs w:val="20"/>
        </w:rPr>
      </w:pPr>
      <w:r w:rsidRPr="0061258F">
        <w:rPr>
          <w:color w:val="000000" w:themeColor="text1"/>
        </w:rPr>
        <w:t xml:space="preserve">In addition to the aforementioned projects, the Slovenian police also participated as a partner country in IPA (Instrument for Pre-Accession Assistance) projects in 2024, namely in the </w:t>
      </w:r>
      <w:r w:rsidRPr="0061258F">
        <w:rPr>
          <w:i/>
          <w:iCs/>
          <w:color w:val="000000" w:themeColor="text1"/>
        </w:rPr>
        <w:t>Strengthening the Rule of Law</w:t>
      </w:r>
      <w:r w:rsidRPr="0061258F">
        <w:rPr>
          <w:color w:val="000000" w:themeColor="text1"/>
        </w:rPr>
        <w:t xml:space="preserve"> project in North Macedonia, aimed at institutional capacity building in North Macedonia. Since</w:t>
      </w:r>
      <w:r w:rsidR="00401AA1">
        <w:rPr>
          <w:color w:val="000000" w:themeColor="text1"/>
        </w:rPr>
        <w:t> </w:t>
      </w:r>
      <w:r w:rsidRPr="0061258F">
        <w:rPr>
          <w:color w:val="000000" w:themeColor="text1"/>
        </w:rPr>
        <w:t>October 2024, Slovenian police have been participating in a twinning project (close inter-institutional cooperation project)</w:t>
      </w:r>
      <w:r w:rsidRPr="0061258F">
        <w:rPr>
          <w:rStyle w:val="Sprotnaopomba-sklic"/>
          <w:rFonts w:eastAsiaTheme="majorEastAsia" w:cs="Tahoma"/>
          <w:color w:val="000000" w:themeColor="text1"/>
        </w:rPr>
        <w:footnoteReference w:id="109"/>
      </w:r>
      <w:r w:rsidRPr="0061258F">
        <w:rPr>
          <w:color w:val="000000" w:themeColor="text1"/>
        </w:rPr>
        <w:t xml:space="preserve"> in Montenegro. At the end of 2025, a contract was signed with the</w:t>
      </w:r>
      <w:r w:rsidR="00401AA1">
        <w:rPr>
          <w:color w:val="000000" w:themeColor="text1"/>
        </w:rPr>
        <w:t> </w:t>
      </w:r>
      <w:r w:rsidRPr="0061258F">
        <w:rPr>
          <w:color w:val="000000" w:themeColor="text1"/>
        </w:rPr>
        <w:t>coordinator of an IPA III funded project that focuses on addressing the issues regarding migrant smuggling and human trafficking on the Balkan route.</w:t>
      </w:r>
    </w:p>
    <w:p w14:paraId="175508D8" w14:textId="77777777" w:rsidR="009648EF" w:rsidRPr="0061258F" w:rsidRDefault="009648EF" w:rsidP="009648EF">
      <w:pPr>
        <w:jc w:val="both"/>
        <w:rPr>
          <w:rFonts w:cs="Tahoma"/>
          <w:color w:val="000000" w:themeColor="text1"/>
          <w:szCs w:val="20"/>
        </w:rPr>
      </w:pPr>
    </w:p>
    <w:p w14:paraId="3440FF7D" w14:textId="77777777" w:rsidR="009648EF" w:rsidRPr="0061258F" w:rsidRDefault="009648EF" w:rsidP="009648EF">
      <w:pPr>
        <w:rPr>
          <w:rFonts w:cs="Tahoma"/>
          <w:bCs/>
          <w:color w:val="000000" w:themeColor="text1"/>
          <w:szCs w:val="20"/>
        </w:rPr>
      </w:pPr>
    </w:p>
    <w:p w14:paraId="3C964104" w14:textId="58BB6C8D" w:rsidR="009648EF" w:rsidRPr="0061258F" w:rsidRDefault="009648EF" w:rsidP="009648EF">
      <w:pPr>
        <w:pStyle w:val="Naslov3"/>
      </w:pPr>
      <w:bookmarkStart w:id="110" w:name="_Toc132705464"/>
      <w:bookmarkStart w:id="111" w:name="_Toc134605057"/>
      <w:bookmarkStart w:id="112" w:name="_Toc227058824"/>
      <w:bookmarkStart w:id="113" w:name="_Toc231460894"/>
      <w:r w:rsidRPr="0061258F">
        <w:t>2.2.13</w:t>
      </w:r>
      <w:r w:rsidR="0056415C">
        <w:tab/>
      </w:r>
      <w:r w:rsidRPr="0061258F">
        <w:t>International cooperation</w:t>
      </w:r>
      <w:bookmarkEnd w:id="110"/>
      <w:bookmarkEnd w:id="111"/>
      <w:bookmarkEnd w:id="112"/>
      <w:bookmarkEnd w:id="113"/>
      <w:r w:rsidRPr="0061258F">
        <w:t xml:space="preserve"> </w:t>
      </w:r>
    </w:p>
    <w:p w14:paraId="6B4911CA" w14:textId="77777777" w:rsidR="009648EF" w:rsidRPr="0061258F" w:rsidRDefault="009648EF" w:rsidP="009648EF">
      <w:pPr>
        <w:jc w:val="both"/>
        <w:rPr>
          <w:rFonts w:cs="Tahoma"/>
          <w:b/>
          <w:color w:val="000000" w:themeColor="text1"/>
          <w:szCs w:val="20"/>
        </w:rPr>
      </w:pPr>
    </w:p>
    <w:p w14:paraId="6D3C5C54" w14:textId="77777777" w:rsidR="009648EF" w:rsidRPr="0061258F" w:rsidRDefault="009648EF" w:rsidP="009648EF">
      <w:pPr>
        <w:jc w:val="both"/>
        <w:rPr>
          <w:rFonts w:cs="Tahoma"/>
          <w:b/>
          <w:color w:val="000000" w:themeColor="text1"/>
          <w:szCs w:val="20"/>
          <w:highlight w:val="darkGray"/>
        </w:rPr>
      </w:pPr>
    </w:p>
    <w:p w14:paraId="41945E57" w14:textId="61080B16" w:rsidR="00801580" w:rsidRPr="00801580" w:rsidRDefault="00801580" w:rsidP="00801580">
      <w:pPr>
        <w:keepNext/>
        <w:framePr w:dropCap="drop" w:lines="2" w:wrap="around" w:vAnchor="text" w:hAnchor="text"/>
        <w:spacing w:line="520" w:lineRule="exact"/>
        <w:jc w:val="both"/>
        <w:textAlignment w:val="baseline"/>
        <w:rPr>
          <w:rFonts w:cs="Tahoma"/>
          <w:color w:val="000000" w:themeColor="text1"/>
          <w:position w:val="-5"/>
          <w:sz w:val="58"/>
        </w:rPr>
      </w:pPr>
      <w:r w:rsidRPr="00801580">
        <w:rPr>
          <w:rFonts w:cs="Tahoma"/>
          <w:color w:val="34125B"/>
          <w:position w:val="-5"/>
          <w:sz w:val="58"/>
        </w:rPr>
        <w:t>I</w:t>
      </w:r>
    </w:p>
    <w:p w14:paraId="372228F0" w14:textId="3802DDE9" w:rsidR="009648EF" w:rsidRDefault="009648EF" w:rsidP="009648EF">
      <w:pPr>
        <w:jc w:val="both"/>
        <w:rPr>
          <w:color w:val="000000" w:themeColor="text1"/>
        </w:rPr>
      </w:pPr>
      <w:r w:rsidRPr="0061258F">
        <w:rPr>
          <w:color w:val="000000" w:themeColor="text1"/>
        </w:rPr>
        <w:t>nternational cooperation is an important part of the activities of the Police at all levels, as close bilateral, regional, and international cooperation is often essential for successful police work. Police</w:t>
      </w:r>
      <w:r w:rsidR="00401AA1">
        <w:rPr>
          <w:color w:val="000000" w:themeColor="text1"/>
        </w:rPr>
        <w:t> </w:t>
      </w:r>
      <w:r w:rsidRPr="0061258F">
        <w:rPr>
          <w:color w:val="000000" w:themeColor="text1"/>
        </w:rPr>
        <w:t>representatives therefore attended many international events in 2025.</w:t>
      </w:r>
    </w:p>
    <w:p w14:paraId="34894FF6" w14:textId="77777777" w:rsidR="009648EF" w:rsidRPr="0061258F" w:rsidRDefault="009648EF" w:rsidP="009648EF">
      <w:pPr>
        <w:jc w:val="both"/>
        <w:rPr>
          <w:rFonts w:cs="Tahoma"/>
          <w:color w:val="000000" w:themeColor="text1"/>
          <w:szCs w:val="20"/>
        </w:rPr>
      </w:pPr>
    </w:p>
    <w:p w14:paraId="12CD62DE" w14:textId="77777777" w:rsidR="009648EF" w:rsidRPr="0061258F" w:rsidRDefault="009648EF" w:rsidP="009648EF">
      <w:pPr>
        <w:jc w:val="both"/>
        <w:rPr>
          <w:rFonts w:cs="Tahoma"/>
          <w:color w:val="000000" w:themeColor="text1"/>
          <w:szCs w:val="20"/>
        </w:rPr>
      </w:pPr>
      <w:r w:rsidRPr="0061258F">
        <w:rPr>
          <w:rFonts w:ascii="Arial" w:hAnsi="Arial"/>
        </w:rPr>
        <w:t>The Assistant Director General of the Police attended the Informal European Police Chiefs Convention held in Krakow in April 2025. The discussion focused on the future of Europol and threats related to Eastern European criminal groups.</w:t>
      </w:r>
    </w:p>
    <w:p w14:paraId="6C569199" w14:textId="77777777" w:rsidR="009648EF" w:rsidRPr="0061258F" w:rsidRDefault="009648EF" w:rsidP="009648EF">
      <w:pPr>
        <w:jc w:val="both"/>
        <w:rPr>
          <w:rFonts w:eastAsiaTheme="minorHAnsi" w:cs="Tahoma"/>
          <w:szCs w:val="20"/>
        </w:rPr>
      </w:pPr>
    </w:p>
    <w:p w14:paraId="501C8834" w14:textId="0A8AC136" w:rsidR="009648EF" w:rsidRPr="0061258F" w:rsidRDefault="009648EF" w:rsidP="009648EF">
      <w:pPr>
        <w:jc w:val="both"/>
        <w:rPr>
          <w:rFonts w:eastAsiaTheme="minorHAnsi" w:cs="Tahoma"/>
          <w:szCs w:val="20"/>
        </w:rPr>
      </w:pPr>
      <w:r w:rsidRPr="0061258F">
        <w:t xml:space="preserve">In September 2025, Acting Director General of the Police </w:t>
      </w:r>
      <w:proofErr w:type="spellStart"/>
      <w:r w:rsidRPr="0061258F">
        <w:t>Damjan</w:t>
      </w:r>
      <w:proofErr w:type="spellEnd"/>
      <w:r w:rsidRPr="0061258F">
        <w:t xml:space="preserve"> </w:t>
      </w:r>
      <w:proofErr w:type="spellStart"/>
      <w:r w:rsidRPr="0061258F">
        <w:t>Petrič</w:t>
      </w:r>
      <w:proofErr w:type="spellEnd"/>
      <w:r w:rsidRPr="0061258F">
        <w:t xml:space="preserve"> took part in the European Police Chiefs Convention (EPCC). </w:t>
      </w:r>
      <w:proofErr w:type="gramStart"/>
      <w:r w:rsidRPr="0061258F">
        <w:t>The meeting of police chiefs from the European Union and Schengen Area member states, heads of customs services, representatives of Europol, the European Commission and other EU agencies was hosted jointly by Europol and Denmark as the holder of the Presidency of the</w:t>
      </w:r>
      <w:r w:rsidR="00801580">
        <w:t> </w:t>
      </w:r>
      <w:r w:rsidRPr="0061258F">
        <w:t>Council of the EU</w:t>
      </w:r>
      <w:proofErr w:type="gramEnd"/>
      <w:r w:rsidRPr="0061258F">
        <w:t>. Police chiefs and other high-level participants discussed the issues of the</w:t>
      </w:r>
      <w:r w:rsidR="00801580">
        <w:t> </w:t>
      </w:r>
      <w:r w:rsidRPr="0061258F">
        <w:t xml:space="preserve">recruitment of minors into organised crime, </w:t>
      </w:r>
      <w:proofErr w:type="gramStart"/>
      <w:r w:rsidRPr="0061258F">
        <w:t>money-laundering</w:t>
      </w:r>
      <w:proofErr w:type="gramEnd"/>
      <w:r w:rsidRPr="0061258F">
        <w:t>, and the challenges arising from the</w:t>
      </w:r>
      <w:r w:rsidR="00801580">
        <w:t> </w:t>
      </w:r>
      <w:r w:rsidRPr="0061258F">
        <w:t>misuse of new electronic financial services (which hinders effective tracking of financial flows). Acting Director General of the Police also held a series of bilateral meetings, including meetings with the Director of the Macedonian Police and with Deputy Assistant Secretary of the U.S. Diplomatic Security Service.</w:t>
      </w:r>
    </w:p>
    <w:p w14:paraId="71A202D6" w14:textId="77777777" w:rsidR="009648EF" w:rsidRPr="0061258F" w:rsidRDefault="009648EF" w:rsidP="009648EF">
      <w:pPr>
        <w:jc w:val="both"/>
        <w:rPr>
          <w:rFonts w:eastAsiaTheme="minorHAnsi" w:cs="Tahoma"/>
          <w:szCs w:val="20"/>
        </w:rPr>
      </w:pPr>
    </w:p>
    <w:p w14:paraId="6F53C4AD" w14:textId="2CB1132A" w:rsidR="009648EF" w:rsidRPr="0061258F" w:rsidRDefault="009648EF" w:rsidP="009648EF">
      <w:pPr>
        <w:jc w:val="both"/>
        <w:rPr>
          <w:rFonts w:eastAsiaTheme="minorHAnsi" w:cs="Tahoma"/>
          <w:szCs w:val="20"/>
        </w:rPr>
      </w:pPr>
      <w:r w:rsidRPr="0061258F">
        <w:t xml:space="preserve">Director General of the Police attended the meeting of the police chiefs of the Salzburg Forum member states in October 2025, hosted by </w:t>
      </w:r>
      <w:proofErr w:type="spellStart"/>
      <w:r w:rsidRPr="0061258F">
        <w:t>Czechia</w:t>
      </w:r>
      <w:proofErr w:type="spellEnd"/>
      <w:r w:rsidRPr="0061258F">
        <w:t xml:space="preserve"> as the Forum presidency holder. The meeting focused on further implementation of the decisions and agreements taken at the Conference of the Ministers of</w:t>
      </w:r>
      <w:r w:rsidR="00801580">
        <w:t> </w:t>
      </w:r>
      <w:r w:rsidRPr="0061258F">
        <w:t>the</w:t>
      </w:r>
      <w:r w:rsidR="00801580">
        <w:t> </w:t>
      </w:r>
      <w:r w:rsidRPr="0061258F">
        <w:t xml:space="preserve">Interior of the Salzburg Forum on 11 and 12 September 2025 in </w:t>
      </w:r>
      <w:proofErr w:type="spellStart"/>
      <w:r w:rsidRPr="0061258F">
        <w:t>Valtice</w:t>
      </w:r>
      <w:proofErr w:type="spellEnd"/>
      <w:r w:rsidRPr="0061258F">
        <w:t xml:space="preserve">, </w:t>
      </w:r>
      <w:proofErr w:type="spellStart"/>
      <w:r w:rsidRPr="0061258F">
        <w:t>Czechia</w:t>
      </w:r>
      <w:proofErr w:type="spellEnd"/>
      <w:r w:rsidRPr="0061258F">
        <w:t xml:space="preserve">. </w:t>
      </w:r>
      <w:proofErr w:type="gramStart"/>
      <w:r w:rsidRPr="0061258F">
        <w:t xml:space="preserve">The meeting was attended by police chiefs of the Salzburg Forum member states </w:t>
      </w:r>
      <w:r w:rsidR="00801580">
        <w:t>–</w:t>
      </w:r>
      <w:r w:rsidRPr="0061258F">
        <w:t xml:space="preserve"> Austria, Bulgaria, Croatia,</w:t>
      </w:r>
      <w:r w:rsidR="00801580">
        <w:t> </w:t>
      </w:r>
      <w:proofErr w:type="spellStart"/>
      <w:r w:rsidRPr="0061258F">
        <w:t>Czechia</w:t>
      </w:r>
      <w:proofErr w:type="spellEnd"/>
      <w:r w:rsidRPr="0061258F">
        <w:t>,</w:t>
      </w:r>
      <w:r w:rsidR="00801580">
        <w:t> </w:t>
      </w:r>
      <w:r w:rsidRPr="0061258F">
        <w:t>Hungary, Poland, Romania, Slovakia and Slovenia and representatives of Europol</w:t>
      </w:r>
      <w:proofErr w:type="gramEnd"/>
      <w:r w:rsidRPr="0061258F">
        <w:t>. Participants</w:t>
      </w:r>
      <w:r w:rsidR="00801580">
        <w:t> </w:t>
      </w:r>
      <w:r w:rsidRPr="0061258F">
        <w:t>discussed</w:t>
      </w:r>
      <w:r w:rsidR="00801580">
        <w:t> </w:t>
      </w:r>
      <w:r w:rsidRPr="0061258F">
        <w:t xml:space="preserve">the rise of illicit drug trafficking crime that increasingly involves Ukrainian citizens </w:t>
      </w:r>
      <w:r w:rsidRPr="0061258F">
        <w:lastRenderedPageBreak/>
        <w:t>and the</w:t>
      </w:r>
      <w:r w:rsidR="00801580">
        <w:t> </w:t>
      </w:r>
      <w:r w:rsidRPr="0061258F">
        <w:t>radicalization</w:t>
      </w:r>
      <w:r w:rsidR="00801580">
        <w:t> </w:t>
      </w:r>
      <w:r w:rsidRPr="0061258F">
        <w:t>of minors in Europe, which is becoming a serious challenge for law enforcement and crime prevention</w:t>
      </w:r>
      <w:r w:rsidR="00801580">
        <w:t> </w:t>
      </w:r>
      <w:r w:rsidRPr="0061258F">
        <w:t>agencies.</w:t>
      </w:r>
    </w:p>
    <w:p w14:paraId="7BAD0147" w14:textId="77777777" w:rsidR="009648EF" w:rsidRPr="0061258F" w:rsidRDefault="009648EF" w:rsidP="009648EF">
      <w:pPr>
        <w:jc w:val="both"/>
        <w:rPr>
          <w:rFonts w:eastAsiaTheme="minorHAnsi" w:cs="Tahoma"/>
          <w:szCs w:val="20"/>
        </w:rPr>
      </w:pPr>
    </w:p>
    <w:p w14:paraId="3716F84E" w14:textId="77777777" w:rsidR="009648EF" w:rsidRPr="0061258F" w:rsidRDefault="009648EF" w:rsidP="009648EF">
      <w:pPr>
        <w:jc w:val="both"/>
        <w:rPr>
          <w:rFonts w:eastAsiaTheme="minorHAnsi" w:cs="Tahoma"/>
          <w:szCs w:val="20"/>
        </w:rPr>
      </w:pPr>
      <w:r w:rsidRPr="0061258F">
        <w:t xml:space="preserve">The 93rd General Assembly of Interpol, the International Criminal Police Organization, </w:t>
      </w:r>
      <w:proofErr w:type="gramStart"/>
      <w:r w:rsidRPr="0061258F">
        <w:t>was held</w:t>
      </w:r>
      <w:proofErr w:type="gramEnd"/>
      <w:r w:rsidRPr="0061258F">
        <w:t xml:space="preserve"> in Marrakesh from 24 to 27 November 2025. The event brought together over 800 delegates, including ministers, police chiefs, and senior law enforcement officials from 179 member countries, including Slovenia.</w:t>
      </w:r>
    </w:p>
    <w:p w14:paraId="07409764" w14:textId="77777777" w:rsidR="009648EF" w:rsidRPr="0061258F" w:rsidRDefault="009648EF" w:rsidP="009648EF">
      <w:pPr>
        <w:jc w:val="both"/>
        <w:rPr>
          <w:rFonts w:eastAsiaTheme="minorHAnsi" w:cs="Tahoma"/>
          <w:szCs w:val="20"/>
        </w:rPr>
      </w:pPr>
    </w:p>
    <w:p w14:paraId="53FC7CA4" w14:textId="77777777" w:rsidR="009648EF" w:rsidRPr="0061258F" w:rsidRDefault="009648EF" w:rsidP="009648EF">
      <w:pPr>
        <w:jc w:val="both"/>
        <w:rPr>
          <w:rFonts w:eastAsiaTheme="minorHAnsi" w:cs="Tahoma"/>
          <w:szCs w:val="20"/>
        </w:rPr>
      </w:pPr>
      <w:r w:rsidRPr="0061258F">
        <w:t xml:space="preserve">Several regional video conferences traditionally hosted by the Director General of the Police </w:t>
      </w:r>
      <w:proofErr w:type="gramStart"/>
      <w:r w:rsidRPr="0061258F">
        <w:t>were also held</w:t>
      </w:r>
      <w:proofErr w:type="gramEnd"/>
      <w:r w:rsidRPr="0061258F">
        <w:t xml:space="preserve"> with the representatives of the police forces from Western Balkan countries. The goal of the video conferences was real-time monitoring of the situation and migration trends along the Western Balkan migration route, as well as to facilitate the exchange of information on the measures taken and any identified gaps.</w:t>
      </w:r>
    </w:p>
    <w:p w14:paraId="18468AF4" w14:textId="77777777" w:rsidR="009648EF" w:rsidRPr="0061258F" w:rsidRDefault="009648EF" w:rsidP="009648EF">
      <w:pPr>
        <w:jc w:val="both"/>
        <w:rPr>
          <w:rFonts w:eastAsiaTheme="minorHAnsi" w:cs="Tahoma"/>
          <w:szCs w:val="20"/>
        </w:rPr>
      </w:pPr>
    </w:p>
    <w:p w14:paraId="654D7147" w14:textId="24D0A130" w:rsidR="009648EF" w:rsidRPr="0061258F" w:rsidRDefault="009648EF" w:rsidP="009648EF">
      <w:pPr>
        <w:jc w:val="both"/>
        <w:rPr>
          <w:rFonts w:cs="Tahoma"/>
          <w:color w:val="000000" w:themeColor="text1"/>
          <w:szCs w:val="20"/>
        </w:rPr>
      </w:pPr>
      <w:r w:rsidRPr="0061258F">
        <w:rPr>
          <w:color w:val="000000" w:themeColor="text1"/>
        </w:rPr>
        <w:t>In December 2025, the Director General of the Police addressed the police officers posted to international organisations and international civil missions in a video conference. He underlined the</w:t>
      </w:r>
      <w:r w:rsidR="00801580">
        <w:rPr>
          <w:color w:val="000000" w:themeColor="text1"/>
        </w:rPr>
        <w:t> </w:t>
      </w:r>
      <w:r w:rsidRPr="0061258F">
        <w:rPr>
          <w:color w:val="000000" w:themeColor="text1"/>
        </w:rPr>
        <w:t>importance of Slovenian police</w:t>
      </w:r>
      <w:r w:rsidR="00BB6EDE">
        <w:rPr>
          <w:color w:val="000000" w:themeColor="text1"/>
        </w:rPr>
        <w:t>'</w:t>
      </w:r>
      <w:r w:rsidRPr="0061258F">
        <w:rPr>
          <w:color w:val="000000" w:themeColor="text1"/>
        </w:rPr>
        <w:t xml:space="preserve">s participation in the fast-changing and demanding international environment and thanked the colleagues, who attended the conference for the </w:t>
      </w:r>
      <w:proofErr w:type="gramStart"/>
      <w:r w:rsidRPr="0061258F">
        <w:rPr>
          <w:color w:val="000000" w:themeColor="text1"/>
        </w:rPr>
        <w:t>well performed</w:t>
      </w:r>
      <w:proofErr w:type="gramEnd"/>
      <w:r w:rsidRPr="0061258F">
        <w:rPr>
          <w:color w:val="000000" w:themeColor="text1"/>
        </w:rPr>
        <w:t xml:space="preserve"> duties that maintain the positive image of the Slovenian police. Police leadership had other bilateral visits and discussions with other law enforcement authorities.</w:t>
      </w:r>
    </w:p>
    <w:p w14:paraId="66FFAB4C" w14:textId="77777777" w:rsidR="009648EF" w:rsidRPr="0061258F" w:rsidRDefault="009648EF" w:rsidP="009648EF">
      <w:pPr>
        <w:jc w:val="both"/>
        <w:rPr>
          <w:rFonts w:cs="Tahoma"/>
          <w:color w:val="000000" w:themeColor="text1"/>
          <w:szCs w:val="20"/>
        </w:rPr>
      </w:pPr>
    </w:p>
    <w:p w14:paraId="795B8222" w14:textId="2AB85D8A" w:rsidR="009648EF" w:rsidRPr="0061258F" w:rsidRDefault="009648EF" w:rsidP="009648EF">
      <w:pPr>
        <w:jc w:val="both"/>
        <w:rPr>
          <w:rFonts w:cs="Tahoma"/>
          <w:color w:val="000000" w:themeColor="text1"/>
          <w:szCs w:val="20"/>
        </w:rPr>
      </w:pPr>
      <w:r w:rsidRPr="0061258F">
        <w:rPr>
          <w:color w:val="000000" w:themeColor="text1"/>
        </w:rPr>
        <w:t xml:space="preserve">Police representatives regularly participated in the meetings of working groups and committees of European Union institutions in the field of home affairs. They actively participated in shaping legislative and other acts and initiatives that contribute to the enhancement of security of the citizens of Slovenia and the entire European Union. Under the Polish presidency in the first half of </w:t>
      </w:r>
      <w:proofErr w:type="gramStart"/>
      <w:r w:rsidRPr="0061258F">
        <w:rPr>
          <w:color w:val="000000" w:themeColor="text1"/>
        </w:rPr>
        <w:t>2025</w:t>
      </w:r>
      <w:proofErr w:type="gramEnd"/>
      <w:r w:rsidRPr="0061258F">
        <w:rPr>
          <w:color w:val="000000" w:themeColor="text1"/>
        </w:rPr>
        <w:t xml:space="preserve"> the discussions of the Council of the European Union were dedicated to the preparation of the upcoming cycle of EMPACT projects and the key threats to European Union</w:t>
      </w:r>
      <w:r w:rsidR="00BB6EDE">
        <w:rPr>
          <w:color w:val="000000" w:themeColor="text1"/>
        </w:rPr>
        <w:t>'</w:t>
      </w:r>
      <w:r w:rsidRPr="0061258F">
        <w:rPr>
          <w:color w:val="000000" w:themeColor="text1"/>
        </w:rPr>
        <w:t xml:space="preserve">s internal security. They were an important contribution to the shaping of the new European internal security strategy </w:t>
      </w:r>
      <w:proofErr w:type="spellStart"/>
      <w:r w:rsidRPr="0061258F">
        <w:rPr>
          <w:i/>
          <w:color w:val="000000" w:themeColor="text1"/>
        </w:rPr>
        <w:t>ProtectEU</w:t>
      </w:r>
      <w:proofErr w:type="spellEnd"/>
      <w:r w:rsidRPr="0061258F">
        <w:rPr>
          <w:color w:val="000000" w:themeColor="text1"/>
        </w:rPr>
        <w:t>. Danish presidency in the</w:t>
      </w:r>
      <w:r w:rsidR="00801580">
        <w:rPr>
          <w:color w:val="000000" w:themeColor="text1"/>
        </w:rPr>
        <w:t> </w:t>
      </w:r>
      <w:r w:rsidRPr="0061258F">
        <w:rPr>
          <w:color w:val="000000" w:themeColor="text1"/>
        </w:rPr>
        <w:t>second half of 2025 largely focused on the monitoring of the implementation of European Union</w:t>
      </w:r>
      <w:r w:rsidR="008612FA">
        <w:rPr>
          <w:color w:val="000000" w:themeColor="text1"/>
        </w:rPr>
        <w:t>'</w:t>
      </w:r>
      <w:r w:rsidRPr="0061258F">
        <w:rPr>
          <w:color w:val="000000" w:themeColor="text1"/>
        </w:rPr>
        <w:t xml:space="preserve">s strategic documents, especially the new </w:t>
      </w:r>
      <w:proofErr w:type="spellStart"/>
      <w:r w:rsidRPr="0061258F">
        <w:rPr>
          <w:i/>
          <w:color w:val="000000" w:themeColor="text1"/>
        </w:rPr>
        <w:t>ProtectEU</w:t>
      </w:r>
      <w:proofErr w:type="spellEnd"/>
      <w:r w:rsidRPr="0061258F">
        <w:rPr>
          <w:color w:val="000000" w:themeColor="text1"/>
        </w:rPr>
        <w:t xml:space="preserve"> strategy and the Roadmap for effective and lawful access to data for law enforcement published at the end of June 2025.</w:t>
      </w:r>
    </w:p>
    <w:p w14:paraId="469C5866" w14:textId="77777777" w:rsidR="009648EF" w:rsidRPr="0061258F" w:rsidRDefault="009648EF" w:rsidP="009648EF">
      <w:pPr>
        <w:jc w:val="both"/>
        <w:rPr>
          <w:rFonts w:cs="Tahoma"/>
          <w:color w:val="000000" w:themeColor="text1"/>
          <w:szCs w:val="20"/>
        </w:rPr>
      </w:pPr>
    </w:p>
    <w:p w14:paraId="76F8193E" w14:textId="690382B4" w:rsidR="009648EF" w:rsidRPr="0061258F" w:rsidRDefault="009648EF" w:rsidP="009648EF">
      <w:pPr>
        <w:jc w:val="both"/>
        <w:rPr>
          <w:rFonts w:cs="Tahoma"/>
          <w:color w:val="000000" w:themeColor="text1"/>
          <w:szCs w:val="20"/>
        </w:rPr>
      </w:pPr>
      <w:r w:rsidRPr="0061258F">
        <w:rPr>
          <w:color w:val="000000" w:themeColor="text1"/>
        </w:rPr>
        <w:t xml:space="preserve">International cooperation in the fight against the most serious forms of organised crime </w:t>
      </w:r>
      <w:proofErr w:type="gramStart"/>
      <w:r w:rsidRPr="0061258F">
        <w:rPr>
          <w:color w:val="000000" w:themeColor="text1"/>
        </w:rPr>
        <w:t>was particularly highlighted</w:t>
      </w:r>
      <w:proofErr w:type="gramEnd"/>
      <w:r w:rsidRPr="0061258F">
        <w:rPr>
          <w:color w:val="000000" w:themeColor="text1"/>
        </w:rPr>
        <w:t>, especially with Latin America and the Mediterranean countries. All the Council meetings were tracking the progress in the implementation of the interoperability of information systems. In</w:t>
      </w:r>
      <w:r w:rsidR="00801580">
        <w:rPr>
          <w:color w:val="000000" w:themeColor="text1"/>
        </w:rPr>
        <w:t> </w:t>
      </w:r>
      <w:r w:rsidRPr="0061258F">
        <w:rPr>
          <w:color w:val="000000" w:themeColor="text1"/>
        </w:rPr>
        <w:t xml:space="preserve">October 2025, gradual introduction of the Entry/Exit System (EES) marked an important milestone as one of the key steps of the project. Slovenia was part of the drafting of a new Joint Action Plan on Preventing and Countering of Terrorism and Violent Extremism for the Western Balkans. Negotiations on a number of legislative proposals in the field of police cooperation </w:t>
      </w:r>
      <w:proofErr w:type="gramStart"/>
      <w:r w:rsidRPr="0061258F">
        <w:rPr>
          <w:color w:val="000000" w:themeColor="text1"/>
        </w:rPr>
        <w:t>were concluded</w:t>
      </w:r>
      <w:proofErr w:type="gramEnd"/>
      <w:r w:rsidRPr="0061258F">
        <w:rPr>
          <w:color w:val="000000" w:themeColor="text1"/>
        </w:rPr>
        <w:t xml:space="preserve"> in 2025. Special attention </w:t>
      </w:r>
      <w:proofErr w:type="gramStart"/>
      <w:r w:rsidRPr="0061258F">
        <w:rPr>
          <w:color w:val="000000" w:themeColor="text1"/>
        </w:rPr>
        <w:t>was given</w:t>
      </w:r>
      <w:proofErr w:type="gramEnd"/>
      <w:r w:rsidRPr="0061258F">
        <w:rPr>
          <w:color w:val="000000" w:themeColor="text1"/>
        </w:rPr>
        <w:t xml:space="preserve"> to the proposal of the Regulation to Prevent and Combat Child Sexual Abuse. The</w:t>
      </w:r>
      <w:r w:rsidR="00801580">
        <w:rPr>
          <w:color w:val="000000" w:themeColor="text1"/>
        </w:rPr>
        <w:t> </w:t>
      </w:r>
      <w:r w:rsidRPr="0061258F">
        <w:rPr>
          <w:color w:val="000000" w:themeColor="text1"/>
        </w:rPr>
        <w:t xml:space="preserve">final compromise proposal contained the key elements that Slovenia had been supporting throughout the process. This was the foundation for the start of negotiations with the European Parliament </w:t>
      </w:r>
      <w:proofErr w:type="gramStart"/>
      <w:r w:rsidRPr="0061258F">
        <w:rPr>
          <w:color w:val="000000" w:themeColor="text1"/>
        </w:rPr>
        <w:t>for the purpose of</w:t>
      </w:r>
      <w:proofErr w:type="gramEnd"/>
      <w:r w:rsidRPr="0061258F">
        <w:rPr>
          <w:color w:val="000000" w:themeColor="text1"/>
        </w:rPr>
        <w:t xml:space="preserve"> regulating this field before the expiration of the temporary derogation under the </w:t>
      </w:r>
      <w:proofErr w:type="spellStart"/>
      <w:r w:rsidRPr="0061258F">
        <w:rPr>
          <w:color w:val="000000" w:themeColor="text1"/>
        </w:rPr>
        <w:t>ePrivacy</w:t>
      </w:r>
      <w:proofErr w:type="spellEnd"/>
      <w:r w:rsidRPr="0061258F">
        <w:rPr>
          <w:color w:val="000000" w:themeColor="text1"/>
        </w:rPr>
        <w:t xml:space="preserve"> Directive in April 2026. The negotiations on amending the Europol Regulation to strengthen the fight against migrant smuggling are also worth noting. An agreement between the</w:t>
      </w:r>
      <w:r w:rsidR="00801580">
        <w:rPr>
          <w:color w:val="000000" w:themeColor="text1"/>
        </w:rPr>
        <w:t> </w:t>
      </w:r>
      <w:r w:rsidRPr="0061258F">
        <w:rPr>
          <w:color w:val="000000" w:themeColor="text1"/>
        </w:rPr>
        <w:t xml:space="preserve">European Parliament and the Council of the EU </w:t>
      </w:r>
      <w:proofErr w:type="gramStart"/>
      <w:r w:rsidRPr="0061258F">
        <w:rPr>
          <w:color w:val="000000" w:themeColor="text1"/>
        </w:rPr>
        <w:t>was reached</w:t>
      </w:r>
      <w:proofErr w:type="gramEnd"/>
      <w:r w:rsidRPr="0061258F">
        <w:rPr>
          <w:color w:val="000000" w:themeColor="text1"/>
        </w:rPr>
        <w:t xml:space="preserve"> in September 2025. In addition to enhanced data sharing, the agreement provided for additional</w:t>
      </w:r>
      <w:r w:rsidR="0056415C">
        <w:rPr>
          <w:color w:val="000000" w:themeColor="text1"/>
        </w:rPr>
        <w:t xml:space="preserve"> </w:t>
      </w:r>
      <w:r w:rsidRPr="0061258F">
        <w:rPr>
          <w:color w:val="000000" w:themeColor="text1"/>
        </w:rPr>
        <w:t>Europol staff, the establishment of a</w:t>
      </w:r>
      <w:r w:rsidR="001D37FE">
        <w:rPr>
          <w:color w:val="000000" w:themeColor="text1"/>
        </w:rPr>
        <w:t> </w:t>
      </w:r>
      <w:r w:rsidRPr="0061258F">
        <w:rPr>
          <w:color w:val="000000" w:themeColor="text1"/>
        </w:rPr>
        <w:t xml:space="preserve">permanent European Centre </w:t>
      </w:r>
      <w:proofErr w:type="gramStart"/>
      <w:r w:rsidRPr="0061258F">
        <w:rPr>
          <w:color w:val="000000" w:themeColor="text1"/>
        </w:rPr>
        <w:t>Against</w:t>
      </w:r>
      <w:proofErr w:type="gramEnd"/>
      <w:r w:rsidRPr="0061258F">
        <w:rPr>
          <w:color w:val="000000" w:themeColor="text1"/>
        </w:rPr>
        <w:t xml:space="preserve"> Migrant Smuggling, and additional funding to combat migrant smuggling and human trafficking.</w:t>
      </w:r>
    </w:p>
    <w:p w14:paraId="26ED57B6" w14:textId="77777777" w:rsidR="009648EF" w:rsidRPr="0061258F" w:rsidRDefault="009648EF" w:rsidP="009648EF">
      <w:pPr>
        <w:jc w:val="both"/>
        <w:rPr>
          <w:rFonts w:cs="Tahoma"/>
          <w:color w:val="000000" w:themeColor="text1"/>
          <w:szCs w:val="20"/>
        </w:rPr>
      </w:pPr>
    </w:p>
    <w:p w14:paraId="7A4AA214" w14:textId="0BC45E92" w:rsidR="009648EF" w:rsidRPr="0061258F" w:rsidRDefault="009648EF" w:rsidP="009648EF">
      <w:pPr>
        <w:jc w:val="both"/>
        <w:rPr>
          <w:rFonts w:cs="Tahoma"/>
          <w:color w:val="000000"/>
          <w:szCs w:val="20"/>
        </w:rPr>
      </w:pPr>
      <w:r w:rsidRPr="0061258F">
        <w:rPr>
          <w:color w:val="000000"/>
        </w:rPr>
        <w:t xml:space="preserve">The Police continued to deploy police officers to international civilian missions (ICM) under the auspices of the United Nations and the European Union in 2025. Police officers </w:t>
      </w:r>
      <w:proofErr w:type="gramStart"/>
      <w:r w:rsidRPr="0061258F">
        <w:rPr>
          <w:color w:val="000000"/>
        </w:rPr>
        <w:t>were deployed</w:t>
      </w:r>
      <w:proofErr w:type="gramEnd"/>
      <w:r w:rsidRPr="0061258F">
        <w:rPr>
          <w:color w:val="000000"/>
        </w:rPr>
        <w:t xml:space="preserve"> to ICM EULEX Kosovo, UNMIK Kosovo, EUMM Georgia, EUAM Ukraine, and EUPOL COPPS Palestine. Two police officers </w:t>
      </w:r>
      <w:proofErr w:type="gramStart"/>
      <w:r w:rsidRPr="0061258F">
        <w:rPr>
          <w:color w:val="000000"/>
        </w:rPr>
        <w:t>were seconded</w:t>
      </w:r>
      <w:proofErr w:type="gramEnd"/>
      <w:r w:rsidRPr="0061258F">
        <w:rPr>
          <w:color w:val="000000"/>
        </w:rPr>
        <w:t xml:space="preserve"> to the EUAM Ukraine ICM in 2025, in accordance with the resolution of the Government of the Republic of Slovenia, which authorised deployment to a war zone. Due to further deterioration of the security situation in Palestine, Israel, and Ukraine in 2025, the Slovenian police provided all </w:t>
      </w:r>
      <w:r w:rsidRPr="0061258F">
        <w:rPr>
          <w:color w:val="000000"/>
        </w:rPr>
        <w:lastRenderedPageBreak/>
        <w:t>necessary support to the deployed officers. Police officers on ICM perform tasks in accordance with the</w:t>
      </w:r>
      <w:r w:rsidR="001D37FE">
        <w:rPr>
          <w:color w:val="000000"/>
        </w:rPr>
        <w:t> </w:t>
      </w:r>
      <w:r w:rsidRPr="0061258F">
        <w:rPr>
          <w:color w:val="000000"/>
        </w:rPr>
        <w:t xml:space="preserve">mission objectives, with the predominant tasks of surveillance and consultation as well as support in strengthening the rule of law. A total ten police officers </w:t>
      </w:r>
      <w:proofErr w:type="gramStart"/>
      <w:r w:rsidRPr="0061258F">
        <w:rPr>
          <w:color w:val="000000"/>
        </w:rPr>
        <w:t>were deployed</w:t>
      </w:r>
      <w:proofErr w:type="gramEnd"/>
      <w:r w:rsidRPr="0061258F">
        <w:rPr>
          <w:color w:val="000000"/>
        </w:rPr>
        <w:t xml:space="preserve"> on ICMs in 2025, generally for a one-year term with the possibility of extension. </w:t>
      </w:r>
    </w:p>
    <w:p w14:paraId="1C38C59D" w14:textId="77777777" w:rsidR="009648EF" w:rsidRPr="0061258F" w:rsidRDefault="009648EF" w:rsidP="009648EF">
      <w:pPr>
        <w:jc w:val="both"/>
        <w:rPr>
          <w:rFonts w:cs="Tahoma"/>
          <w:color w:val="000000"/>
          <w:szCs w:val="20"/>
        </w:rPr>
      </w:pPr>
    </w:p>
    <w:p w14:paraId="4901E4B0" w14:textId="77777777" w:rsidR="009648EF" w:rsidRPr="0061258F" w:rsidRDefault="009648EF" w:rsidP="009648EF">
      <w:pPr>
        <w:jc w:val="both"/>
        <w:rPr>
          <w:rFonts w:cs="Tahoma"/>
          <w:color w:val="000000" w:themeColor="text1"/>
          <w:szCs w:val="20"/>
        </w:rPr>
      </w:pPr>
      <w:r w:rsidRPr="0061258F">
        <w:rPr>
          <w:color w:val="000000" w:themeColor="text1"/>
        </w:rPr>
        <w:t>Representatives of the Slovenian police participated in different crisis management international trainings. Slovenian police officers are internationally renowned experts in the field of civilian crisis management. This is confirmed by the long-standing cooperation with the German Federal Police, where police experts—instructors—have participated in the basic training of German, Dutch, Slovak, Czech, and Slovenian police officers for work in international civilian missions.</w:t>
      </w:r>
    </w:p>
    <w:p w14:paraId="68AF06CE" w14:textId="77777777" w:rsidR="009648EF" w:rsidRPr="0061258F" w:rsidRDefault="009648EF" w:rsidP="009648EF">
      <w:pPr>
        <w:jc w:val="both"/>
        <w:rPr>
          <w:rFonts w:cs="Tahoma"/>
          <w:color w:val="000000" w:themeColor="text1"/>
          <w:szCs w:val="20"/>
          <w:highlight w:val="darkGray"/>
        </w:rPr>
      </w:pPr>
    </w:p>
    <w:p w14:paraId="354E5B5D" w14:textId="0D4AA414" w:rsidR="0039080D" w:rsidRDefault="009648EF" w:rsidP="009648EF">
      <w:pPr>
        <w:jc w:val="both"/>
        <w:rPr>
          <w:color w:val="000000"/>
        </w:rPr>
      </w:pPr>
      <w:r w:rsidRPr="0061258F">
        <w:rPr>
          <w:color w:val="000000"/>
        </w:rPr>
        <w:t>The Police organised several specialised trainings in relation to the content and activities in the ICMs in collaboration with the Peace Operations Training Centre (POTC). In February 2025, POTC held the</w:t>
      </w:r>
      <w:r w:rsidR="001D37FE">
        <w:rPr>
          <w:color w:val="000000"/>
        </w:rPr>
        <w:t> </w:t>
      </w:r>
      <w:r w:rsidRPr="0061258F">
        <w:rPr>
          <w:i/>
          <w:iCs/>
          <w:color w:val="000000"/>
        </w:rPr>
        <w:t>Hostile Environment Awareness Training</w:t>
      </w:r>
      <w:r w:rsidRPr="0061258F">
        <w:rPr>
          <w:color w:val="000000"/>
        </w:rPr>
        <w:t xml:space="preserve">, which </w:t>
      </w:r>
      <w:proofErr w:type="gramStart"/>
      <w:r w:rsidRPr="0061258F">
        <w:rPr>
          <w:color w:val="000000"/>
        </w:rPr>
        <w:t>was attended</w:t>
      </w:r>
      <w:proofErr w:type="gramEnd"/>
      <w:r w:rsidRPr="0061258F">
        <w:rPr>
          <w:color w:val="000000"/>
        </w:rPr>
        <w:t xml:space="preserve"> by five Police representatives as instructors and two as participants. </w:t>
      </w:r>
      <w:r w:rsidRPr="0061258F">
        <w:rPr>
          <w:i/>
          <w:iCs/>
          <w:color w:val="000000"/>
        </w:rPr>
        <w:t>A Comprehensive Approach to Gender in Operations</w:t>
      </w:r>
      <w:r w:rsidRPr="0061258F">
        <w:rPr>
          <w:color w:val="000000"/>
        </w:rPr>
        <w:t xml:space="preserve"> training was organised with POTC in March 2025. One police instructor took part in the delivery of the training and </w:t>
      </w:r>
      <w:proofErr w:type="gramStart"/>
      <w:r w:rsidRPr="0061258F">
        <w:rPr>
          <w:color w:val="000000"/>
        </w:rPr>
        <w:t>8</w:t>
      </w:r>
      <w:proofErr w:type="gramEnd"/>
      <w:r w:rsidRPr="0061258F">
        <w:rPr>
          <w:color w:val="000000"/>
        </w:rPr>
        <w:t xml:space="preserve"> attended as participants. The one-day </w:t>
      </w:r>
      <w:r w:rsidRPr="0061258F">
        <w:rPr>
          <w:i/>
          <w:iCs/>
          <w:color w:val="000000"/>
        </w:rPr>
        <w:t>Security training for diplomatic staff</w:t>
      </w:r>
      <w:r w:rsidRPr="0061258F">
        <w:rPr>
          <w:color w:val="000000"/>
        </w:rPr>
        <w:t xml:space="preserve"> with four instructors from the Police was organised in cooperation with POTC in May 2025.</w:t>
      </w:r>
    </w:p>
    <w:p w14:paraId="03853FDA" w14:textId="77777777" w:rsidR="001D37FE" w:rsidRPr="0061258F" w:rsidRDefault="001D37FE" w:rsidP="009648EF">
      <w:pPr>
        <w:jc w:val="both"/>
        <w:rPr>
          <w:rFonts w:cs="Tahoma"/>
          <w:color w:val="000000"/>
          <w:szCs w:val="20"/>
        </w:rPr>
      </w:pPr>
    </w:p>
    <w:p w14:paraId="5F56D149" w14:textId="77777777" w:rsidR="009648EF" w:rsidRPr="0061258F" w:rsidRDefault="009648EF" w:rsidP="009648EF">
      <w:pPr>
        <w:jc w:val="both"/>
        <w:rPr>
          <w:rFonts w:cs="Tahoma"/>
          <w:color w:val="000000"/>
          <w:szCs w:val="20"/>
        </w:rPr>
      </w:pPr>
    </w:p>
    <w:p w14:paraId="20A7D5A2" w14:textId="77777777" w:rsidR="009648EF" w:rsidRPr="0061258F" w:rsidRDefault="009648EF" w:rsidP="009648EF">
      <w:pPr>
        <w:jc w:val="both"/>
        <w:rPr>
          <w:rFonts w:cs="Tahoma"/>
          <w:color w:val="000000"/>
          <w:szCs w:val="20"/>
        </w:rPr>
      </w:pPr>
    </w:p>
    <w:p w14:paraId="61BB61D8" w14:textId="77777777" w:rsidR="009648EF" w:rsidRPr="0061258F" w:rsidRDefault="009648EF" w:rsidP="009648EF">
      <w:pPr>
        <w:jc w:val="both"/>
        <w:rPr>
          <w:rFonts w:cs="Tahoma"/>
          <w:color w:val="000000"/>
          <w:szCs w:val="20"/>
        </w:rPr>
      </w:pPr>
    </w:p>
    <w:p w14:paraId="6CA58BEF" w14:textId="77777777" w:rsidR="009648EF" w:rsidRPr="0061258F" w:rsidRDefault="009648EF" w:rsidP="009648EF">
      <w:pPr>
        <w:jc w:val="both"/>
        <w:rPr>
          <w:rFonts w:cs="Tahoma"/>
          <w:color w:val="000000"/>
          <w:szCs w:val="20"/>
        </w:rPr>
      </w:pPr>
    </w:p>
    <w:p w14:paraId="25F64251" w14:textId="77777777" w:rsidR="009648EF" w:rsidRPr="0061258F" w:rsidRDefault="009648EF" w:rsidP="009648EF">
      <w:pPr>
        <w:jc w:val="both"/>
        <w:rPr>
          <w:rFonts w:cs="Tahoma"/>
          <w:color w:val="000000"/>
          <w:szCs w:val="20"/>
        </w:rPr>
      </w:pPr>
    </w:p>
    <w:p w14:paraId="735AE5E1" w14:textId="77777777" w:rsidR="009648EF" w:rsidRPr="0061258F" w:rsidRDefault="009648EF" w:rsidP="009648EF">
      <w:pPr>
        <w:jc w:val="both"/>
        <w:rPr>
          <w:rFonts w:cs="Tahoma"/>
          <w:color w:val="000000"/>
          <w:szCs w:val="20"/>
        </w:rPr>
      </w:pPr>
    </w:p>
    <w:p w14:paraId="0131DB62" w14:textId="77777777" w:rsidR="009648EF" w:rsidRPr="0061258F" w:rsidRDefault="009648EF" w:rsidP="009648EF">
      <w:pPr>
        <w:jc w:val="both"/>
        <w:rPr>
          <w:rFonts w:cs="Tahoma"/>
          <w:color w:val="000000"/>
          <w:szCs w:val="20"/>
        </w:rPr>
      </w:pPr>
    </w:p>
    <w:p w14:paraId="70B9EEC7" w14:textId="77777777" w:rsidR="009648EF" w:rsidRPr="0061258F" w:rsidRDefault="009648EF" w:rsidP="009648EF">
      <w:pPr>
        <w:jc w:val="both"/>
        <w:rPr>
          <w:rFonts w:cs="Tahoma"/>
          <w:color w:val="000000"/>
          <w:szCs w:val="20"/>
        </w:rPr>
      </w:pPr>
      <w:r w:rsidRPr="0061258F">
        <w:rPr>
          <w:noProof/>
          <w:color w:val="000000" w:themeColor="text1"/>
          <w:lang w:val="sl-SI" w:eastAsia="sl-SI"/>
        </w:rPr>
        <mc:AlternateContent>
          <mc:Choice Requires="wps">
            <w:drawing>
              <wp:inline distT="0" distB="0" distL="0" distR="0" wp14:anchorId="51FF2A0F" wp14:editId="4C60BBD9">
                <wp:extent cx="4399472" cy="1083945"/>
                <wp:effectExtent l="0" t="0" r="0" b="0"/>
                <wp:docPr id="12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9472" cy="1083945"/>
                        </a:xfrm>
                        <a:prstGeom prst="rect">
                          <a:avLst/>
                        </a:prstGeom>
                        <a:noFill/>
                        <a:extLst>
                          <a:ext uri="{53640926-AAD7-44D8-BBD7-CCE9431645EC}">
                            <a14:shadowObscured xmlns:a14="http://schemas.microsoft.com/office/drawing/2010/main" val="1"/>
                          </a:ext>
                        </a:extLst>
                      </wps:spPr>
                      <wps:txbx>
                        <w:txbxContent>
                          <w:p w14:paraId="4B6CC21D" w14:textId="37729DAA" w:rsidR="005F3D48" w:rsidRPr="00C759B9" w:rsidRDefault="005F3D48" w:rsidP="009648EF">
                            <w:pPr>
                              <w:pBdr>
                                <w:left w:val="single" w:sz="12" w:space="9" w:color="34125B" w:themeColor="accent1"/>
                              </w:pBdr>
                              <w:jc w:val="right"/>
                              <w:rPr>
                                <w:rFonts w:cs="Tahoma"/>
                                <w:i/>
                                <w:color w:val="34125B"/>
                                <w:szCs w:val="20"/>
                              </w:rPr>
                            </w:pPr>
                            <w:r>
                              <w:rPr>
                                <w:i/>
                                <w:color w:val="34125B"/>
                              </w:rPr>
                              <w:t xml:space="preserve">In 2025, when Slovenia was a non-permanent member of the United Nations Security Council, the interests of the Police </w:t>
                            </w:r>
                            <w:proofErr w:type="gramStart"/>
                            <w:r>
                              <w:rPr>
                                <w:i/>
                                <w:color w:val="34125B"/>
                              </w:rPr>
                              <w:t>were represented</w:t>
                            </w:r>
                            <w:proofErr w:type="gramEnd"/>
                            <w:r>
                              <w:rPr>
                                <w:i/>
                                <w:color w:val="34125B"/>
                              </w:rPr>
                              <w:t xml:space="preserve"> by a police adviser to the Permanent Mission of the Republic of Slovenia to the United Nations in New York. Given the current global security challenges, the presence of a police expert was important for the achievement of the Republic of Slovenia's objectives in the Security Council.</w:t>
                            </w:r>
                          </w:p>
                        </w:txbxContent>
                      </wps:txbx>
                      <wps:bodyPr rot="0" vert="horz" wrap="square" lIns="91440" tIns="45720" rIns="91440" bIns="45720" anchor="t" anchorCtr="0" upright="1">
                        <a:spAutoFit/>
                      </wps:bodyPr>
                    </wps:wsp>
                  </a:graphicData>
                </a:graphic>
              </wp:inline>
            </w:drawing>
          </mc:Choice>
          <mc:Fallback>
            <w:pict>
              <v:shape w14:anchorId="51FF2A0F" id="_x0000_s1075" type="#_x0000_t202" style="width:346.4pt;height:8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" filled="f" stroked="f">
                <v:textbox style="mso-fit-shape-to-text:t">
                  <w:txbxContent>
                    <w:p w14:paraId="4B6CC21D" w14:textId="37729DAA" w:rsidR="005F3D48" w:rsidRPr="00C759B9" w:rsidRDefault="005F3D48" w:rsidP="009648EF">
                      <w:pPr>
                        <w:pBdr>
                          <w:left w:val="single" w:sz="12" w:space="9" w:color="34125B" w:themeColor="accent1"/>
                        </w:pBdr>
                        <w:jc w:val="right"/>
                        <w:rPr>
                          <w:rFonts w:cs="Tahoma"/>
                          <w:i/>
                          <w:color w:val="34125B"/>
                          <w:szCs w:val="20"/>
                        </w:rPr>
                      </w:pPr>
                      <w:r>
                        <w:rPr>
                          <w:i/>
                          <w:color w:val="34125B"/>
                        </w:rPr>
                        <w:t>In 2025, when Slovenia was a non-permanent member of the United Nations Security Council, the interests of the Police were represented by a police adviser to the Permanent Mission of the Republic of Slovenia to the United Nations in New York. Given the current global security challenges, the presence of a police expert was important for the achievement of the Republic of Slovenia's objectives in the Security Council.</w:t>
                      </w:r>
                    </w:p>
                  </w:txbxContent>
                </v:textbox>
                <w10:anchorlock/>
              </v:shape>
            </w:pict>
          </mc:Fallback>
        </mc:AlternateContent>
      </w:r>
    </w:p>
    <w:p w14:paraId="280A40A1" w14:textId="77777777" w:rsidR="009648EF" w:rsidRPr="0061258F" w:rsidRDefault="009648EF" w:rsidP="009648EF">
      <w:pPr>
        <w:jc w:val="both"/>
        <w:rPr>
          <w:rFonts w:cs="Tahoma"/>
          <w:color w:val="000000"/>
          <w:szCs w:val="20"/>
        </w:rPr>
      </w:pPr>
    </w:p>
    <w:p w14:paraId="2C5E3AEE" w14:textId="77777777" w:rsidR="009648EF" w:rsidRPr="0061258F" w:rsidRDefault="009648EF" w:rsidP="009648EF">
      <w:pPr>
        <w:jc w:val="both"/>
        <w:rPr>
          <w:rFonts w:cs="Tahoma"/>
          <w:color w:val="000000" w:themeColor="text1"/>
          <w:szCs w:val="20"/>
          <w:highlight w:val="darkGray"/>
        </w:rPr>
      </w:pPr>
      <w:proofErr w:type="gramStart"/>
      <w:r w:rsidRPr="0061258F">
        <w:rPr>
          <w:color w:val="000000"/>
        </w:rPr>
        <w:t>For the purpose of</w:t>
      </w:r>
      <w:proofErr w:type="gramEnd"/>
      <w:r w:rsidRPr="0061258F">
        <w:rPr>
          <w:color w:val="000000"/>
        </w:rPr>
        <w:t xml:space="preserve"> expanding its pool of experts for deployment to international civilian missions in 2025, the Police conducted the necessary selection procedures and chose new candidates, who are to undergo all the required pre-deployment and specialized training in 2026.</w:t>
      </w:r>
    </w:p>
    <w:p w14:paraId="36077927" w14:textId="77777777" w:rsidR="009648EF" w:rsidRPr="0061258F" w:rsidRDefault="009648EF" w:rsidP="009648EF">
      <w:pPr>
        <w:jc w:val="both"/>
        <w:rPr>
          <w:rFonts w:cs="Tahoma"/>
          <w:color w:val="000000" w:themeColor="text1"/>
          <w:szCs w:val="20"/>
          <w:highlight w:val="darkGray"/>
        </w:rPr>
      </w:pPr>
    </w:p>
    <w:p w14:paraId="57BFABF3" w14:textId="2343FB9A" w:rsidR="009648EF" w:rsidRPr="0061258F" w:rsidRDefault="009648EF" w:rsidP="009648EF">
      <w:pPr>
        <w:jc w:val="both"/>
        <w:rPr>
          <w:rFonts w:cs="Tahoma"/>
          <w:color w:val="000000" w:themeColor="text1"/>
          <w:szCs w:val="20"/>
        </w:rPr>
      </w:pPr>
      <w:r w:rsidRPr="0061258F">
        <w:rPr>
          <w:color w:val="000000" w:themeColor="text1"/>
        </w:rPr>
        <w:t xml:space="preserve">International activities </w:t>
      </w:r>
      <w:proofErr w:type="gramStart"/>
      <w:r w:rsidRPr="0061258F">
        <w:rPr>
          <w:color w:val="000000" w:themeColor="text1"/>
        </w:rPr>
        <w:t>were also conducted</w:t>
      </w:r>
      <w:proofErr w:type="gramEnd"/>
      <w:r w:rsidRPr="0061258F">
        <w:rPr>
          <w:color w:val="000000" w:themeColor="text1"/>
        </w:rPr>
        <w:t xml:space="preserve"> in the scope of several projects and established forms of cooperation with numerous international security organisations and agencies, especially with the</w:t>
      </w:r>
      <w:r w:rsidR="001D37FE">
        <w:rPr>
          <w:color w:val="000000" w:themeColor="text1"/>
        </w:rPr>
        <w:t> </w:t>
      </w:r>
      <w:r w:rsidRPr="0061258F">
        <w:rPr>
          <w:color w:val="000000" w:themeColor="text1"/>
        </w:rPr>
        <w:t xml:space="preserve">European Union Agency for Law Enforcement Cooperation Europol and the International Criminal Police Organization Interpol, as well as within the Schengen Area. Police representatives collaborated with the European Roads Policing Network, ROADPOL, and the European Association of Railway Police Forces, RAILPOL. Female Police representatives also participated in the European Female Police Officers Network. In autumn 2025, ten police officers from the German Federal Police Department </w:t>
      </w:r>
      <w:proofErr w:type="spellStart"/>
      <w:r w:rsidRPr="0061258F">
        <w:rPr>
          <w:color w:val="000000" w:themeColor="text1"/>
        </w:rPr>
        <w:t>Hünfeld</w:t>
      </w:r>
      <w:proofErr w:type="spellEnd"/>
      <w:r w:rsidRPr="0061258F">
        <w:rPr>
          <w:color w:val="000000" w:themeColor="text1"/>
        </w:rPr>
        <w:t xml:space="preserve"> participated in a joint training of the Special Police Unit of the Koper and Nova </w:t>
      </w:r>
      <w:proofErr w:type="spellStart"/>
      <w:r w:rsidRPr="0061258F">
        <w:rPr>
          <w:color w:val="000000" w:themeColor="text1"/>
        </w:rPr>
        <w:t>Gorica</w:t>
      </w:r>
      <w:proofErr w:type="spellEnd"/>
      <w:r w:rsidRPr="0061258F">
        <w:rPr>
          <w:color w:val="000000" w:themeColor="text1"/>
        </w:rPr>
        <w:t xml:space="preserve"> Police Directorates at the </w:t>
      </w:r>
      <w:proofErr w:type="spellStart"/>
      <w:r w:rsidRPr="0061258F">
        <w:rPr>
          <w:color w:val="000000" w:themeColor="text1"/>
        </w:rPr>
        <w:t>Vinko</w:t>
      </w:r>
      <w:proofErr w:type="spellEnd"/>
      <w:r w:rsidRPr="0061258F">
        <w:rPr>
          <w:color w:val="000000" w:themeColor="text1"/>
        </w:rPr>
        <w:t xml:space="preserve"> </w:t>
      </w:r>
      <w:proofErr w:type="spellStart"/>
      <w:r w:rsidRPr="0061258F">
        <w:rPr>
          <w:color w:val="000000" w:themeColor="text1"/>
        </w:rPr>
        <w:t>Breznik</w:t>
      </w:r>
      <w:proofErr w:type="spellEnd"/>
      <w:r w:rsidRPr="0061258F">
        <w:rPr>
          <w:color w:val="000000" w:themeColor="text1"/>
        </w:rPr>
        <w:t xml:space="preserve"> training centre in </w:t>
      </w:r>
      <w:proofErr w:type="spellStart"/>
      <w:r w:rsidRPr="0061258F">
        <w:rPr>
          <w:color w:val="000000" w:themeColor="text1"/>
        </w:rPr>
        <w:t>Gotenica</w:t>
      </w:r>
      <w:proofErr w:type="spellEnd"/>
      <w:r w:rsidRPr="0061258F">
        <w:rPr>
          <w:color w:val="000000" w:themeColor="text1"/>
        </w:rPr>
        <w:t xml:space="preserve">, as part of a continued collaboration. The leadership of the Special Police Unit of the General Police Directorate had previously attended the final exercise in security at sports events in </w:t>
      </w:r>
      <w:proofErr w:type="spellStart"/>
      <w:r w:rsidRPr="0061258F">
        <w:rPr>
          <w:color w:val="000000" w:themeColor="text1"/>
        </w:rPr>
        <w:t>Hünfeld</w:t>
      </w:r>
      <w:proofErr w:type="spellEnd"/>
      <w:r w:rsidRPr="0061258F">
        <w:rPr>
          <w:color w:val="000000" w:themeColor="text1"/>
        </w:rPr>
        <w:t xml:space="preserve"> in 2024.</w:t>
      </w:r>
    </w:p>
    <w:p w14:paraId="6F3480DC" w14:textId="77777777" w:rsidR="009648EF" w:rsidRPr="0061258F" w:rsidRDefault="009648EF" w:rsidP="009648EF">
      <w:pPr>
        <w:jc w:val="both"/>
        <w:rPr>
          <w:rFonts w:cs="Tahoma"/>
          <w:color w:val="000000" w:themeColor="text1"/>
          <w:szCs w:val="20"/>
        </w:rPr>
      </w:pPr>
    </w:p>
    <w:p w14:paraId="4C40743A" w14:textId="658DF2E6" w:rsidR="009648EF" w:rsidRPr="0061258F" w:rsidRDefault="009648EF" w:rsidP="009648EF">
      <w:pPr>
        <w:jc w:val="both"/>
        <w:rPr>
          <w:rFonts w:cs="Tahoma"/>
          <w:color w:val="000000" w:themeColor="text1"/>
          <w:szCs w:val="20"/>
        </w:rPr>
      </w:pPr>
      <w:r w:rsidRPr="0061258F">
        <w:rPr>
          <w:color w:val="000000" w:themeColor="text1"/>
        </w:rPr>
        <w:t xml:space="preserve">In 2025, five police officers </w:t>
      </w:r>
      <w:proofErr w:type="gramStart"/>
      <w:r w:rsidRPr="0061258F">
        <w:rPr>
          <w:color w:val="000000" w:themeColor="text1"/>
        </w:rPr>
        <w:t>were seconded</w:t>
      </w:r>
      <w:proofErr w:type="gramEnd"/>
      <w:r w:rsidRPr="0061258F">
        <w:rPr>
          <w:color w:val="000000" w:themeColor="text1"/>
        </w:rPr>
        <w:t xml:space="preserve"> to the headquarters of international organisations. One</w:t>
      </w:r>
      <w:r w:rsidR="001D37FE">
        <w:rPr>
          <w:color w:val="000000" w:themeColor="text1"/>
        </w:rPr>
        <w:t> </w:t>
      </w:r>
      <w:r w:rsidRPr="0061258F">
        <w:rPr>
          <w:color w:val="000000" w:themeColor="text1"/>
        </w:rPr>
        <w:t>officer worked as a national expert at Frontex, one at the General Secretariat of the Council of the</w:t>
      </w:r>
      <w:r w:rsidR="001D37FE">
        <w:rPr>
          <w:color w:val="000000" w:themeColor="text1"/>
        </w:rPr>
        <w:t> </w:t>
      </w:r>
      <w:r w:rsidRPr="0061258F">
        <w:rPr>
          <w:color w:val="000000" w:themeColor="text1"/>
        </w:rPr>
        <w:t xml:space="preserve">European Union, two officers served as liaison officers at Europol, and one officer </w:t>
      </w:r>
      <w:proofErr w:type="gramStart"/>
      <w:r w:rsidRPr="0061258F">
        <w:rPr>
          <w:color w:val="000000" w:themeColor="text1"/>
        </w:rPr>
        <w:t>was seconded</w:t>
      </w:r>
      <w:proofErr w:type="gramEnd"/>
      <w:r w:rsidRPr="0061258F">
        <w:rPr>
          <w:color w:val="000000" w:themeColor="text1"/>
        </w:rPr>
        <w:t xml:space="preserve"> to work at INTERPOL in July 2025.</w:t>
      </w:r>
    </w:p>
    <w:p w14:paraId="5FB7BC18" w14:textId="77777777" w:rsidR="009648EF" w:rsidRPr="0061258F" w:rsidRDefault="009648EF" w:rsidP="009648EF">
      <w:pPr>
        <w:jc w:val="both"/>
        <w:rPr>
          <w:rFonts w:cs="Tahoma"/>
          <w:color w:val="000000" w:themeColor="text1"/>
          <w:szCs w:val="20"/>
        </w:rPr>
      </w:pPr>
    </w:p>
    <w:p w14:paraId="26B7DB8F" w14:textId="42F68EF8" w:rsidR="009648EF" w:rsidRPr="0061258F" w:rsidRDefault="009648EF" w:rsidP="009648EF">
      <w:pPr>
        <w:jc w:val="both"/>
        <w:rPr>
          <w:rFonts w:cs="Tahoma"/>
          <w:szCs w:val="20"/>
          <w:highlight w:val="yellow"/>
        </w:rPr>
      </w:pPr>
      <w:r w:rsidRPr="0061258F">
        <w:t xml:space="preserve">The exchange of information concerning fan travel and public gatherings </w:t>
      </w:r>
      <w:proofErr w:type="gramStart"/>
      <w:r w:rsidRPr="0061258F">
        <w:t>was carried out</w:t>
      </w:r>
      <w:proofErr w:type="gramEnd"/>
      <w:r w:rsidRPr="0061258F">
        <w:t xml:space="preserve"> through agreed official communication channels, such as the national NFIP, international public order information </w:t>
      </w:r>
      <w:r w:rsidRPr="0061258F">
        <w:lastRenderedPageBreak/>
        <w:t>points,</w:t>
      </w:r>
      <w:r w:rsidRPr="0061258F">
        <w:rPr>
          <w:rFonts w:cs="Tahoma"/>
          <w:szCs w:val="20"/>
          <w:vertAlign w:val="superscript"/>
        </w:rPr>
        <w:footnoteReference w:id="110"/>
      </w:r>
      <w:r w:rsidRPr="0061258F">
        <w:t xml:space="preserve"> and through the exchange of police delegations – spotters. </w:t>
      </w:r>
      <w:proofErr w:type="gramStart"/>
      <w:r w:rsidRPr="0061258F">
        <w:t>1,019</w:t>
      </w:r>
      <w:proofErr w:type="gramEnd"/>
      <w:r w:rsidRPr="0061258F">
        <w:t xml:space="preserve"> documents or pieces of information were exchanged in 2025 with the security authorities in NFIP countries and police units in the Slovenian Police, while 1,743 were exchanged in 2024.</w:t>
      </w:r>
      <w:r w:rsidRPr="0061258F">
        <w:rPr>
          <w:rFonts w:cs="Tahoma"/>
          <w:szCs w:val="20"/>
          <w:vertAlign w:val="superscript"/>
        </w:rPr>
        <w:footnoteReference w:id="111"/>
      </w:r>
      <w:r w:rsidRPr="0061258F">
        <w:t xml:space="preserve"> Slovenian police spotters </w:t>
      </w:r>
      <w:proofErr w:type="gramStart"/>
      <w:r w:rsidRPr="0061258F">
        <w:t>were deployed</w:t>
      </w:r>
      <w:proofErr w:type="gramEnd"/>
      <w:r w:rsidRPr="0061258F">
        <w:t xml:space="preserve"> abroad in 2025 to perform their duties: seven times to Croatia, and once to Bosnia and Herzegovina, Italy and Slovakia. Slovenia also hosted delegations of foreign police spotters, namely twice from Bosnia and Herzegovina and one time from Poland, Italy, Switzerland, Sweden, Slovakia, </w:t>
      </w:r>
      <w:proofErr w:type="spellStart"/>
      <w:r w:rsidRPr="0061258F">
        <w:t>Czechia</w:t>
      </w:r>
      <w:proofErr w:type="spellEnd"/>
      <w:r w:rsidRPr="0061258F">
        <w:t xml:space="preserve"> and Greece. Police representatives attended the security meeting in Budapest, Hungary, before the start of the</w:t>
      </w:r>
      <w:r w:rsidR="001D37FE">
        <w:t> </w:t>
      </w:r>
      <w:r w:rsidRPr="0061258F">
        <w:t>official part of the UEFA Champions League, the Europa League, and the Conference League in the</w:t>
      </w:r>
      <w:r w:rsidR="001D37FE">
        <w:t> </w:t>
      </w:r>
      <w:r w:rsidRPr="0061258F">
        <w:t xml:space="preserve">2025/26 season, sponsored by the UEFA and the European Union. </w:t>
      </w:r>
    </w:p>
    <w:p w14:paraId="766EB392" w14:textId="77777777" w:rsidR="009648EF" w:rsidRPr="0061258F" w:rsidRDefault="009648EF" w:rsidP="009648EF">
      <w:pPr>
        <w:jc w:val="both"/>
        <w:rPr>
          <w:rFonts w:cs="Tahoma"/>
          <w:color w:val="000000" w:themeColor="text1"/>
          <w:szCs w:val="20"/>
          <w:highlight w:val="darkGray"/>
        </w:rPr>
      </w:pPr>
    </w:p>
    <w:p w14:paraId="0FEBD1D7" w14:textId="71FF2FFF" w:rsidR="009648EF" w:rsidRPr="0061258F" w:rsidRDefault="009648EF" w:rsidP="009648EF">
      <w:pPr>
        <w:jc w:val="both"/>
        <w:rPr>
          <w:rFonts w:cs="Tahoma"/>
          <w:color w:val="000000"/>
          <w:szCs w:val="20"/>
        </w:rPr>
      </w:pPr>
      <w:r w:rsidRPr="0061258F">
        <w:rPr>
          <w:color w:val="000000"/>
        </w:rPr>
        <w:t>In terms of exchange of information, there were 1,738 data search hits abroad</w:t>
      </w:r>
      <w:r w:rsidRPr="0061258F">
        <w:rPr>
          <w:rStyle w:val="Sprotnaopomba-sklic"/>
          <w:rFonts w:eastAsiaTheme="majorEastAsia" w:cs="Tahoma"/>
        </w:rPr>
        <w:footnoteReference w:id="112"/>
      </w:r>
      <w:r w:rsidRPr="0061258F">
        <w:rPr>
          <w:color w:val="000000"/>
        </w:rPr>
        <w:t xml:space="preserve"> related to the alerts issued in Slovenia in</w:t>
      </w:r>
      <w:r w:rsidR="0056415C">
        <w:rPr>
          <w:color w:val="000000"/>
        </w:rPr>
        <w:t xml:space="preserve"> </w:t>
      </w:r>
      <w:r w:rsidRPr="0061258F">
        <w:rPr>
          <w:color w:val="000000"/>
        </w:rPr>
        <w:t>2025 (compared to 1,374 in 2024). The five-year average stands at 1,502. There</w:t>
      </w:r>
      <w:r w:rsidR="001D37FE">
        <w:rPr>
          <w:color w:val="000000"/>
        </w:rPr>
        <w:t> </w:t>
      </w:r>
      <w:r w:rsidRPr="0061258F">
        <w:rPr>
          <w:color w:val="000000"/>
        </w:rPr>
        <w:t xml:space="preserve">were 4,634 hits in the Schengen information System in Slovenia related to alerts issued abroad (compared to 3,858 in 2024). The five-year average is 5,019. The majority of hits were related to witnesses or accused persons who had to appear in court as part of criminal proceedings or convicted persons on whom a judgement or summons to prison had to be served, or to foreigners who were issued refusal of entry or prohibition of stay. </w:t>
      </w:r>
      <w:proofErr w:type="gramStart"/>
      <w:r w:rsidRPr="0061258F">
        <w:rPr>
          <w:color w:val="000000"/>
        </w:rPr>
        <w:t>As a result</w:t>
      </w:r>
      <w:proofErr w:type="gramEnd"/>
      <w:r w:rsidRPr="0061258F">
        <w:rPr>
          <w:color w:val="000000"/>
        </w:rPr>
        <w:t xml:space="preserve"> of upgrades to the applications, which now allow biometric verification of persons in national databases and the Schengen Information System, there have been several hits for minors who are missing or in need of temporary police protection, based on alerts issued both abroad and in Slovenia.</w:t>
      </w:r>
    </w:p>
    <w:p w14:paraId="64DDEADD" w14:textId="77777777" w:rsidR="009648EF" w:rsidRPr="0061258F" w:rsidRDefault="009648EF" w:rsidP="009648EF">
      <w:pPr>
        <w:autoSpaceDE w:val="0"/>
        <w:autoSpaceDN w:val="0"/>
        <w:adjustRightInd w:val="0"/>
        <w:jc w:val="both"/>
        <w:rPr>
          <w:rFonts w:cs="Tahoma"/>
          <w:color w:val="000000" w:themeColor="text1"/>
          <w:szCs w:val="20"/>
          <w:highlight w:val="darkGray"/>
          <w:lang w:eastAsia="sl-SI"/>
        </w:rPr>
      </w:pPr>
    </w:p>
    <w:p w14:paraId="3087FE3F" w14:textId="77777777" w:rsidR="009648EF" w:rsidRPr="0061258F" w:rsidRDefault="009648EF" w:rsidP="009648EF">
      <w:pPr>
        <w:jc w:val="both"/>
        <w:rPr>
          <w:rFonts w:cs="Tahoma"/>
          <w:color w:val="000000" w:themeColor="text1"/>
          <w:szCs w:val="20"/>
        </w:rPr>
      </w:pPr>
      <w:r w:rsidRPr="0061258F">
        <w:rPr>
          <w:color w:val="000000" w:themeColor="text1"/>
        </w:rPr>
        <w:t>Slovenian police officers were actively involved in many international operations. They were part of the EMPACT joint action days organised in the framework of international operations in the areas of illegal migration, smuggling of excise duty goods, smuggling of illicit drugs, in particular cocaine in containers, smuggling of illegal firearms, abuse of payment cards and other means of payment, and removal of terrorism-related content from the internet. The Police were successful and effective in targeted searches of persons, making several high-profile arrests of wanted fugitives.</w:t>
      </w:r>
    </w:p>
    <w:p w14:paraId="6C31882E" w14:textId="77777777" w:rsidR="009648EF" w:rsidRPr="0061258F" w:rsidRDefault="009648EF" w:rsidP="009648EF">
      <w:pPr>
        <w:jc w:val="both"/>
        <w:rPr>
          <w:rFonts w:cs="Tahoma"/>
          <w:color w:val="000000" w:themeColor="text1"/>
          <w:szCs w:val="20"/>
        </w:rPr>
      </w:pPr>
    </w:p>
    <w:p w14:paraId="43424FFC" w14:textId="6CD1670F" w:rsidR="009648EF" w:rsidRPr="0061258F" w:rsidRDefault="009648EF" w:rsidP="009648EF">
      <w:pPr>
        <w:jc w:val="both"/>
        <w:rPr>
          <w:rFonts w:cs="Tahoma"/>
          <w:szCs w:val="20"/>
        </w:rPr>
      </w:pPr>
      <w:r w:rsidRPr="0061258F">
        <w:rPr>
          <w:color w:val="000000" w:themeColor="text1"/>
        </w:rPr>
        <w:t>As part of the Frontex operational activities, Slovenian police officers took part in several joint operations at home and abroad. Twenty police officers were deployed the framework of long-term secondments to Frontex (category 2 – two-year deployment) in 2025. They provided assistance in the areas of migration management, combating cross-border crime, and return activities as part of standing corps. They also assisted the local national authorities in ensuring safe and smooth border crossings for all travellers.</w:t>
      </w:r>
      <w:r w:rsidRPr="0061258F">
        <w:t xml:space="preserve"> As part of short-term secondments, 68 police officers </w:t>
      </w:r>
      <w:proofErr w:type="gramStart"/>
      <w:r w:rsidRPr="0061258F">
        <w:t>were seconded</w:t>
      </w:r>
      <w:proofErr w:type="gramEnd"/>
      <w:r w:rsidRPr="0061258F">
        <w:t xml:space="preserve"> abroad in 2025. In</w:t>
      </w:r>
      <w:r w:rsidR="001D37FE">
        <w:t> </w:t>
      </w:r>
      <w:r w:rsidRPr="0061258F">
        <w:t xml:space="preserve">accordance with the needs determined </w:t>
      </w:r>
      <w:proofErr w:type="gramStart"/>
      <w:r w:rsidRPr="0061258F">
        <w:t>on the basis of</w:t>
      </w:r>
      <w:proofErr w:type="gramEnd"/>
      <w:r w:rsidRPr="0061258F">
        <w:t xml:space="preserve"> a security risk assessment compiled by Frontex, the seconded police officers worked in Bulgaria, Italy, Greece, Slovakia, Croatia, Montenegro, Serbia, Bosnia and Herzegovina, North Macedonia, Moldova and Kosovo. Slovenia also hosted eleven</w:t>
      </w:r>
      <w:r w:rsidR="001D37FE">
        <w:t> </w:t>
      </w:r>
      <w:r w:rsidRPr="0061258F">
        <w:t>foreign police officers from other countries as part of a joint operation on air borders.</w:t>
      </w:r>
      <w:r w:rsidRPr="0061258F">
        <w:rPr>
          <w:rFonts w:cs="Tahoma"/>
          <w:szCs w:val="20"/>
          <w:vertAlign w:val="superscript"/>
        </w:rPr>
        <w:footnoteReference w:id="113"/>
      </w:r>
    </w:p>
    <w:p w14:paraId="62035960" w14:textId="77777777" w:rsidR="009648EF" w:rsidRPr="0061258F" w:rsidRDefault="009648EF" w:rsidP="009648EF">
      <w:pPr>
        <w:jc w:val="both"/>
        <w:rPr>
          <w:rFonts w:cs="Tahoma"/>
          <w:szCs w:val="20"/>
        </w:rPr>
      </w:pPr>
    </w:p>
    <w:p w14:paraId="3588A81E" w14:textId="77777777" w:rsidR="009648EF" w:rsidRPr="0061258F" w:rsidRDefault="009648EF" w:rsidP="009648EF">
      <w:pPr>
        <w:jc w:val="both"/>
        <w:rPr>
          <w:rFonts w:cs="Tahoma"/>
          <w:color w:val="000000" w:themeColor="text1"/>
          <w:szCs w:val="20"/>
          <w:highlight w:val="darkGray"/>
        </w:rPr>
      </w:pPr>
    </w:p>
    <w:p w14:paraId="56A6647C" w14:textId="77777777" w:rsidR="009648EF" w:rsidRPr="0061258F" w:rsidRDefault="009648EF" w:rsidP="009648EF">
      <w:pPr>
        <w:jc w:val="both"/>
        <w:rPr>
          <w:rFonts w:cs="Tahoma"/>
          <w:color w:val="000000" w:themeColor="text1"/>
          <w:szCs w:val="20"/>
          <w:highlight w:val="darkGray"/>
        </w:rPr>
      </w:pPr>
    </w:p>
    <w:p w14:paraId="4869BDDE" w14:textId="77777777" w:rsidR="009648EF" w:rsidRPr="0061258F" w:rsidRDefault="009648EF" w:rsidP="009648EF">
      <w:pPr>
        <w:jc w:val="both"/>
        <w:rPr>
          <w:rFonts w:cs="Tahoma"/>
          <w:color w:val="000000" w:themeColor="text1"/>
          <w:szCs w:val="20"/>
          <w:highlight w:val="darkGray"/>
        </w:rPr>
      </w:pPr>
    </w:p>
    <w:p w14:paraId="1BA5B8CE" w14:textId="77777777" w:rsidR="009648EF" w:rsidRPr="0061258F" w:rsidRDefault="009648EF" w:rsidP="009648EF">
      <w:pPr>
        <w:jc w:val="both"/>
        <w:rPr>
          <w:rFonts w:cs="Tahoma"/>
          <w:color w:val="000000" w:themeColor="text1"/>
          <w:szCs w:val="20"/>
          <w:highlight w:val="darkGray"/>
        </w:rPr>
      </w:pPr>
      <w:r w:rsidRPr="0061258F">
        <w:rPr>
          <w:noProof/>
          <w:color w:val="000000" w:themeColor="text1"/>
          <w:lang w:val="sl-SI" w:eastAsia="sl-SI"/>
        </w:rPr>
        <mc:AlternateContent>
          <mc:Choice Requires="wps">
            <w:drawing>
              <wp:inline distT="0" distB="0" distL="0" distR="0" wp14:anchorId="49899630" wp14:editId="3E5393C4">
                <wp:extent cx="4320000" cy="947420"/>
                <wp:effectExtent l="0" t="0" r="0" b="0"/>
                <wp:docPr id="1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3E875A81" w14:textId="77777777" w:rsidR="005F3D48" w:rsidRPr="00C619BC" w:rsidRDefault="005F3D48" w:rsidP="009648EF">
                            <w:pPr>
                              <w:pBdr>
                                <w:left w:val="single" w:sz="12" w:space="9" w:color="34125B" w:themeColor="accent1"/>
                              </w:pBdr>
                              <w:jc w:val="right"/>
                              <w:rPr>
                                <w:rFonts w:cs="Tahoma"/>
                                <w:i/>
                                <w:iCs/>
                                <w:color w:val="34125B"/>
                                <w:szCs w:val="20"/>
                              </w:rPr>
                            </w:pPr>
                            <w:r>
                              <w:rPr>
                                <w:i/>
                                <w:color w:val="34125B"/>
                              </w:rPr>
                              <w:t xml:space="preserve">The selection procedure for the new Category 2 officers for the Frontex Standing Corps </w:t>
                            </w:r>
                            <w:proofErr w:type="gramStart"/>
                            <w:r>
                              <w:rPr>
                                <w:i/>
                                <w:color w:val="34125B"/>
                              </w:rPr>
                              <w:t>was successfully concluded</w:t>
                            </w:r>
                            <w:proofErr w:type="gramEnd"/>
                            <w:r>
                              <w:rPr>
                                <w:i/>
                                <w:color w:val="34125B"/>
                              </w:rPr>
                              <w:t xml:space="preserve"> in 2025. Ten Slovenian police officers </w:t>
                            </w:r>
                            <w:proofErr w:type="gramStart"/>
                            <w:r>
                              <w:rPr>
                                <w:i/>
                                <w:color w:val="34125B"/>
                              </w:rPr>
                              <w:t>were seconded</w:t>
                            </w:r>
                            <w:proofErr w:type="gramEnd"/>
                            <w:r>
                              <w:rPr>
                                <w:i/>
                                <w:color w:val="34125B"/>
                              </w:rPr>
                              <w:t xml:space="preserve"> for the new 24-month period (2026-2027).</w:t>
                            </w:r>
                          </w:p>
                        </w:txbxContent>
                      </wps:txbx>
                      <wps:bodyPr rot="0" vert="horz" wrap="square" lIns="91440" tIns="45720" rIns="91440" bIns="45720" anchor="t" anchorCtr="0" upright="1">
                        <a:spAutoFit/>
                      </wps:bodyPr>
                    </wps:wsp>
                  </a:graphicData>
                </a:graphic>
              </wp:inline>
            </w:drawing>
          </mc:Choice>
          <mc:Fallback>
            <w:pict>
              <v:shape w14:anchorId="49899630" id="_x0000_s1076"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" filled="f" stroked="f">
                <v:textbox style="mso-fit-shape-to-text:t">
                  <w:txbxContent>
                    <w:p w14:paraId="3E875A81" w14:textId="77777777" w:rsidR="005F3D48" w:rsidRPr="00C619BC" w:rsidRDefault="005F3D48" w:rsidP="009648EF">
                      <w:pPr>
                        <w:pBdr>
                          <w:left w:val="single" w:sz="12" w:space="9" w:color="34125B" w:themeColor="accent1"/>
                        </w:pBdr>
                        <w:jc w:val="right"/>
                        <w:rPr>
                          <w:rFonts w:cs="Tahoma"/>
                          <w:i/>
                          <w:iCs/>
                          <w:color w:val="34125B"/>
                          <w:szCs w:val="20"/>
                        </w:rPr>
                      </w:pPr>
                      <w:r>
                        <w:rPr>
                          <w:i/>
                          <w:color w:val="34125B"/>
                        </w:rPr>
                        <w:t>The selection procedure for the new Category 2 officers for the Frontex Standing Corps was successfully concluded in 2025. Ten Slovenian police officers were seconded for the new 24-month period (2026-2027).</w:t>
                      </w:r>
                    </w:p>
                  </w:txbxContent>
                </v:textbox>
                <w10:anchorlock/>
              </v:shape>
            </w:pict>
          </mc:Fallback>
        </mc:AlternateContent>
      </w:r>
    </w:p>
    <w:p w14:paraId="3FAF716E" w14:textId="77777777" w:rsidR="009648EF" w:rsidRPr="0061258F" w:rsidRDefault="009648EF" w:rsidP="009648EF">
      <w:pPr>
        <w:jc w:val="both"/>
        <w:rPr>
          <w:rFonts w:cs="Tahoma"/>
          <w:color w:val="000000" w:themeColor="text1"/>
          <w:szCs w:val="20"/>
          <w:highlight w:val="darkGray"/>
        </w:rPr>
      </w:pPr>
    </w:p>
    <w:p w14:paraId="489F6473" w14:textId="2B083A83" w:rsidR="009648EF" w:rsidRPr="0061258F" w:rsidRDefault="009648EF" w:rsidP="009648EF">
      <w:pPr>
        <w:jc w:val="both"/>
        <w:rPr>
          <w:rFonts w:cs="Tahoma"/>
          <w:color w:val="000000" w:themeColor="text1"/>
          <w:szCs w:val="20"/>
        </w:rPr>
      </w:pPr>
      <w:r w:rsidRPr="0061258F">
        <w:rPr>
          <w:color w:val="000000" w:themeColor="text1"/>
        </w:rPr>
        <w:lastRenderedPageBreak/>
        <w:t xml:space="preserve">Slovenian police began the activities in trilateral patrols in the framework of international operational cooperation for prevention and detection of cross-border crime and border crossing of irregular migrants at the external EU borders. The trilateral cooperation operates on the grounds of a Memorandum of understanding on implementation of trilateral patrols at the external border of the Republic of Croatia, which Slovenia, Italy and Croatia signed in January 2025 in Nova </w:t>
      </w:r>
      <w:proofErr w:type="spellStart"/>
      <w:r w:rsidRPr="0061258F">
        <w:rPr>
          <w:color w:val="000000" w:themeColor="text1"/>
        </w:rPr>
        <w:t>Gorica</w:t>
      </w:r>
      <w:proofErr w:type="spellEnd"/>
      <w:r w:rsidRPr="0061258F">
        <w:rPr>
          <w:color w:val="000000" w:themeColor="text1"/>
        </w:rPr>
        <w:t>. The Memorandum provides the legal and operational framework for the patrols and sets the modalities for cooperation and coordination of the activities among the competent authorities. Police officers in joint patrols worked together in the surveillance of the external border, detection and prevention of irregular migration and in addressing other forms of cross border crime. The main purpose of trilateral patrols is strengthening the surveillance on the external EU borders and efficient response to cross-border security threats. Joint</w:t>
      </w:r>
      <w:r w:rsidR="001D37FE">
        <w:rPr>
          <w:color w:val="000000" w:themeColor="text1"/>
        </w:rPr>
        <w:t> </w:t>
      </w:r>
      <w:r w:rsidRPr="0061258F">
        <w:rPr>
          <w:color w:val="000000" w:themeColor="text1"/>
        </w:rPr>
        <w:t>activities contribute to the resilience against security challenges, prevention of irregular migration flows and provision of the highest security levels to ensure safe and uninterrupted functioning of the</w:t>
      </w:r>
      <w:r w:rsidR="001D37FE">
        <w:rPr>
          <w:color w:val="000000" w:themeColor="text1"/>
        </w:rPr>
        <w:t> </w:t>
      </w:r>
      <w:r w:rsidRPr="0061258F">
        <w:rPr>
          <w:color w:val="000000" w:themeColor="text1"/>
        </w:rPr>
        <w:t>Schengen area.</w:t>
      </w:r>
    </w:p>
    <w:p w14:paraId="25DD614D" w14:textId="77777777" w:rsidR="009648EF" w:rsidRPr="0061258F" w:rsidRDefault="009648EF" w:rsidP="009648EF">
      <w:pPr>
        <w:jc w:val="both"/>
        <w:rPr>
          <w:rFonts w:cs="Tahoma"/>
          <w:color w:val="000000" w:themeColor="text1"/>
          <w:szCs w:val="20"/>
          <w:highlight w:val="darkGray"/>
        </w:rPr>
      </w:pPr>
    </w:p>
    <w:p w14:paraId="38EA926D" w14:textId="77777777" w:rsidR="009648EF" w:rsidRPr="0061258F" w:rsidRDefault="009648EF" w:rsidP="009648EF">
      <w:pPr>
        <w:jc w:val="both"/>
        <w:rPr>
          <w:rFonts w:cs="Tahoma"/>
          <w:color w:val="000000" w:themeColor="text1"/>
          <w:szCs w:val="20"/>
        </w:rPr>
      </w:pPr>
      <w:r w:rsidRPr="0061258F">
        <w:rPr>
          <w:color w:val="000000" w:themeColor="text1"/>
        </w:rPr>
        <w:t xml:space="preserve">The network of Slovenian police attachés posted abroad comprised of five Slovenian police employees in 2025 – three in the Western Balkans (Croatia, Bosnia and Herzegovina, Serbia and North Macedonia) and two in EU countries (Austria and Italy). In the aforementioned Western Balkans countries, the police attachés participate in the </w:t>
      </w:r>
      <w:proofErr w:type="gramStart"/>
      <w:r w:rsidRPr="0061258F">
        <w:rPr>
          <w:color w:val="000000" w:themeColor="text1"/>
        </w:rPr>
        <w:t>European immigration liaison officers</w:t>
      </w:r>
      <w:proofErr w:type="gramEnd"/>
      <w:r w:rsidRPr="0061258F">
        <w:rPr>
          <w:color w:val="000000" w:themeColor="text1"/>
        </w:rPr>
        <w:t xml:space="preserve">' network. </w:t>
      </w:r>
    </w:p>
    <w:p w14:paraId="1A003611" w14:textId="77777777" w:rsidR="009648EF" w:rsidRPr="0061258F" w:rsidRDefault="009648EF" w:rsidP="009648EF">
      <w:pPr>
        <w:jc w:val="both"/>
        <w:rPr>
          <w:rFonts w:cs="Tahoma"/>
          <w:color w:val="000000" w:themeColor="text1"/>
          <w:szCs w:val="20"/>
        </w:rPr>
      </w:pPr>
    </w:p>
    <w:p w14:paraId="1526F52F" w14:textId="77777777" w:rsidR="009648EF" w:rsidRPr="0061258F" w:rsidRDefault="009648EF" w:rsidP="009648EF">
      <w:pPr>
        <w:jc w:val="both"/>
        <w:rPr>
          <w:rFonts w:cs="Tahoma"/>
          <w:color w:val="000000" w:themeColor="text1"/>
          <w:szCs w:val="20"/>
        </w:rPr>
      </w:pPr>
    </w:p>
    <w:p w14:paraId="1298B8BC" w14:textId="77777777" w:rsidR="009648EF" w:rsidRPr="0061258F" w:rsidRDefault="009648EF" w:rsidP="009648EF">
      <w:pPr>
        <w:jc w:val="both"/>
        <w:rPr>
          <w:rFonts w:cs="Tahoma"/>
          <w:color w:val="000000" w:themeColor="text1"/>
          <w:szCs w:val="20"/>
        </w:rPr>
      </w:pPr>
    </w:p>
    <w:p w14:paraId="07F3C1AB" w14:textId="77777777" w:rsidR="009648EF" w:rsidRPr="0061258F" w:rsidRDefault="009648EF" w:rsidP="009648EF">
      <w:pPr>
        <w:jc w:val="both"/>
        <w:rPr>
          <w:rFonts w:cs="Tahoma"/>
          <w:color w:val="000000" w:themeColor="text1"/>
          <w:szCs w:val="20"/>
        </w:rPr>
      </w:pPr>
    </w:p>
    <w:p w14:paraId="2D596788" w14:textId="77777777" w:rsidR="009648EF" w:rsidRPr="0061258F" w:rsidRDefault="009648EF" w:rsidP="009648EF">
      <w:pPr>
        <w:jc w:val="both"/>
        <w:rPr>
          <w:rFonts w:cs="Tahoma"/>
          <w:color w:val="000000" w:themeColor="text1"/>
          <w:szCs w:val="20"/>
        </w:rPr>
      </w:pPr>
    </w:p>
    <w:p w14:paraId="59E59EE7" w14:textId="77777777" w:rsidR="009648EF" w:rsidRPr="0061258F" w:rsidRDefault="009648EF" w:rsidP="009648EF">
      <w:pPr>
        <w:jc w:val="both"/>
        <w:rPr>
          <w:rFonts w:cs="Tahoma"/>
          <w:color w:val="000000" w:themeColor="text1"/>
          <w:szCs w:val="20"/>
        </w:rPr>
      </w:pPr>
    </w:p>
    <w:p w14:paraId="590DDD3B" w14:textId="77777777" w:rsidR="009648EF" w:rsidRPr="0061258F" w:rsidRDefault="009648EF" w:rsidP="009648EF">
      <w:pPr>
        <w:jc w:val="both"/>
        <w:rPr>
          <w:rFonts w:cs="Tahoma"/>
          <w:color w:val="000000" w:themeColor="text1"/>
          <w:szCs w:val="20"/>
        </w:rPr>
      </w:pPr>
    </w:p>
    <w:p w14:paraId="03ED0E0F" w14:textId="77777777" w:rsidR="009648EF" w:rsidRPr="0061258F" w:rsidRDefault="009648EF" w:rsidP="009648EF">
      <w:pPr>
        <w:jc w:val="both"/>
        <w:rPr>
          <w:rFonts w:cs="Tahoma"/>
          <w:color w:val="000000" w:themeColor="text1"/>
          <w:szCs w:val="20"/>
        </w:rPr>
      </w:pPr>
      <w:r w:rsidRPr="0061258F">
        <w:rPr>
          <w:noProof/>
          <w:color w:val="000000" w:themeColor="text1"/>
          <w:lang w:val="sl-SI" w:eastAsia="sl-SI"/>
        </w:rPr>
        <mc:AlternateContent>
          <mc:Choice Requires="wps">
            <w:drawing>
              <wp:inline distT="0" distB="0" distL="0" distR="0" wp14:anchorId="2758A85C" wp14:editId="0F3FA951">
                <wp:extent cx="4320000" cy="947420"/>
                <wp:effectExtent l="0" t="0" r="0" b="0"/>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69E279DC" w14:textId="77777777" w:rsidR="005F3D48" w:rsidRPr="00F05E7E" w:rsidRDefault="005F3D48" w:rsidP="009648EF">
                            <w:pPr>
                              <w:pBdr>
                                <w:left w:val="single" w:sz="12" w:space="9" w:color="34125B" w:themeColor="accent1"/>
                              </w:pBdr>
                              <w:jc w:val="right"/>
                              <w:rPr>
                                <w:rFonts w:cs="Tahoma"/>
                                <w:i/>
                                <w:iCs/>
                                <w:color w:val="34125B"/>
                                <w:szCs w:val="20"/>
                              </w:rPr>
                            </w:pPr>
                            <w:r>
                              <w:rPr>
                                <w:i/>
                                <w:color w:val="34125B"/>
                              </w:rPr>
                              <w:t xml:space="preserve">The annual meeting with the domestic and foreign police attachés </w:t>
                            </w:r>
                            <w:proofErr w:type="gramStart"/>
                            <w:r>
                              <w:rPr>
                                <w:i/>
                                <w:color w:val="34125B"/>
                              </w:rPr>
                              <w:t>was held</w:t>
                            </w:r>
                            <w:proofErr w:type="gramEnd"/>
                            <w:r>
                              <w:rPr>
                                <w:i/>
                                <w:color w:val="34125B"/>
                              </w:rPr>
                              <w:t xml:space="preserve"> in December 2025 in </w:t>
                            </w:r>
                            <w:proofErr w:type="spellStart"/>
                            <w:r>
                              <w:rPr>
                                <w:i/>
                                <w:color w:val="34125B"/>
                              </w:rPr>
                              <w:t>Gotenica</w:t>
                            </w:r>
                            <w:proofErr w:type="spellEnd"/>
                            <w:r>
                              <w:rPr>
                                <w:i/>
                                <w:color w:val="34125B"/>
                              </w:rPr>
                              <w:t xml:space="preserve">. In addition to Slovenian police attachés and technical staff from different services, twelve foreign police attachés – from Austria, Germany, France, Netherlands, Spain, </w:t>
                            </w:r>
                            <w:proofErr w:type="spellStart"/>
                            <w:r>
                              <w:rPr>
                                <w:i/>
                                <w:color w:val="34125B"/>
                              </w:rPr>
                              <w:t>Czechia</w:t>
                            </w:r>
                            <w:proofErr w:type="spellEnd"/>
                            <w:r>
                              <w:rPr>
                                <w:i/>
                                <w:color w:val="34125B"/>
                              </w:rPr>
                              <w:t>, Canada, Montenegro, the United States of America, and Japan – also attended the meeting.</w:t>
                            </w:r>
                          </w:p>
                        </w:txbxContent>
                      </wps:txbx>
                      <wps:bodyPr rot="0" vert="horz" wrap="square" lIns="91440" tIns="45720" rIns="91440" bIns="45720" anchor="t" anchorCtr="0" upright="1">
                        <a:spAutoFit/>
                      </wps:bodyPr>
                    </wps:wsp>
                  </a:graphicData>
                </a:graphic>
              </wp:inline>
            </w:drawing>
          </mc:Choice>
          <mc:Fallback>
            <w:pict>
              <v:shape w14:anchorId="2758A85C" id="_x0000_s1077"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" filled="f" stroked="f">
                <v:textbox style="mso-fit-shape-to-text:t">
                  <w:txbxContent>
                    <w:p w14:paraId="69E279DC" w14:textId="77777777" w:rsidR="005F3D48" w:rsidRPr="00F05E7E" w:rsidRDefault="005F3D48" w:rsidP="009648EF">
                      <w:pPr>
                        <w:pBdr>
                          <w:left w:val="single" w:sz="12" w:space="9" w:color="34125B" w:themeColor="accent1"/>
                        </w:pBdr>
                        <w:jc w:val="right"/>
                        <w:rPr>
                          <w:rFonts w:cs="Tahoma"/>
                          <w:i/>
                          <w:iCs/>
                          <w:color w:val="34125B"/>
                          <w:szCs w:val="20"/>
                        </w:rPr>
                      </w:pPr>
                      <w:r>
                        <w:rPr>
                          <w:i/>
                          <w:color w:val="34125B"/>
                        </w:rPr>
                        <w:t>The annual meeting with the domestic and foreign police attachés was held in December 2025 in Gotenica. In addition to Slovenian police attachés and technical staff from different services, twelve foreign police attachés – from Austria, Germany, France, Netherlands, Spain, Czechia, Canada, Montenegro, the United States of America, and Japan – also attended the meeting.</w:t>
                      </w:r>
                    </w:p>
                  </w:txbxContent>
                </v:textbox>
                <w10:anchorlock/>
              </v:shape>
            </w:pict>
          </mc:Fallback>
        </mc:AlternateContent>
      </w:r>
    </w:p>
    <w:p w14:paraId="3840FEF6" w14:textId="77777777" w:rsidR="009648EF" w:rsidRPr="0061258F" w:rsidRDefault="009648EF" w:rsidP="009648EF">
      <w:pPr>
        <w:jc w:val="both"/>
        <w:rPr>
          <w:rFonts w:cs="Tahoma"/>
          <w:color w:val="000000" w:themeColor="text1"/>
          <w:szCs w:val="20"/>
        </w:rPr>
      </w:pPr>
    </w:p>
    <w:p w14:paraId="3081EEF9" w14:textId="77777777" w:rsidR="009648EF" w:rsidRPr="0061258F" w:rsidRDefault="009648EF" w:rsidP="009648EF">
      <w:pPr>
        <w:jc w:val="both"/>
        <w:rPr>
          <w:rFonts w:cs="Tahoma"/>
          <w:color w:val="000000" w:themeColor="text1"/>
          <w:szCs w:val="20"/>
        </w:rPr>
      </w:pPr>
      <w:r w:rsidRPr="0061258F">
        <w:rPr>
          <w:color w:val="000000" w:themeColor="text1"/>
        </w:rPr>
        <w:t xml:space="preserve">As part of the over a decade-long </w:t>
      </w:r>
      <w:r w:rsidRPr="0061258F">
        <w:rPr>
          <w:i/>
          <w:iCs/>
          <w:color w:val="000000" w:themeColor="text1"/>
        </w:rPr>
        <w:t>Safe Tourist Destination</w:t>
      </w:r>
      <w:r w:rsidRPr="0061258F">
        <w:rPr>
          <w:color w:val="000000" w:themeColor="text1"/>
        </w:rPr>
        <w:t xml:space="preserve"> project, four police officers were seconded to Croatia during the summer vacation season, where they performed their duties in the city of Pula and </w:t>
      </w:r>
      <w:proofErr w:type="spellStart"/>
      <w:r w:rsidRPr="0061258F">
        <w:rPr>
          <w:color w:val="000000" w:themeColor="text1"/>
        </w:rPr>
        <w:t>Šibenik</w:t>
      </w:r>
      <w:proofErr w:type="spellEnd"/>
      <w:r w:rsidRPr="0061258F">
        <w:rPr>
          <w:color w:val="000000" w:themeColor="text1"/>
        </w:rPr>
        <w:t xml:space="preserve"> and on the islands of </w:t>
      </w:r>
      <w:proofErr w:type="spellStart"/>
      <w:r w:rsidRPr="0061258F">
        <w:rPr>
          <w:color w:val="000000" w:themeColor="text1"/>
        </w:rPr>
        <w:t>Krk</w:t>
      </w:r>
      <w:proofErr w:type="spellEnd"/>
      <w:r w:rsidRPr="0061258F">
        <w:rPr>
          <w:color w:val="000000" w:themeColor="text1"/>
        </w:rPr>
        <w:t xml:space="preserve"> and </w:t>
      </w:r>
      <w:proofErr w:type="spellStart"/>
      <w:r w:rsidRPr="0061258F">
        <w:rPr>
          <w:color w:val="000000" w:themeColor="text1"/>
        </w:rPr>
        <w:t>Pag</w:t>
      </w:r>
      <w:proofErr w:type="spellEnd"/>
      <w:r w:rsidRPr="0061258F">
        <w:rPr>
          <w:color w:val="000000" w:themeColor="text1"/>
        </w:rPr>
        <w:t>. The presence of Slovenian police officers proved successful and beneficial for the citizens and for the enhanced international police cooperation.</w:t>
      </w:r>
    </w:p>
    <w:p w14:paraId="03B98480" w14:textId="77777777" w:rsidR="009648EF" w:rsidRPr="0061258F" w:rsidRDefault="009648EF" w:rsidP="009648EF">
      <w:pPr>
        <w:jc w:val="both"/>
        <w:rPr>
          <w:rFonts w:cs="Tahoma"/>
          <w:color w:val="000000" w:themeColor="text1"/>
          <w:szCs w:val="20"/>
          <w:highlight w:val="darkGray"/>
        </w:rPr>
      </w:pPr>
    </w:p>
    <w:p w14:paraId="7F1CE542" w14:textId="77777777" w:rsidR="009648EF" w:rsidRPr="0061258F" w:rsidRDefault="009648EF" w:rsidP="009648EF">
      <w:pPr>
        <w:jc w:val="both"/>
        <w:rPr>
          <w:rFonts w:cs="Tahoma"/>
          <w:color w:val="000000" w:themeColor="text1"/>
          <w:szCs w:val="20"/>
          <w:highlight w:val="darkGray"/>
        </w:rPr>
      </w:pPr>
    </w:p>
    <w:p w14:paraId="12940F1D" w14:textId="77777777" w:rsidR="009648EF" w:rsidRPr="0061258F" w:rsidRDefault="009648EF" w:rsidP="009648EF">
      <w:pPr>
        <w:pStyle w:val="Naslov3"/>
      </w:pPr>
      <w:bookmarkStart w:id="114" w:name="_Toc132705465"/>
      <w:bookmarkStart w:id="115" w:name="_Toc134605058"/>
      <w:bookmarkStart w:id="116" w:name="_Toc227058825"/>
      <w:bookmarkStart w:id="117" w:name="_Toc231460895"/>
      <w:r w:rsidRPr="0061258F">
        <w:t>2.2.14 Public relations</w:t>
      </w:r>
      <w:bookmarkEnd w:id="114"/>
      <w:bookmarkEnd w:id="115"/>
      <w:bookmarkEnd w:id="116"/>
      <w:bookmarkEnd w:id="117"/>
    </w:p>
    <w:p w14:paraId="55148202" w14:textId="77777777" w:rsidR="009648EF" w:rsidRPr="0061258F" w:rsidRDefault="009648EF" w:rsidP="009648EF">
      <w:pPr>
        <w:autoSpaceDE w:val="0"/>
        <w:autoSpaceDN w:val="0"/>
        <w:adjustRightInd w:val="0"/>
        <w:jc w:val="both"/>
        <w:rPr>
          <w:rFonts w:cs="Tahoma"/>
          <w:color w:val="000000" w:themeColor="text1"/>
          <w:szCs w:val="20"/>
        </w:rPr>
      </w:pPr>
    </w:p>
    <w:p w14:paraId="0ECC6298" w14:textId="77777777" w:rsidR="009648EF" w:rsidRPr="0061258F" w:rsidRDefault="009648EF" w:rsidP="009648EF">
      <w:pPr>
        <w:shd w:val="clear" w:color="auto" w:fill="FFFFFF"/>
        <w:jc w:val="both"/>
        <w:rPr>
          <w:rFonts w:cs="Tahoma"/>
          <w:color w:val="0D0D0D" w:themeColor="text1" w:themeTint="F2"/>
          <w:szCs w:val="20"/>
          <w:highlight w:val="darkGray"/>
          <w:lang w:eastAsia="sl-SI"/>
        </w:rPr>
      </w:pPr>
    </w:p>
    <w:p w14:paraId="2DFA6D97" w14:textId="0E55DFBD" w:rsidR="001D37FE" w:rsidRPr="001D37FE" w:rsidRDefault="001D37FE" w:rsidP="001D37FE">
      <w:pPr>
        <w:keepNext/>
        <w:framePr w:dropCap="drop" w:lines="2" w:wrap="around" w:vAnchor="text" w:hAnchor="text"/>
        <w:shd w:val="clear" w:color="auto" w:fill="FFFFFF"/>
        <w:spacing w:line="520" w:lineRule="exact"/>
        <w:jc w:val="both"/>
        <w:textAlignment w:val="baseline"/>
        <w:rPr>
          <w:rFonts w:cs="Tahoma"/>
          <w:color w:val="0D0D0D" w:themeColor="text1" w:themeTint="F2"/>
          <w:position w:val="-5"/>
          <w:sz w:val="58"/>
        </w:rPr>
      </w:pPr>
      <w:r w:rsidRPr="001D37FE">
        <w:rPr>
          <w:rFonts w:cs="Tahoma"/>
          <w:color w:val="34125B"/>
          <w:position w:val="-5"/>
          <w:sz w:val="58"/>
        </w:rPr>
        <w:t>T</w:t>
      </w:r>
    </w:p>
    <w:p w14:paraId="5A3396C5" w14:textId="59659E6B" w:rsidR="009648EF" w:rsidRPr="0061258F" w:rsidRDefault="009648EF" w:rsidP="009648EF">
      <w:pPr>
        <w:shd w:val="clear" w:color="auto" w:fill="FFFFFF"/>
        <w:jc w:val="both"/>
        <w:rPr>
          <w:rFonts w:cs="Tahoma"/>
          <w:color w:val="0D0D0D" w:themeColor="text1" w:themeTint="F2"/>
          <w:szCs w:val="20"/>
          <w:highlight w:val="darkGray"/>
        </w:rPr>
      </w:pPr>
      <w:r w:rsidRPr="0061258F">
        <w:rPr>
          <w:color w:val="0D0D0D" w:themeColor="text1" w:themeTint="F2"/>
        </w:rPr>
        <w:t>he public relations activities in 2025 comprised of the established tasks related to up-to-date informing on the cooperation with national and international institutions and awareness raising on different planned stricter enforcements and prevention projects, campaigns and actions regarding the</w:t>
      </w:r>
      <w:r w:rsidR="001D37FE">
        <w:rPr>
          <w:color w:val="0D0D0D" w:themeColor="text1" w:themeTint="F2"/>
        </w:rPr>
        <w:t> </w:t>
      </w:r>
      <w:r w:rsidRPr="0061258F">
        <w:rPr>
          <w:color w:val="0D0D0D" w:themeColor="text1" w:themeTint="F2"/>
        </w:rPr>
        <w:t>issues of traffic safety, domestic violence, online frauds and sexual abuse, peer violence, safety in the mountains, on the railways and ski slopes, safe use of pyrotechnics, etc. Police also reported on many successfully concluded criminal investigations, including several complex, extensive, and lengthy cases, on dismantled criminal groups and effective track downs of wanted criminals from the list of fugitives. Positive stories also included posts on brave and dedicated police officers, who were saving lives in different incidents and on many exceptional achievements of top athletes employed with the</w:t>
      </w:r>
      <w:r w:rsidR="001D37FE">
        <w:rPr>
          <w:color w:val="0D0D0D" w:themeColor="text1" w:themeTint="F2"/>
        </w:rPr>
        <w:t> </w:t>
      </w:r>
      <w:r w:rsidRPr="0061258F">
        <w:rPr>
          <w:color w:val="0D0D0D" w:themeColor="text1" w:themeTint="F2"/>
        </w:rPr>
        <w:t>Police. The public participated with requests for help in finding missing persons, as information from the citizens was often crucial for timely and successful tracing of persons in distress. Detailed information</w:t>
      </w:r>
      <w:r w:rsidR="0056415C">
        <w:rPr>
          <w:color w:val="0D0D0D" w:themeColor="text1" w:themeTint="F2"/>
        </w:rPr>
        <w:t xml:space="preserve"> </w:t>
      </w:r>
      <w:r w:rsidRPr="0061258F">
        <w:rPr>
          <w:color w:val="0D0D0D" w:themeColor="text1" w:themeTint="F2"/>
        </w:rPr>
        <w:t xml:space="preserve">about the introduction of the new entry exit system at the external Schengen border </w:t>
      </w:r>
      <w:proofErr w:type="gramStart"/>
      <w:r w:rsidRPr="0061258F">
        <w:rPr>
          <w:color w:val="0D0D0D" w:themeColor="text1" w:themeTint="F2"/>
        </w:rPr>
        <w:t>was presented</w:t>
      </w:r>
      <w:proofErr w:type="gramEnd"/>
      <w:r w:rsidRPr="0061258F">
        <w:rPr>
          <w:color w:val="0D0D0D" w:themeColor="text1" w:themeTint="F2"/>
        </w:rPr>
        <w:t xml:space="preserve"> to the public in autumn.</w:t>
      </w:r>
    </w:p>
    <w:p w14:paraId="082BDBE9" w14:textId="77777777" w:rsidR="009648EF" w:rsidRPr="0061258F" w:rsidRDefault="009648EF" w:rsidP="009648EF">
      <w:pPr>
        <w:shd w:val="clear" w:color="auto" w:fill="FFFFFF"/>
        <w:jc w:val="both"/>
        <w:rPr>
          <w:rFonts w:cs="Tahoma"/>
          <w:color w:val="0D0D0D" w:themeColor="text1" w:themeTint="F2"/>
          <w:szCs w:val="20"/>
          <w:highlight w:val="darkGray"/>
          <w:lang w:eastAsia="sl-SI"/>
        </w:rPr>
      </w:pPr>
    </w:p>
    <w:p w14:paraId="15A0330B" w14:textId="05109548" w:rsidR="009648EF" w:rsidRPr="0061258F" w:rsidRDefault="009648EF" w:rsidP="009648EF">
      <w:pPr>
        <w:shd w:val="clear" w:color="auto" w:fill="FFFFFF"/>
        <w:jc w:val="both"/>
        <w:rPr>
          <w:rFonts w:cs="Tahoma"/>
          <w:color w:val="0D0D0D" w:themeColor="text1" w:themeTint="F2"/>
          <w:szCs w:val="20"/>
        </w:rPr>
      </w:pPr>
      <w:r w:rsidRPr="0061258F">
        <w:rPr>
          <w:color w:val="0D0D0D" w:themeColor="text1" w:themeTint="F2"/>
        </w:rPr>
        <w:t xml:space="preserve">There were also several of what </w:t>
      </w:r>
      <w:proofErr w:type="gramStart"/>
      <w:r w:rsidRPr="0061258F">
        <w:rPr>
          <w:color w:val="0D0D0D" w:themeColor="text1" w:themeTint="F2"/>
        </w:rPr>
        <w:t>is known</w:t>
      </w:r>
      <w:proofErr w:type="gramEnd"/>
      <w:r w:rsidRPr="0061258F">
        <w:rPr>
          <w:color w:val="0D0D0D" w:themeColor="text1" w:themeTint="F2"/>
        </w:rPr>
        <w:t xml:space="preserve"> as exceptional communication activities, when a quick response to an unforeseen and most commonly crisis event was required. The most notable ones in 2025 included threats of attacks received by educational institutions throughout the year and the tragic event in Novo </w:t>
      </w:r>
      <w:proofErr w:type="spellStart"/>
      <w:r w:rsidRPr="0061258F">
        <w:rPr>
          <w:color w:val="0D0D0D" w:themeColor="text1" w:themeTint="F2"/>
        </w:rPr>
        <w:t>mesto</w:t>
      </w:r>
      <w:proofErr w:type="spellEnd"/>
      <w:r w:rsidRPr="0061258F">
        <w:rPr>
          <w:color w:val="0D0D0D" w:themeColor="text1" w:themeTint="F2"/>
        </w:rPr>
        <w:t xml:space="preserve">, when a 48-year old man died on a night of 25 October as a result of a serious crime against life and limb. His death had a profound impact on the public, and the feeling of security among the residents of the </w:t>
      </w:r>
      <w:proofErr w:type="spellStart"/>
      <w:r w:rsidRPr="0061258F">
        <w:rPr>
          <w:color w:val="0D0D0D" w:themeColor="text1" w:themeTint="F2"/>
        </w:rPr>
        <w:t>Dolenjska</w:t>
      </w:r>
      <w:proofErr w:type="spellEnd"/>
      <w:r w:rsidRPr="0061258F">
        <w:rPr>
          <w:color w:val="0D0D0D" w:themeColor="text1" w:themeTint="F2"/>
        </w:rPr>
        <w:t xml:space="preserve"> region deteriorated. As a result, the Police and other inspection </w:t>
      </w:r>
      <w:r w:rsidRPr="0061258F">
        <w:rPr>
          <w:color w:val="0D0D0D" w:themeColor="text1" w:themeTint="F2"/>
        </w:rPr>
        <w:lastRenderedPageBreak/>
        <w:t xml:space="preserve">authorities increased their presence and stepped-up enforcement in the area of the Novo </w:t>
      </w:r>
      <w:proofErr w:type="spellStart"/>
      <w:r w:rsidRPr="0061258F">
        <w:rPr>
          <w:color w:val="0D0D0D" w:themeColor="text1" w:themeTint="F2"/>
        </w:rPr>
        <w:t>mesto</w:t>
      </w:r>
      <w:proofErr w:type="spellEnd"/>
      <w:r w:rsidRPr="0061258F">
        <w:rPr>
          <w:color w:val="0D0D0D" w:themeColor="text1" w:themeTint="F2"/>
        </w:rPr>
        <w:t xml:space="preserve"> Police Directorate, especially the Roma settlements. The Act on Emergency Measures to Ensure Public Safety, which imposed additional duties on the Police, </w:t>
      </w:r>
      <w:proofErr w:type="gramStart"/>
      <w:r w:rsidRPr="0061258F">
        <w:rPr>
          <w:color w:val="0D0D0D" w:themeColor="text1" w:themeTint="F2"/>
        </w:rPr>
        <w:t>was adopted</w:t>
      </w:r>
      <w:proofErr w:type="gramEnd"/>
      <w:r w:rsidRPr="0061258F">
        <w:rPr>
          <w:color w:val="0D0D0D" w:themeColor="text1" w:themeTint="F2"/>
        </w:rPr>
        <w:t xml:space="preserve"> on the level of the state. </w:t>
      </w:r>
      <w:proofErr w:type="gramStart"/>
      <w:r w:rsidRPr="0061258F">
        <w:rPr>
          <w:color w:val="0D0D0D" w:themeColor="text1" w:themeTint="F2"/>
        </w:rPr>
        <w:t>The Police were providing the public with timely information on all the mentioned developments and responded to an</w:t>
      </w:r>
      <w:r w:rsidR="001D37FE">
        <w:rPr>
          <w:color w:val="0D0D0D" w:themeColor="text1" w:themeTint="F2"/>
        </w:rPr>
        <w:t> </w:t>
      </w:r>
      <w:r w:rsidRPr="0061258F">
        <w:rPr>
          <w:color w:val="0D0D0D" w:themeColor="text1" w:themeTint="F2"/>
        </w:rPr>
        <w:t>exceptionally large number of questions from journalists and requests for statements.</w:t>
      </w:r>
      <w:proofErr w:type="gramEnd"/>
    </w:p>
    <w:p w14:paraId="3DD2E5B8" w14:textId="77777777" w:rsidR="009648EF" w:rsidRPr="0061258F" w:rsidRDefault="009648EF" w:rsidP="009648EF">
      <w:pPr>
        <w:shd w:val="clear" w:color="auto" w:fill="FFFFFF"/>
        <w:jc w:val="both"/>
        <w:rPr>
          <w:rFonts w:cs="Tahoma"/>
          <w:color w:val="0D0D0D" w:themeColor="text1" w:themeTint="F2"/>
          <w:szCs w:val="20"/>
          <w:lang w:eastAsia="sl-SI"/>
        </w:rPr>
      </w:pPr>
    </w:p>
    <w:p w14:paraId="5EC38A93" w14:textId="384F8038" w:rsidR="009648EF" w:rsidRPr="0061258F" w:rsidRDefault="009648EF" w:rsidP="009648EF">
      <w:pPr>
        <w:shd w:val="clear" w:color="auto" w:fill="FFFFFF"/>
        <w:jc w:val="both"/>
        <w:rPr>
          <w:rFonts w:cs="Tahoma"/>
          <w:color w:val="0D0D0D" w:themeColor="text1" w:themeTint="F2"/>
          <w:szCs w:val="20"/>
        </w:rPr>
      </w:pPr>
      <w:r w:rsidRPr="0061258F">
        <w:rPr>
          <w:color w:val="0D0D0D" w:themeColor="text1" w:themeTint="F2"/>
        </w:rPr>
        <w:t xml:space="preserve">In the light of the pressing lack of staff Police continued </w:t>
      </w:r>
      <w:proofErr w:type="gramStart"/>
      <w:r w:rsidRPr="0061258F">
        <w:rPr>
          <w:color w:val="0D0D0D" w:themeColor="text1" w:themeTint="F2"/>
        </w:rPr>
        <w:t>to actively promote</w:t>
      </w:r>
      <w:proofErr w:type="gramEnd"/>
      <w:r w:rsidRPr="0061258F">
        <w:rPr>
          <w:color w:val="0D0D0D" w:themeColor="text1" w:themeTint="F2"/>
        </w:rPr>
        <w:t xml:space="preserve"> employment with the Police, which is already showing results, as the number of the applicants and later enrolled candidates is rising again. The enrolment into Police College was being advertised all year long on the social media and other Police communication channels, by attending TV and radio shows, with paid advertisements, by showcasing police work and equipment at job fairs, career events, and other events, and by visiting elementary and secondary schools across the country. The biggest innovation was the highly successful first police summer camp for high school students. The three-day </w:t>
      </w:r>
      <w:proofErr w:type="spellStart"/>
      <w:r w:rsidRPr="0061258F">
        <w:rPr>
          <w:color w:val="0D0D0D" w:themeColor="text1" w:themeTint="F2"/>
        </w:rPr>
        <w:t>KamPo</w:t>
      </w:r>
      <w:proofErr w:type="spellEnd"/>
      <w:r w:rsidRPr="0061258F">
        <w:rPr>
          <w:color w:val="0D0D0D" w:themeColor="text1" w:themeTint="F2"/>
        </w:rPr>
        <w:t xml:space="preserve"> 2025 event gave young people the opportunity to try their hand at being police officers and detectives. Its last year</w:t>
      </w:r>
      <w:r w:rsidR="00BB6EDE">
        <w:rPr>
          <w:color w:val="0D0D0D" w:themeColor="text1" w:themeTint="F2"/>
        </w:rPr>
        <w:t>'</w:t>
      </w:r>
      <w:r w:rsidRPr="0061258F">
        <w:rPr>
          <w:color w:val="0D0D0D" w:themeColor="text1" w:themeTint="F2"/>
        </w:rPr>
        <w:t xml:space="preserve">s edition in </w:t>
      </w:r>
      <w:proofErr w:type="spellStart"/>
      <w:r w:rsidRPr="0061258F">
        <w:rPr>
          <w:color w:val="0D0D0D" w:themeColor="text1" w:themeTint="F2"/>
        </w:rPr>
        <w:t>Gotenica</w:t>
      </w:r>
      <w:proofErr w:type="spellEnd"/>
      <w:r w:rsidRPr="0061258F">
        <w:rPr>
          <w:color w:val="0D0D0D" w:themeColor="text1" w:themeTint="F2"/>
        </w:rPr>
        <w:t xml:space="preserve"> was organised as a pilot project.</w:t>
      </w:r>
    </w:p>
    <w:p w14:paraId="0EA8153A" w14:textId="77777777" w:rsidR="009648EF" w:rsidRPr="0061258F" w:rsidRDefault="009648EF" w:rsidP="009648EF">
      <w:pPr>
        <w:shd w:val="clear" w:color="auto" w:fill="FFFFFF"/>
        <w:jc w:val="both"/>
        <w:rPr>
          <w:rFonts w:cs="Tahoma"/>
          <w:color w:val="0D0D0D" w:themeColor="text1" w:themeTint="F2"/>
          <w:szCs w:val="20"/>
          <w:lang w:eastAsia="sl-SI"/>
        </w:rPr>
      </w:pPr>
    </w:p>
    <w:p w14:paraId="61431428" w14:textId="77777777" w:rsidR="009648EF" w:rsidRPr="0061258F" w:rsidRDefault="009648EF" w:rsidP="009648EF">
      <w:pPr>
        <w:shd w:val="clear" w:color="auto" w:fill="FFFFFF"/>
        <w:jc w:val="both"/>
        <w:rPr>
          <w:rFonts w:cs="Tahoma"/>
          <w:color w:val="0D0D0D" w:themeColor="text1" w:themeTint="F2"/>
          <w:szCs w:val="20"/>
        </w:rPr>
      </w:pPr>
      <w:r w:rsidRPr="0061258F">
        <w:rPr>
          <w:color w:val="0D0D0D" w:themeColor="text1" w:themeTint="F2"/>
        </w:rPr>
        <w:t xml:space="preserve">In February 2025, the Police and the Employment Service of Slovenia signed a cooperation agreement on active employment policies. To promote the police profession among the young the Police also </w:t>
      </w:r>
      <w:proofErr w:type="gramStart"/>
      <w:r w:rsidRPr="0061258F">
        <w:rPr>
          <w:color w:val="0D0D0D" w:themeColor="text1" w:themeTint="F2"/>
        </w:rPr>
        <w:t>partnered</w:t>
      </w:r>
      <w:proofErr w:type="gramEnd"/>
      <w:r w:rsidRPr="0061258F">
        <w:rPr>
          <w:color w:val="0D0D0D" w:themeColor="text1" w:themeTint="F2"/>
        </w:rPr>
        <w:t xml:space="preserve"> with media personalities, such as influencer Franko </w:t>
      </w:r>
      <w:proofErr w:type="spellStart"/>
      <w:r w:rsidRPr="0061258F">
        <w:rPr>
          <w:color w:val="0D0D0D" w:themeColor="text1" w:themeTint="F2"/>
        </w:rPr>
        <w:t>Bajc</w:t>
      </w:r>
      <w:proofErr w:type="spellEnd"/>
      <w:r w:rsidRPr="0061258F">
        <w:rPr>
          <w:color w:val="0D0D0D" w:themeColor="text1" w:themeTint="F2"/>
        </w:rPr>
        <w:t xml:space="preserve">, who filmed the inspiring The Path of the Panthers documentary with the Special Unit. The pop-rock band Joker Out joined the December </w:t>
      </w:r>
      <w:r w:rsidRPr="0061258F">
        <w:rPr>
          <w:i/>
          <w:iCs/>
          <w:color w:val="0D0D0D" w:themeColor="text1" w:themeTint="F2"/>
        </w:rPr>
        <w:t>Be a Star</w:t>
      </w:r>
      <w:r w:rsidRPr="0061258F">
        <w:rPr>
          <w:color w:val="0D0D0D" w:themeColor="text1" w:themeTint="F2"/>
        </w:rPr>
        <w:t xml:space="preserve"> prevention campaign.</w:t>
      </w:r>
    </w:p>
    <w:p w14:paraId="65692450" w14:textId="77777777" w:rsidR="009648EF" w:rsidRPr="0061258F" w:rsidRDefault="009648EF" w:rsidP="009648EF">
      <w:pPr>
        <w:shd w:val="clear" w:color="auto" w:fill="FFFFFF"/>
        <w:jc w:val="both"/>
        <w:rPr>
          <w:rFonts w:cs="Tahoma"/>
          <w:color w:val="0D0D0D" w:themeColor="text1" w:themeTint="F2"/>
          <w:szCs w:val="20"/>
          <w:lang w:eastAsia="sl-SI"/>
        </w:rPr>
      </w:pPr>
    </w:p>
    <w:p w14:paraId="0DA2EC7A" w14:textId="2C09CF68" w:rsidR="009648EF" w:rsidRPr="0061258F" w:rsidRDefault="009648EF" w:rsidP="009648EF">
      <w:pPr>
        <w:shd w:val="clear" w:color="auto" w:fill="FFFFFF"/>
        <w:jc w:val="both"/>
        <w:rPr>
          <w:rFonts w:cs="Tahoma"/>
          <w:color w:val="0D0D0D" w:themeColor="text1" w:themeTint="F2"/>
          <w:szCs w:val="20"/>
        </w:rPr>
      </w:pPr>
      <w:proofErr w:type="gramStart"/>
      <w:r w:rsidRPr="0061258F">
        <w:rPr>
          <w:color w:val="0D0D0D" w:themeColor="text1" w:themeTint="F2"/>
        </w:rPr>
        <w:t xml:space="preserve">Positive promotional effect was also achieved with the concerts of the Police Orchestra, performing as an orchestra and with renowned guest solo musicians, as well as the media reports on the participation of the Police in ensuring the security at many sports events, for example the ski jumps competition in Planica and two major cycling races Po </w:t>
      </w:r>
      <w:proofErr w:type="spellStart"/>
      <w:r w:rsidRPr="0061258F">
        <w:rPr>
          <w:color w:val="0D0D0D" w:themeColor="text1" w:themeTint="F2"/>
        </w:rPr>
        <w:t>Sloveniji</w:t>
      </w:r>
      <w:proofErr w:type="spellEnd"/>
      <w:r w:rsidRPr="0061258F">
        <w:rPr>
          <w:color w:val="0D0D0D" w:themeColor="text1" w:themeTint="F2"/>
        </w:rPr>
        <w:t xml:space="preserve"> and Giro </w:t>
      </w:r>
      <w:proofErr w:type="spellStart"/>
      <w:r w:rsidRPr="0061258F">
        <w:rPr>
          <w:color w:val="0D0D0D" w:themeColor="text1" w:themeTint="F2"/>
        </w:rPr>
        <w:t>d'Italia</w:t>
      </w:r>
      <w:proofErr w:type="spellEnd"/>
      <w:r w:rsidRPr="0061258F">
        <w:rPr>
          <w:color w:val="0D0D0D" w:themeColor="text1" w:themeTint="F2"/>
        </w:rPr>
        <w:t>.</w:t>
      </w:r>
      <w:proofErr w:type="gramEnd"/>
      <w:r w:rsidRPr="0061258F">
        <w:rPr>
          <w:color w:val="0D0D0D" w:themeColor="text1" w:themeTint="F2"/>
        </w:rPr>
        <w:t xml:space="preserve"> For the first time ever, Slovenian officers also raced at Giro </w:t>
      </w:r>
      <w:proofErr w:type="spellStart"/>
      <w:r w:rsidRPr="0061258F">
        <w:rPr>
          <w:color w:val="0D0D0D" w:themeColor="text1" w:themeTint="F2"/>
        </w:rPr>
        <w:t>d</w:t>
      </w:r>
      <w:r w:rsidR="00BB6EDE">
        <w:rPr>
          <w:color w:val="0D0D0D" w:themeColor="text1" w:themeTint="F2"/>
        </w:rPr>
        <w:t>'</w:t>
      </w:r>
      <w:r w:rsidRPr="0061258F">
        <w:rPr>
          <w:color w:val="0D0D0D" w:themeColor="text1" w:themeTint="F2"/>
        </w:rPr>
        <w:t>Italia</w:t>
      </w:r>
      <w:proofErr w:type="spellEnd"/>
      <w:r w:rsidRPr="0061258F">
        <w:rPr>
          <w:color w:val="0D0D0D" w:themeColor="text1" w:themeTint="F2"/>
        </w:rPr>
        <w:t>, on electric bicycles together with their Italian colleagues in the</w:t>
      </w:r>
      <w:r w:rsidR="001D37FE">
        <w:rPr>
          <w:color w:val="0D0D0D" w:themeColor="text1" w:themeTint="F2"/>
        </w:rPr>
        <w:t> </w:t>
      </w:r>
      <w:r w:rsidRPr="0061258F">
        <w:rPr>
          <w:color w:val="0D0D0D" w:themeColor="text1" w:themeTint="F2"/>
        </w:rPr>
        <w:t xml:space="preserve">promotional </w:t>
      </w:r>
      <w:r w:rsidRPr="0061258F">
        <w:rPr>
          <w:i/>
          <w:iCs/>
          <w:color w:val="0D0D0D" w:themeColor="text1" w:themeTint="F2"/>
        </w:rPr>
        <w:t>Police without borders</w:t>
      </w:r>
      <w:r w:rsidRPr="0061258F">
        <w:rPr>
          <w:color w:val="0D0D0D" w:themeColor="text1" w:themeTint="F2"/>
        </w:rPr>
        <w:t xml:space="preserve"> team. The spirit of limitless energy and cross-border cooperation also prevailed at the main celebration of the Police </w:t>
      </w:r>
      <w:r>
        <w:rPr>
          <w:color w:val="0D0D0D" w:themeColor="text1" w:themeTint="F2"/>
        </w:rPr>
        <w:t>D</w:t>
      </w:r>
      <w:r w:rsidRPr="0061258F">
        <w:rPr>
          <w:color w:val="0D0D0D" w:themeColor="text1" w:themeTint="F2"/>
        </w:rPr>
        <w:t xml:space="preserve">ay, which the Police held in Nova </w:t>
      </w:r>
      <w:proofErr w:type="spellStart"/>
      <w:r w:rsidRPr="0061258F">
        <w:rPr>
          <w:color w:val="0D0D0D" w:themeColor="text1" w:themeTint="F2"/>
        </w:rPr>
        <w:t>Gorica</w:t>
      </w:r>
      <w:proofErr w:type="spellEnd"/>
      <w:r w:rsidRPr="0061258F">
        <w:rPr>
          <w:color w:val="0D0D0D" w:themeColor="text1" w:themeTint="F2"/>
        </w:rPr>
        <w:t>, the</w:t>
      </w:r>
      <w:r w:rsidR="001D37FE">
        <w:rPr>
          <w:color w:val="0D0D0D" w:themeColor="text1" w:themeTint="F2"/>
        </w:rPr>
        <w:t> </w:t>
      </w:r>
      <w:r w:rsidRPr="0061258F">
        <w:rPr>
          <w:color w:val="0D0D0D" w:themeColor="text1" w:themeTint="F2"/>
        </w:rPr>
        <w:t>2025</w:t>
      </w:r>
      <w:r w:rsidR="001E7496">
        <w:rPr>
          <w:color w:val="0D0D0D" w:themeColor="text1" w:themeTint="F2"/>
        </w:rPr>
        <w:t> </w:t>
      </w:r>
      <w:r w:rsidRPr="0061258F">
        <w:rPr>
          <w:color w:val="0D0D0D" w:themeColor="text1" w:themeTint="F2"/>
        </w:rPr>
        <w:t>European Capital of Culture.</w:t>
      </w:r>
    </w:p>
    <w:p w14:paraId="3E56CEE0" w14:textId="77777777" w:rsidR="009648EF" w:rsidRPr="0061258F" w:rsidRDefault="009648EF" w:rsidP="009648EF">
      <w:pPr>
        <w:shd w:val="clear" w:color="auto" w:fill="FFFFFF"/>
        <w:jc w:val="both"/>
        <w:rPr>
          <w:rFonts w:cs="Tahoma"/>
          <w:color w:val="0D0D0D" w:themeColor="text1" w:themeTint="F2"/>
          <w:szCs w:val="20"/>
          <w:lang w:eastAsia="sl-SI"/>
        </w:rPr>
      </w:pPr>
    </w:p>
    <w:p w14:paraId="234B36F3" w14:textId="77777777" w:rsidR="009648EF" w:rsidRPr="0061258F" w:rsidRDefault="009648EF" w:rsidP="009648EF">
      <w:pPr>
        <w:shd w:val="clear" w:color="auto" w:fill="FFFFFF"/>
        <w:jc w:val="both"/>
        <w:rPr>
          <w:rFonts w:cs="Tahoma"/>
          <w:szCs w:val="20"/>
        </w:rPr>
      </w:pPr>
      <w:r w:rsidRPr="0061258F">
        <w:t>The police officers working in the public relations service were also involved in a series of other protocol activities of the Police in terms of organisation as well as content. The Police Orchestra was also partaking in protocol activities, performing at 84 protocol events in 2025.</w:t>
      </w:r>
    </w:p>
    <w:p w14:paraId="1787DE5F" w14:textId="77777777" w:rsidR="009648EF" w:rsidRPr="0061258F" w:rsidRDefault="009648EF" w:rsidP="009648EF">
      <w:pPr>
        <w:shd w:val="clear" w:color="auto" w:fill="FFFFFF"/>
        <w:jc w:val="both"/>
        <w:rPr>
          <w:rFonts w:cs="Tahoma"/>
          <w:color w:val="0D0D0D" w:themeColor="text1" w:themeTint="F2"/>
          <w:szCs w:val="20"/>
          <w:lang w:eastAsia="sl-SI"/>
        </w:rPr>
      </w:pPr>
    </w:p>
    <w:p w14:paraId="526AB109" w14:textId="77777777" w:rsidR="009648EF" w:rsidRPr="0061258F" w:rsidRDefault="009648EF" w:rsidP="009648EF">
      <w:pPr>
        <w:shd w:val="clear" w:color="auto" w:fill="FFFFFF"/>
        <w:jc w:val="both"/>
        <w:rPr>
          <w:rFonts w:cs="Tahoma"/>
          <w:color w:val="0D0D0D" w:themeColor="text1" w:themeTint="F2"/>
          <w:szCs w:val="20"/>
          <w:lang w:eastAsia="sl-SI"/>
        </w:rPr>
      </w:pPr>
    </w:p>
    <w:p w14:paraId="62168DE5" w14:textId="77777777" w:rsidR="009648EF" w:rsidRPr="0061258F" w:rsidRDefault="009648EF" w:rsidP="009648EF">
      <w:pPr>
        <w:shd w:val="clear" w:color="auto" w:fill="FFFFFF"/>
        <w:jc w:val="both"/>
        <w:rPr>
          <w:rFonts w:cs="Tahoma"/>
          <w:color w:val="0D0D0D" w:themeColor="text1" w:themeTint="F2"/>
          <w:szCs w:val="20"/>
          <w:lang w:eastAsia="sl-SI"/>
        </w:rPr>
      </w:pPr>
    </w:p>
    <w:p w14:paraId="164E6C0D" w14:textId="77777777" w:rsidR="009648EF" w:rsidRPr="0061258F" w:rsidRDefault="009648EF" w:rsidP="009648EF">
      <w:pPr>
        <w:shd w:val="clear" w:color="auto" w:fill="FFFFFF"/>
        <w:jc w:val="both"/>
        <w:rPr>
          <w:rFonts w:cs="Tahoma"/>
          <w:color w:val="0D0D0D" w:themeColor="text1" w:themeTint="F2"/>
          <w:szCs w:val="20"/>
          <w:lang w:eastAsia="sl-SI"/>
        </w:rPr>
      </w:pPr>
    </w:p>
    <w:p w14:paraId="5993EABD" w14:textId="77777777" w:rsidR="009648EF" w:rsidRPr="0061258F" w:rsidRDefault="009648EF" w:rsidP="009648EF">
      <w:pPr>
        <w:shd w:val="clear" w:color="auto" w:fill="FFFFFF"/>
        <w:jc w:val="both"/>
        <w:rPr>
          <w:rFonts w:cs="Tahoma"/>
          <w:color w:val="0D0D0D" w:themeColor="text1" w:themeTint="F2"/>
          <w:szCs w:val="20"/>
          <w:lang w:eastAsia="sl-SI"/>
        </w:rPr>
      </w:pPr>
    </w:p>
    <w:p w14:paraId="1AA14175" w14:textId="77777777" w:rsidR="009648EF" w:rsidRPr="0061258F" w:rsidRDefault="009648EF" w:rsidP="009648EF">
      <w:pPr>
        <w:shd w:val="clear" w:color="auto" w:fill="FFFFFF"/>
        <w:jc w:val="both"/>
        <w:rPr>
          <w:rFonts w:cs="Tahoma"/>
          <w:color w:val="0D0D0D" w:themeColor="text1" w:themeTint="F2"/>
          <w:szCs w:val="20"/>
          <w:lang w:eastAsia="sl-SI"/>
        </w:rPr>
      </w:pPr>
    </w:p>
    <w:p w14:paraId="3758F574" w14:textId="77777777" w:rsidR="009648EF" w:rsidRPr="0061258F" w:rsidRDefault="009648EF" w:rsidP="009648EF">
      <w:pPr>
        <w:shd w:val="clear" w:color="auto" w:fill="FFFFFF"/>
        <w:jc w:val="both"/>
        <w:rPr>
          <w:rFonts w:cs="Tahoma"/>
          <w:color w:val="0D0D0D" w:themeColor="text1" w:themeTint="F2"/>
          <w:szCs w:val="20"/>
          <w:lang w:eastAsia="sl-SI"/>
        </w:rPr>
      </w:pPr>
    </w:p>
    <w:p w14:paraId="6ACD35B6" w14:textId="77777777" w:rsidR="009648EF" w:rsidRPr="0061258F" w:rsidRDefault="009648EF" w:rsidP="009648EF">
      <w:pPr>
        <w:shd w:val="clear" w:color="auto" w:fill="FFFFFF"/>
        <w:jc w:val="both"/>
        <w:rPr>
          <w:rFonts w:cs="Tahoma"/>
          <w:color w:val="0D0D0D" w:themeColor="text1" w:themeTint="F2"/>
          <w:szCs w:val="20"/>
          <w:lang w:eastAsia="sl-SI"/>
        </w:rPr>
      </w:pPr>
    </w:p>
    <w:p w14:paraId="5D926766" w14:textId="77777777" w:rsidR="009648EF" w:rsidRPr="0061258F" w:rsidRDefault="009648EF" w:rsidP="009648EF">
      <w:pPr>
        <w:shd w:val="clear" w:color="auto" w:fill="FFFFFF"/>
        <w:jc w:val="both"/>
        <w:rPr>
          <w:rFonts w:cs="Tahoma"/>
          <w:color w:val="0D0D0D" w:themeColor="text1" w:themeTint="F2"/>
          <w:szCs w:val="20"/>
          <w:lang w:eastAsia="sl-SI"/>
        </w:rPr>
      </w:pPr>
    </w:p>
    <w:p w14:paraId="54959DA1" w14:textId="77777777" w:rsidR="009648EF" w:rsidRPr="0061258F" w:rsidRDefault="009648EF" w:rsidP="009648EF">
      <w:pPr>
        <w:shd w:val="clear" w:color="auto" w:fill="FFFFFF"/>
        <w:jc w:val="both"/>
        <w:rPr>
          <w:rFonts w:cs="Tahoma"/>
          <w:color w:val="0D0D0D" w:themeColor="text1" w:themeTint="F2"/>
          <w:szCs w:val="20"/>
        </w:rPr>
      </w:pPr>
      <w:r w:rsidRPr="0061258F">
        <w:rPr>
          <w:noProof/>
          <w:lang w:val="sl-SI" w:eastAsia="sl-SI"/>
        </w:rPr>
        <mc:AlternateContent>
          <mc:Choice Requires="wps">
            <w:drawing>
              <wp:inline distT="0" distB="0" distL="0" distR="0" wp14:anchorId="184F3E60" wp14:editId="2737C709">
                <wp:extent cx="4320000" cy="1453486"/>
                <wp:effectExtent l="0" t="0" r="0" b="0"/>
                <wp:docPr id="1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1453486"/>
                        </a:xfrm>
                        <a:prstGeom prst="rect">
                          <a:avLst/>
                        </a:prstGeom>
                        <a:noFill/>
                        <a:extLst>
                          <a:ext uri="{53640926-AAD7-44D8-BBD7-CCE9431645EC}">
                            <a14:shadowObscured xmlns:a14="http://schemas.microsoft.com/office/drawing/2010/main" val="1"/>
                          </a:ext>
                        </a:extLst>
                      </wps:spPr>
                      <wps:txbx>
                        <w:txbxContent>
                          <w:p w14:paraId="6902EA15" w14:textId="7DAF07FD" w:rsidR="005F3D48" w:rsidRDefault="005F3D48" w:rsidP="009648EF">
                            <w:pPr>
                              <w:pBdr>
                                <w:left w:val="single" w:sz="12" w:space="9" w:color="34125B" w:themeColor="accent1"/>
                              </w:pBdr>
                              <w:jc w:val="right"/>
                            </w:pPr>
                            <w:r>
                              <w:rPr>
                                <w:i/>
                                <w:color w:val="34125B"/>
                              </w:rPr>
                              <w:t xml:space="preserve">On 8 March, the International Women's day, the Police honoured their employees with a gift of art - a concert of the Police Orchestra titled </w:t>
                            </w:r>
                            <w:proofErr w:type="gramStart"/>
                            <w:r>
                              <w:rPr>
                                <w:i/>
                                <w:color w:val="34125B"/>
                              </w:rPr>
                              <w:t>Into</w:t>
                            </w:r>
                            <w:proofErr w:type="gramEnd"/>
                            <w:r>
                              <w:rPr>
                                <w:i/>
                                <w:color w:val="34125B"/>
                              </w:rPr>
                              <w:t xml:space="preserve"> spring. The </w:t>
                            </w:r>
                            <w:proofErr w:type="gramStart"/>
                            <w:r>
                              <w:rPr>
                                <w:i/>
                                <w:color w:val="34125B"/>
                              </w:rPr>
                              <w:t xml:space="preserve">Orchestra was joined by the soloist </w:t>
                            </w:r>
                            <w:proofErr w:type="spellStart"/>
                            <w:r>
                              <w:rPr>
                                <w:i/>
                                <w:color w:val="34125B"/>
                              </w:rPr>
                              <w:t>Maruša</w:t>
                            </w:r>
                            <w:proofErr w:type="spellEnd"/>
                            <w:r>
                              <w:rPr>
                                <w:i/>
                                <w:color w:val="34125B"/>
                              </w:rPr>
                              <w:t xml:space="preserve"> </w:t>
                            </w:r>
                            <w:proofErr w:type="spellStart"/>
                            <w:r>
                              <w:rPr>
                                <w:i/>
                                <w:color w:val="34125B"/>
                              </w:rPr>
                              <w:t>Bogataj</w:t>
                            </w:r>
                            <w:proofErr w:type="spellEnd"/>
                            <w:r>
                              <w:rPr>
                                <w:i/>
                                <w:color w:val="34125B"/>
                              </w:rPr>
                              <w:t xml:space="preserve"> </w:t>
                            </w:r>
                            <w:proofErr w:type="spellStart"/>
                            <w:r>
                              <w:rPr>
                                <w:i/>
                                <w:color w:val="34125B"/>
                              </w:rPr>
                              <w:t>Turjak</w:t>
                            </w:r>
                            <w:proofErr w:type="spellEnd"/>
                            <w:r>
                              <w:rPr>
                                <w:i/>
                                <w:color w:val="34125B"/>
                              </w:rPr>
                              <w:t xml:space="preserve"> on cello and the vocalist </w:t>
                            </w:r>
                            <w:proofErr w:type="spellStart"/>
                            <w:r>
                              <w:rPr>
                                <w:i/>
                                <w:color w:val="34125B"/>
                              </w:rPr>
                              <w:t>Saša</w:t>
                            </w:r>
                            <w:proofErr w:type="spellEnd"/>
                            <w:r>
                              <w:rPr>
                                <w:i/>
                                <w:color w:val="34125B"/>
                              </w:rPr>
                              <w:t xml:space="preserve"> </w:t>
                            </w:r>
                            <w:proofErr w:type="spellStart"/>
                            <w:r>
                              <w:rPr>
                                <w:i/>
                                <w:color w:val="34125B"/>
                              </w:rPr>
                              <w:t>Lešnjek</w:t>
                            </w:r>
                            <w:proofErr w:type="spellEnd"/>
                            <w:proofErr w:type="gramEnd"/>
                            <w:r>
                              <w:rPr>
                                <w:i/>
                                <w:color w:val="34125B"/>
                              </w:rPr>
                              <w:t xml:space="preserve">. The concert offered a captivating combination of music, selected poetry interpreted by the actor </w:t>
                            </w:r>
                            <w:proofErr w:type="spellStart"/>
                            <w:r>
                              <w:rPr>
                                <w:i/>
                                <w:color w:val="34125B"/>
                              </w:rPr>
                              <w:t>Klemen</w:t>
                            </w:r>
                            <w:proofErr w:type="spellEnd"/>
                            <w:r>
                              <w:rPr>
                                <w:i/>
                                <w:color w:val="34125B"/>
                              </w:rPr>
                              <w:t xml:space="preserve"> </w:t>
                            </w:r>
                            <w:proofErr w:type="spellStart"/>
                            <w:r>
                              <w:rPr>
                                <w:i/>
                                <w:color w:val="34125B"/>
                              </w:rPr>
                              <w:t>Janežič</w:t>
                            </w:r>
                            <w:proofErr w:type="spellEnd"/>
                            <w:r>
                              <w:rPr>
                                <w:i/>
                                <w:color w:val="34125B"/>
                              </w:rPr>
                              <w:t xml:space="preserve"> and rich visual effects.</w:t>
                            </w:r>
                          </w:p>
                          <w:p w14:paraId="2FDB11BB" w14:textId="77777777" w:rsidR="005F3D48" w:rsidRPr="00345BC8" w:rsidRDefault="005F3D48" w:rsidP="009648EF">
                            <w:pPr>
                              <w:pBdr>
                                <w:left w:val="single" w:sz="12" w:space="9" w:color="34125B" w:themeColor="accent1"/>
                              </w:pBdr>
                              <w:jc w:val="right"/>
                              <w:rPr>
                                <w:rFonts w:cs="Tahoma"/>
                                <w:i/>
                                <w:iCs/>
                                <w:color w:val="34125B"/>
                                <w:szCs w:val="20"/>
                              </w:rPr>
                            </w:pPr>
                            <w:r>
                              <w:rPr>
                                <w:i/>
                                <w:color w:val="34125B"/>
                              </w:rPr>
                              <w:t xml:space="preserve">The Police Orchestra concluded the year with a traditional Christmas concert with the special guest Monika </w:t>
                            </w:r>
                            <w:proofErr w:type="spellStart"/>
                            <w:r>
                              <w:rPr>
                                <w:i/>
                                <w:color w:val="34125B"/>
                              </w:rPr>
                              <w:t>Avsenik</w:t>
                            </w:r>
                            <w:proofErr w:type="spellEnd"/>
                            <w:r>
                              <w:rPr>
                                <w:i/>
                                <w:color w:val="34125B"/>
                              </w:rPr>
                              <w:t>.</w:t>
                            </w:r>
                          </w:p>
                        </w:txbxContent>
                      </wps:txbx>
                      <wps:bodyPr rot="0" vert="horz" wrap="square" lIns="91440" tIns="45720" rIns="91440" bIns="45720" anchor="t" anchorCtr="0" upright="1">
                        <a:noAutofit/>
                      </wps:bodyPr>
                    </wps:wsp>
                  </a:graphicData>
                </a:graphic>
              </wp:inline>
            </w:drawing>
          </mc:Choice>
          <mc:Fallback>
            <w:pict>
              <v:shape w14:anchorId="184F3E60" id="_x0000_s1078" type="#_x0000_t202" style="width:340.15pt;height:11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" filled="f" stroked="f">
                <v:textbox>
                  <w:txbxContent>
                    <w:p w14:paraId="6902EA15" w14:textId="7DAF07FD" w:rsidR="005F3D48" w:rsidRDefault="005F3D48" w:rsidP="009648EF">
                      <w:pPr>
                        <w:pBdr>
                          <w:left w:val="single" w:sz="12" w:space="9" w:color="34125B" w:themeColor="accent1"/>
                        </w:pBdr>
                        <w:jc w:val="right"/>
                      </w:pPr>
                      <w:r>
                        <w:rPr>
                          <w:i/>
                          <w:color w:val="34125B"/>
                        </w:rPr>
                        <w:t>On 8 March, the International Women's day, the Police honoured their employees with a gift of art - a concert of the Police Orchestra titled Into spring. The Orchestra was joined by the soloist Maruša Bogataj Turjak on cello and the vocalist Saša Lešnjek. The concert offered a captivating combination of music, selected poetry interpreted by the actor Klemen Janežič and rich visual effects.</w:t>
                      </w:r>
                    </w:p>
                    <w:p w14:paraId="2FDB11BB" w14:textId="77777777" w:rsidR="005F3D48" w:rsidRPr="00345BC8" w:rsidRDefault="005F3D48" w:rsidP="009648EF">
                      <w:pPr>
                        <w:pBdr>
                          <w:left w:val="single" w:sz="12" w:space="9" w:color="34125B" w:themeColor="accent1"/>
                        </w:pBdr>
                        <w:jc w:val="right"/>
                        <w:rPr>
                          <w:rFonts w:cs="Tahoma"/>
                          <w:i/>
                          <w:iCs/>
                          <w:color w:val="34125B"/>
                          <w:szCs w:val="20"/>
                        </w:rPr>
                      </w:pPr>
                      <w:r>
                        <w:rPr>
                          <w:i/>
                          <w:color w:val="34125B"/>
                        </w:rPr>
                        <w:t>The Police Orchestra concluded the year with a traditional Christmas concert with the special guest Monika Avsenik.</w:t>
                      </w:r>
                    </w:p>
                  </w:txbxContent>
                </v:textbox>
                <w10:anchorlock/>
              </v:shape>
            </w:pict>
          </mc:Fallback>
        </mc:AlternateContent>
      </w:r>
    </w:p>
    <w:p w14:paraId="0ACD00B5" w14:textId="77777777" w:rsidR="009648EF" w:rsidRPr="0061258F" w:rsidRDefault="009648EF" w:rsidP="009648EF">
      <w:pPr>
        <w:shd w:val="clear" w:color="auto" w:fill="FFFFFF"/>
        <w:jc w:val="both"/>
        <w:rPr>
          <w:rFonts w:cs="Tahoma"/>
          <w:szCs w:val="20"/>
        </w:rPr>
      </w:pPr>
    </w:p>
    <w:p w14:paraId="75A0E3B6" w14:textId="5C1EEADA" w:rsidR="009648EF" w:rsidRDefault="009648EF" w:rsidP="009648EF">
      <w:pPr>
        <w:jc w:val="both"/>
        <w:rPr>
          <w:rFonts w:cs="Tahoma"/>
          <w:szCs w:val="20"/>
        </w:rPr>
      </w:pPr>
      <w:r w:rsidRPr="0061258F">
        <w:t xml:space="preserve">Two permanent exhibitions are on display at the Slovenian Police Museum in </w:t>
      </w:r>
      <w:proofErr w:type="spellStart"/>
      <w:r w:rsidRPr="0061258F">
        <w:t>Tacen</w:t>
      </w:r>
      <w:proofErr w:type="spellEnd"/>
      <w:r w:rsidRPr="0061258F">
        <w:t xml:space="preserve">, where visitors can view the forensic collection and the collection on the War of Independence. </w:t>
      </w:r>
      <w:proofErr w:type="gramStart"/>
      <w:r w:rsidRPr="0061258F">
        <w:t>The exhibitions were viewed</w:t>
      </w:r>
      <w:r w:rsidR="00CB6EBB">
        <w:t> </w:t>
      </w:r>
      <w:r w:rsidRPr="0061258F">
        <w:t>by 780 visitors in 42 guided tours (students, associations, and other individuals)</w:t>
      </w:r>
      <w:proofErr w:type="gramEnd"/>
      <w:r w:rsidRPr="0061258F">
        <w:t>. As of 5</w:t>
      </w:r>
      <w:r w:rsidR="001E7496">
        <w:t> </w:t>
      </w:r>
      <w:r w:rsidRPr="0061258F">
        <w:t>December</w:t>
      </w:r>
      <w:r w:rsidR="001E7496">
        <w:t> </w:t>
      </w:r>
      <w:r w:rsidRPr="0061258F">
        <w:t xml:space="preserve">2025, visitors can also visit the </w:t>
      </w:r>
      <w:r w:rsidRPr="0061258F">
        <w:rPr>
          <w:i/>
          <w:iCs/>
        </w:rPr>
        <w:t>From a Constable to a Police Officer</w:t>
      </w:r>
      <w:r w:rsidRPr="0061258F">
        <w:t xml:space="preserve"> permanent exhibition in the museum</w:t>
      </w:r>
      <w:r w:rsidR="00BB6EDE">
        <w:t>'</w:t>
      </w:r>
      <w:r w:rsidRPr="0061258F">
        <w:t xml:space="preserve">s premises at </w:t>
      </w:r>
      <w:proofErr w:type="spellStart"/>
      <w:r w:rsidRPr="0061258F">
        <w:t>Kotnikova</w:t>
      </w:r>
      <w:proofErr w:type="spellEnd"/>
      <w:r w:rsidRPr="0061258F">
        <w:t xml:space="preserve"> 8a in Ljubljana. Two smaller exhibitions </w:t>
      </w:r>
      <w:proofErr w:type="gramStart"/>
      <w:r w:rsidRPr="0061258F">
        <w:t>were also shown</w:t>
      </w:r>
      <w:proofErr w:type="gramEnd"/>
      <w:r w:rsidRPr="0061258F">
        <w:t xml:space="preserve"> to the</w:t>
      </w:r>
      <w:r w:rsidR="001D37FE">
        <w:t> </w:t>
      </w:r>
      <w:r w:rsidRPr="0061258F">
        <w:t xml:space="preserve">public: the exhibition </w:t>
      </w:r>
      <w:r w:rsidRPr="0061258F">
        <w:rPr>
          <w:i/>
          <w:iCs/>
        </w:rPr>
        <w:t>Slovenian Maritime Police</w:t>
      </w:r>
      <w:r w:rsidRPr="0061258F">
        <w:t xml:space="preserve"> and the travelling exhibition </w:t>
      </w:r>
      <w:r w:rsidRPr="0061258F">
        <w:rPr>
          <w:i/>
          <w:iCs/>
        </w:rPr>
        <w:t>Path to Independence</w:t>
      </w:r>
      <w:r w:rsidRPr="0061258F">
        <w:t xml:space="preserve"> in the Park of Military History </w:t>
      </w:r>
      <w:proofErr w:type="spellStart"/>
      <w:r w:rsidRPr="0061258F">
        <w:t>Pivka</w:t>
      </w:r>
      <w:proofErr w:type="spellEnd"/>
      <w:r w:rsidRPr="0061258F">
        <w:t xml:space="preserve">. In 2025, </w:t>
      </w:r>
      <w:proofErr w:type="gramStart"/>
      <w:r w:rsidRPr="0061258F">
        <w:t>a total of 15</w:t>
      </w:r>
      <w:proofErr w:type="gramEnd"/>
      <w:r w:rsidRPr="0061258F">
        <w:t xml:space="preserve"> exhibitions were seen by 27,000 visitors. The</w:t>
      </w:r>
      <w:r w:rsidR="001D37FE">
        <w:t> </w:t>
      </w:r>
      <w:r w:rsidRPr="0061258F">
        <w:t xml:space="preserve">Slovenian Police Museum successfully acquired a larger number of exhibits for its museum collection in 2025. While the inventory is not yet complete, </w:t>
      </w:r>
      <w:proofErr w:type="gramStart"/>
      <w:r w:rsidRPr="0061258F">
        <w:t>the estimated 190 newly acquired items were contributed by individuals, internal police units, and the Ministry of Justice of the Republic of Slovenia</w:t>
      </w:r>
      <w:proofErr w:type="gramEnd"/>
      <w:r w:rsidRPr="0061258F">
        <w:t>.</w:t>
      </w:r>
    </w:p>
    <w:p w14:paraId="384CB3A8" w14:textId="77777777" w:rsidR="009648EF" w:rsidRDefault="009648EF" w:rsidP="009648EF">
      <w:pPr>
        <w:jc w:val="both"/>
        <w:rPr>
          <w:rFonts w:cs="Tahoma"/>
          <w:szCs w:val="20"/>
        </w:rPr>
      </w:pPr>
    </w:p>
    <w:p w14:paraId="7194F54B" w14:textId="77777777" w:rsidR="009648EF" w:rsidRPr="008776DB" w:rsidRDefault="009648EF" w:rsidP="009648EF">
      <w:pPr>
        <w:jc w:val="both"/>
        <w:rPr>
          <w:rFonts w:cs="Tahoma"/>
          <w:szCs w:val="20"/>
        </w:rPr>
      </w:pPr>
    </w:p>
    <w:p w14:paraId="1A8EFD9D" w14:textId="77777777" w:rsidR="009648EF" w:rsidRPr="00340D6E" w:rsidRDefault="009648EF" w:rsidP="009648EF">
      <w:pPr>
        <w:pStyle w:val="Naslov3"/>
      </w:pPr>
      <w:bookmarkStart w:id="118" w:name="_Toc132705466"/>
      <w:bookmarkStart w:id="119" w:name="_Toc134605059"/>
      <w:bookmarkStart w:id="120" w:name="_Toc227058826"/>
      <w:bookmarkStart w:id="121" w:name="_Toc231460896"/>
      <w:r>
        <w:t>2.2.15</w:t>
      </w:r>
      <w:r>
        <w:tab/>
        <w:t>Activities of specialised police units</w:t>
      </w:r>
      <w:bookmarkEnd w:id="118"/>
      <w:bookmarkEnd w:id="119"/>
      <w:bookmarkEnd w:id="120"/>
      <w:bookmarkEnd w:id="121"/>
    </w:p>
    <w:p w14:paraId="7AA425C1" w14:textId="77777777" w:rsidR="009648EF" w:rsidRPr="00345BC8" w:rsidRDefault="009648EF" w:rsidP="009648EF">
      <w:pPr>
        <w:jc w:val="both"/>
        <w:rPr>
          <w:rFonts w:eastAsiaTheme="majorEastAsia" w:cs="Tahoma"/>
          <w:color w:val="0D0D0D" w:themeColor="text1" w:themeTint="F2"/>
          <w:szCs w:val="20"/>
        </w:rPr>
      </w:pPr>
    </w:p>
    <w:p w14:paraId="06496663" w14:textId="77777777" w:rsidR="009648EF" w:rsidRDefault="009648EF" w:rsidP="009648EF">
      <w:pPr>
        <w:jc w:val="both"/>
        <w:rPr>
          <w:rFonts w:cs="Tahoma"/>
          <w:color w:val="0D0D0D" w:themeColor="text1" w:themeTint="F2"/>
          <w:highlight w:val="darkGray"/>
        </w:rPr>
      </w:pPr>
    </w:p>
    <w:p w14:paraId="190B9109" w14:textId="702DDA8F" w:rsidR="00DF6EDB" w:rsidRPr="00DF6EDB" w:rsidRDefault="00DF6EDB" w:rsidP="00DF6EDB">
      <w:pPr>
        <w:keepNext/>
        <w:framePr w:dropCap="drop" w:lines="2" w:wrap="around" w:vAnchor="text" w:hAnchor="text"/>
        <w:spacing w:line="520" w:lineRule="exact"/>
        <w:jc w:val="both"/>
        <w:textAlignment w:val="baseline"/>
        <w:rPr>
          <w:rFonts w:cs="Tahoma"/>
          <w:position w:val="-5"/>
          <w:sz w:val="58"/>
          <w:szCs w:val="20"/>
        </w:rPr>
      </w:pPr>
      <w:r w:rsidRPr="00DF6EDB">
        <w:rPr>
          <w:rFonts w:cs="Tahoma"/>
          <w:color w:val="34125B"/>
          <w:position w:val="-5"/>
          <w:sz w:val="58"/>
          <w:szCs w:val="20"/>
        </w:rPr>
        <w:t>I</w:t>
      </w:r>
    </w:p>
    <w:p w14:paraId="48E98E73" w14:textId="531C4502" w:rsidR="009648EF" w:rsidRDefault="009648EF" w:rsidP="009648EF">
      <w:pPr>
        <w:jc w:val="both"/>
        <w:rPr>
          <w:rFonts w:cs="Tahoma"/>
        </w:rPr>
      </w:pPr>
      <w:r w:rsidRPr="008B51B9">
        <w:rPr>
          <w:szCs w:val="20"/>
        </w:rPr>
        <w:t xml:space="preserve">n 2025, officers of the </w:t>
      </w:r>
      <w:r w:rsidRPr="008B51B9">
        <w:rPr>
          <w:i/>
          <w:iCs/>
          <w:color w:val="34125B"/>
          <w:szCs w:val="20"/>
        </w:rPr>
        <w:t>Riot Police Unit</w:t>
      </w:r>
      <w:r w:rsidRPr="008B51B9">
        <w:rPr>
          <w:color w:val="34125B"/>
          <w:szCs w:val="20"/>
        </w:rPr>
        <w:t xml:space="preserve"> (PPE) </w:t>
      </w:r>
      <w:r w:rsidRPr="008B51B9">
        <w:rPr>
          <w:szCs w:val="20"/>
        </w:rPr>
        <w:t>were deployed in 675 cases, the highest number of deployments recorded in the past ten years.</w:t>
      </w:r>
      <w:r>
        <w:t xml:space="preserve"> In 2024, the Riot Police Unit </w:t>
      </w:r>
      <w:proofErr w:type="gramStart"/>
      <w:r>
        <w:t>was deployed</w:t>
      </w:r>
      <w:proofErr w:type="gramEnd"/>
      <w:r>
        <w:t xml:space="preserve"> in 578</w:t>
      </w:r>
      <w:r w:rsidR="00DF6EDB">
        <w:t> </w:t>
      </w:r>
      <w:r>
        <w:t>cases.</w:t>
      </w:r>
      <w:r w:rsidRPr="00EF0913">
        <w:rPr>
          <w:rFonts w:cs="Tahoma"/>
          <w:szCs w:val="20"/>
          <w:vertAlign w:val="superscript"/>
        </w:rPr>
        <w:footnoteReference w:id="114"/>
      </w:r>
      <w:r>
        <w:t xml:space="preserve"> Officers of the Riot Police Unit participated in maintaining and restoring public order at both notified and non-notified public assemblies and sporting events. They also performed duties related to state border protection, enhanced checks, and security operations in multi-ethnic environments, while also participating in the detection and investigation of criminal offences. The Mountain Unit </w:t>
      </w:r>
      <w:proofErr w:type="gramStart"/>
      <w:r>
        <w:t>was deployed</w:t>
      </w:r>
      <w:proofErr w:type="gramEnd"/>
      <w:r>
        <w:t xml:space="preserve"> for the rescue of injured mountaineers, paragliders, and other persons, as well as for handling mountain accidents and related incidents.</w:t>
      </w:r>
    </w:p>
    <w:p w14:paraId="430AAB3E" w14:textId="77777777" w:rsidR="009648EF" w:rsidRDefault="009648EF" w:rsidP="009648EF">
      <w:pPr>
        <w:jc w:val="both"/>
        <w:rPr>
          <w:rFonts w:cs="Tahoma"/>
        </w:rPr>
      </w:pPr>
    </w:p>
    <w:p w14:paraId="0B583EB8" w14:textId="77777777" w:rsidR="009648EF" w:rsidRDefault="009648EF" w:rsidP="009648EF">
      <w:pPr>
        <w:jc w:val="both"/>
        <w:rPr>
          <w:rFonts w:cs="Tahoma"/>
        </w:rPr>
      </w:pPr>
    </w:p>
    <w:p w14:paraId="536AE079" w14:textId="77777777" w:rsidR="009648EF" w:rsidRPr="007C4AAD" w:rsidRDefault="009648EF" w:rsidP="009648EF">
      <w:pPr>
        <w:jc w:val="both"/>
        <w:rPr>
          <w:rFonts w:cs="Tahoma"/>
          <w:color w:val="0D0D0D" w:themeColor="text1" w:themeTint="F2"/>
        </w:rPr>
      </w:pPr>
    </w:p>
    <w:p w14:paraId="463274AC" w14:textId="77777777" w:rsidR="009648EF" w:rsidRPr="007C4AAD" w:rsidRDefault="009648EF" w:rsidP="009648EF">
      <w:pPr>
        <w:jc w:val="both"/>
        <w:rPr>
          <w:rFonts w:cs="Tahoma"/>
          <w:color w:val="0D0D0D" w:themeColor="text1" w:themeTint="F2"/>
        </w:rPr>
      </w:pPr>
      <w:r>
        <w:rPr>
          <w:noProof/>
          <w:lang w:val="sl-SI" w:eastAsia="sl-SI"/>
        </w:rPr>
        <mc:AlternateContent>
          <mc:Choice Requires="wps">
            <w:drawing>
              <wp:inline distT="0" distB="0" distL="0" distR="0" wp14:anchorId="4E6356A6" wp14:editId="54000B66">
                <wp:extent cx="4320000" cy="947420"/>
                <wp:effectExtent l="0" t="0" r="0" b="0"/>
                <wp:docPr id="70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58A12C31" w14:textId="77777777" w:rsidR="005F3D48" w:rsidRPr="007C4AAD" w:rsidRDefault="005F3D48" w:rsidP="009648EF">
                            <w:pPr>
                              <w:pBdr>
                                <w:left w:val="single" w:sz="12" w:space="9" w:color="34125B" w:themeColor="accent1"/>
                              </w:pBdr>
                              <w:ind w:right="48"/>
                              <w:jc w:val="right"/>
                              <w:rPr>
                                <w:rFonts w:cs="Tahoma"/>
                                <w:i/>
                                <w:color w:val="34125B"/>
                                <w:szCs w:val="20"/>
                              </w:rPr>
                            </w:pPr>
                            <w:r>
                              <w:rPr>
                                <w:i/>
                                <w:color w:val="34125B"/>
                              </w:rPr>
                              <w:t>Over the past five years, the number of deployments of the Riot Police Unit has exceeded the ten-year average of 458.</w:t>
                            </w:r>
                          </w:p>
                        </w:txbxContent>
                      </wps:txbx>
                      <wps:bodyPr rot="0" vert="horz" wrap="square" lIns="91440" tIns="45720" rIns="91440" bIns="45720" anchor="t" anchorCtr="0" upright="1">
                        <a:spAutoFit/>
                      </wps:bodyPr>
                    </wps:wsp>
                  </a:graphicData>
                </a:graphic>
              </wp:inline>
            </w:drawing>
          </mc:Choice>
          <mc:Fallback>
            <w:pict>
              <v:shape w14:anchorId="4E6356A6" id="_x0000_s1079"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" filled="f" stroked="f">
                <v:textbox style="mso-fit-shape-to-text:t">
                  <w:txbxContent>
                    <w:p w14:paraId="58A12C31" w14:textId="77777777" w:rsidR="005F3D48" w:rsidRPr="007C4AAD" w:rsidRDefault="005F3D48" w:rsidP="009648EF">
                      <w:pPr>
                        <w:pBdr>
                          <w:left w:val="single" w:sz="12" w:space="9" w:color="34125B" w:themeColor="accent1"/>
                        </w:pBdr>
                        <w:ind w:right="48"/>
                        <w:jc w:val="right"/>
                        <w:rPr>
                          <w:rFonts w:cs="Tahoma"/>
                          <w:i/>
                          <w:color w:val="34125B"/>
                          <w:szCs w:val="20"/>
                        </w:rPr>
                      </w:pPr>
                      <w:r>
                        <w:rPr>
                          <w:i/>
                          <w:color w:val="34125B"/>
                        </w:rPr>
                        <w:t>Over the past five years, the number of deployments of the Riot Police Unit has exceeded the ten-year average of 458.</w:t>
                      </w:r>
                    </w:p>
                  </w:txbxContent>
                </v:textbox>
                <w10:anchorlock/>
              </v:shape>
            </w:pict>
          </mc:Fallback>
        </mc:AlternateContent>
      </w:r>
    </w:p>
    <w:p w14:paraId="18B2C7D9" w14:textId="77777777" w:rsidR="009648EF" w:rsidRPr="00345BC8" w:rsidRDefault="009648EF" w:rsidP="009648EF">
      <w:pPr>
        <w:jc w:val="both"/>
        <w:rPr>
          <w:rFonts w:cs="Tahoma"/>
        </w:rPr>
      </w:pPr>
    </w:p>
    <w:p w14:paraId="1DA98FC0" w14:textId="4CA60541" w:rsidR="009648EF" w:rsidRDefault="009648EF" w:rsidP="009648EF">
      <w:pPr>
        <w:jc w:val="both"/>
        <w:rPr>
          <w:rFonts w:eastAsiaTheme="minorHAnsi" w:cs="Tahoma"/>
          <w:szCs w:val="20"/>
        </w:rPr>
      </w:pPr>
      <w:r>
        <w:t xml:space="preserve">In 2025, the </w:t>
      </w:r>
      <w:r>
        <w:rPr>
          <w:i/>
          <w:color w:val="34125B"/>
        </w:rPr>
        <w:t xml:space="preserve">Specialised Unit for Traffic Control </w:t>
      </w:r>
      <w:r>
        <w:t xml:space="preserve">participated on 57 occasions (54 in 2024) in joint motorway and </w:t>
      </w:r>
      <w:proofErr w:type="gramStart"/>
      <w:r>
        <w:t>expressway traffic enforcement operations</w:t>
      </w:r>
      <w:proofErr w:type="gramEnd"/>
      <w:r>
        <w:t xml:space="preserve"> with traffic police stations, conducted in accordance with the </w:t>
      </w:r>
      <w:proofErr w:type="spellStart"/>
      <w:r>
        <w:t>Pegaz</w:t>
      </w:r>
      <w:proofErr w:type="spellEnd"/>
      <w:r>
        <w:t xml:space="preserve"> methodology. In addition, it carried out 76 joint operations (44 in 2024) with other police units.</w:t>
      </w:r>
      <w:r>
        <w:rPr>
          <w:rStyle w:val="Sprotnaopomba-sklic"/>
          <w:rFonts w:eastAsiaTheme="minorHAnsi" w:cs="Tahoma"/>
        </w:rPr>
        <w:footnoteReference w:id="115"/>
      </w:r>
      <w:r>
        <w:t xml:space="preserve"> </w:t>
      </w:r>
      <w:proofErr w:type="gramStart"/>
      <w:r>
        <w:t>These activities were coordinated by the Traffic Police Division within the Uniformed Police Directorate of the General Police Directorate</w:t>
      </w:r>
      <w:proofErr w:type="gramEnd"/>
      <w:r>
        <w:t>. On average, the Specialized Unit for Traffic Control also independently conducted intensified traffic enforcement operations three times per month. Its</w:t>
      </w:r>
      <w:r w:rsidR="00DF6EDB">
        <w:t> </w:t>
      </w:r>
      <w:r>
        <w:t>officers contributed to the training of other police officers engaged in road transport enforcement, as well as to training programmes organized by the Police Academy.</w:t>
      </w:r>
    </w:p>
    <w:p w14:paraId="0CFC69E8" w14:textId="77777777" w:rsidR="009648EF" w:rsidRDefault="009648EF" w:rsidP="009648EF">
      <w:pPr>
        <w:jc w:val="both"/>
        <w:rPr>
          <w:rFonts w:eastAsiaTheme="minorHAnsi" w:cs="Tahoma"/>
          <w:szCs w:val="20"/>
        </w:rPr>
      </w:pPr>
    </w:p>
    <w:p w14:paraId="4A77A2C0" w14:textId="697F54CC" w:rsidR="009648EF" w:rsidRPr="00EF0913" w:rsidRDefault="009648EF" w:rsidP="009648EF">
      <w:pPr>
        <w:jc w:val="both"/>
        <w:rPr>
          <w:rFonts w:eastAsiaTheme="minorHAnsi" w:cs="Tahoma"/>
          <w:szCs w:val="20"/>
        </w:rPr>
      </w:pPr>
      <w:r>
        <w:t xml:space="preserve">Cooperation with other stakeholders (such as the Inspectorate of Infrastructure, the Financial Administration, the Slovenian Traffic Safety Agency, Cestel </w:t>
      </w:r>
      <w:proofErr w:type="spellStart"/>
      <w:r>
        <w:t>d.o.o</w:t>
      </w:r>
      <w:proofErr w:type="spellEnd"/>
      <w:r>
        <w:t xml:space="preserve">., and others) focused mainly on combating undeclared work, enforcing compliance with social security legislation, detecting vehicle overloading, overseeing technical inspections, and supervising driving schools. </w:t>
      </w:r>
      <w:proofErr w:type="gramStart"/>
      <w:r>
        <w:t>A total of 147</w:t>
      </w:r>
      <w:proofErr w:type="gramEnd"/>
      <w:r>
        <w:t xml:space="preserve"> such joint operations were conducted. Of the 594 vehicles weighed (the majority by Cestel </w:t>
      </w:r>
      <w:proofErr w:type="spellStart"/>
      <w:r>
        <w:t>d.o.o</w:t>
      </w:r>
      <w:proofErr w:type="spellEnd"/>
      <w:r>
        <w:t>.), 246 were found to be overloaded, compared to 199 overloaded vehicles out of 885 weighed in 2024. Officers of the</w:t>
      </w:r>
      <w:r w:rsidR="00DF6EDB">
        <w:t> </w:t>
      </w:r>
      <w:r>
        <w:t>Specialized Unit for Traffic Control also carried out several complex escorts of special transports, including the escort of nuclear fuel from the Port of Koper.</w:t>
      </w:r>
    </w:p>
    <w:p w14:paraId="6AAB85CD" w14:textId="77777777" w:rsidR="009648EF" w:rsidRPr="006D4118" w:rsidRDefault="009648EF" w:rsidP="009648EF">
      <w:pPr>
        <w:jc w:val="both"/>
        <w:rPr>
          <w:rFonts w:eastAsiaTheme="majorEastAsia" w:cs="Tahoma"/>
          <w:szCs w:val="20"/>
          <w:highlight w:val="darkGray"/>
        </w:rPr>
      </w:pPr>
    </w:p>
    <w:p w14:paraId="5138F272" w14:textId="77777777" w:rsidR="009648EF" w:rsidRDefault="009648EF" w:rsidP="009648EF">
      <w:pPr>
        <w:jc w:val="both"/>
        <w:rPr>
          <w:rFonts w:eastAsiaTheme="majorEastAsia" w:cs="Tahoma"/>
          <w:szCs w:val="20"/>
        </w:rPr>
      </w:pPr>
      <w:r>
        <w:t xml:space="preserve">In 2025, officers of the </w:t>
      </w:r>
      <w:r>
        <w:rPr>
          <w:i/>
          <w:color w:val="34125B"/>
        </w:rPr>
        <w:t>Specialised Unit for State Border Control I</w:t>
      </w:r>
      <w:r>
        <w:t xml:space="preserve"> were primarily tasked with detecting and preventing irregular migration and implementing compensatory measures, including the use of service dogs and other border surveillance equipment. Due to the deterioration of the security situation in </w:t>
      </w:r>
      <w:proofErr w:type="spellStart"/>
      <w:r>
        <w:t>southeastern</w:t>
      </w:r>
      <w:proofErr w:type="spellEnd"/>
      <w:r>
        <w:t xml:space="preserve"> Slovenia, from late October through the end of 2025 all operations </w:t>
      </w:r>
      <w:proofErr w:type="gramStart"/>
      <w:r>
        <w:t>were carried out</w:t>
      </w:r>
      <w:proofErr w:type="gramEnd"/>
      <w:r>
        <w:t xml:space="preserve"> exclusively within the jurisdictions of the Novo </w:t>
      </w:r>
      <w:proofErr w:type="spellStart"/>
      <w:r>
        <w:t>mesto</w:t>
      </w:r>
      <w:proofErr w:type="spellEnd"/>
      <w:r>
        <w:t xml:space="preserve"> and Ljubljana Police Directorates.</w:t>
      </w:r>
    </w:p>
    <w:p w14:paraId="10B9EB9D" w14:textId="77777777" w:rsidR="009648EF" w:rsidRDefault="009648EF" w:rsidP="009648EF">
      <w:pPr>
        <w:jc w:val="both"/>
        <w:rPr>
          <w:rFonts w:eastAsiaTheme="majorEastAsia" w:cs="Tahoma"/>
          <w:szCs w:val="20"/>
        </w:rPr>
      </w:pPr>
    </w:p>
    <w:p w14:paraId="4790A49A" w14:textId="578D8E80" w:rsidR="009648EF" w:rsidRDefault="009648EF" w:rsidP="009648EF">
      <w:pPr>
        <w:jc w:val="both"/>
        <w:rPr>
          <w:rFonts w:eastAsiaTheme="majorEastAsia" w:cs="Tahoma"/>
          <w:szCs w:val="20"/>
        </w:rPr>
      </w:pPr>
      <w:r>
        <w:t>Debriefing officers were regularly involved in procedures with migrants, contributing to the identification of international organized crime groups. The Specialized Unit for State Border Control I detected a</w:t>
      </w:r>
      <w:r w:rsidR="00DF6EDB">
        <w:t> </w:t>
      </w:r>
      <w:r>
        <w:t xml:space="preserve">significant number of migrant smugglers and persons who had illegally crossed the state border and/or unlawfully left asylum accommodation facilities, as well as several forged documents and stolen vehicles. The unit stepped up enforcement activities across the motorway network, </w:t>
      </w:r>
      <w:proofErr w:type="gramStart"/>
      <w:r>
        <w:t>in the vicinity of</w:t>
      </w:r>
      <w:proofErr w:type="gramEnd"/>
      <w:r>
        <w:t xml:space="preserve"> the Ljubljana Asylum Centre and its branches in </w:t>
      </w:r>
      <w:proofErr w:type="spellStart"/>
      <w:r>
        <w:t>Logatec</w:t>
      </w:r>
      <w:proofErr w:type="spellEnd"/>
      <w:r>
        <w:t xml:space="preserve"> and Postojna, as well as in other security-sensitive areas within the Ljubljana and Koper Police Directorates. It also participated in intensified enforcement activities with the Financial Administration and other police units, including at the Ljubljana </w:t>
      </w:r>
      <w:proofErr w:type="spellStart"/>
      <w:r>
        <w:t>Jože</w:t>
      </w:r>
      <w:proofErr w:type="spellEnd"/>
      <w:r>
        <w:t xml:space="preserve"> </w:t>
      </w:r>
      <w:proofErr w:type="spellStart"/>
      <w:r>
        <w:t>Pučnik</w:t>
      </w:r>
      <w:proofErr w:type="spellEnd"/>
      <w:r>
        <w:t xml:space="preserve"> Airport border crossing and at checkpoints established as part of temporary border controls within </w:t>
      </w:r>
      <w:r>
        <w:lastRenderedPageBreak/>
        <w:t>the</w:t>
      </w:r>
      <w:r w:rsidR="00DF6EDB">
        <w:t> </w:t>
      </w:r>
      <w:r>
        <w:t xml:space="preserve">Koper Police Directorate. It also assisted in securing public events in the areas of the Nova </w:t>
      </w:r>
      <w:proofErr w:type="spellStart"/>
      <w:r>
        <w:t>Gorica</w:t>
      </w:r>
      <w:proofErr w:type="spellEnd"/>
      <w:r>
        <w:t xml:space="preserve">, Ljubljana, and </w:t>
      </w:r>
      <w:proofErr w:type="spellStart"/>
      <w:r>
        <w:t>Kranj</w:t>
      </w:r>
      <w:proofErr w:type="spellEnd"/>
      <w:r>
        <w:t xml:space="preserve"> Police Directorates.</w:t>
      </w:r>
    </w:p>
    <w:p w14:paraId="13077520" w14:textId="77777777" w:rsidR="009648EF" w:rsidRDefault="009648EF" w:rsidP="009648EF">
      <w:pPr>
        <w:jc w:val="both"/>
        <w:rPr>
          <w:rFonts w:eastAsiaTheme="majorEastAsia" w:cs="Tahoma"/>
          <w:szCs w:val="20"/>
        </w:rPr>
      </w:pPr>
    </w:p>
    <w:p w14:paraId="2025038D" w14:textId="3396D81F" w:rsidR="009648EF" w:rsidRPr="00EF0913" w:rsidRDefault="009648EF" w:rsidP="009648EF">
      <w:pPr>
        <w:jc w:val="both"/>
        <w:rPr>
          <w:rFonts w:eastAsiaTheme="majorEastAsia" w:cs="Tahoma"/>
          <w:szCs w:val="20"/>
        </w:rPr>
      </w:pPr>
      <w:r>
        <w:t xml:space="preserve">The Police Cooperation Centre in </w:t>
      </w:r>
      <w:proofErr w:type="spellStart"/>
      <w:r>
        <w:t>Thörl-Maglern</w:t>
      </w:r>
      <w:proofErr w:type="spellEnd"/>
      <w:r>
        <w:t xml:space="preserve"> and the </w:t>
      </w:r>
      <w:proofErr w:type="spellStart"/>
      <w:r>
        <w:t>Dolga</w:t>
      </w:r>
      <w:proofErr w:type="spellEnd"/>
      <w:r>
        <w:t xml:space="preserve"> vas Law Enforcement Cooperation Centre successfully exchanged and verified operational information with foreign law enforcement agencies. The</w:t>
      </w:r>
      <w:r w:rsidR="00DF6EDB">
        <w:t> </w:t>
      </w:r>
      <w:proofErr w:type="spellStart"/>
      <w:r>
        <w:t>Dolga</w:t>
      </w:r>
      <w:proofErr w:type="spellEnd"/>
      <w:r>
        <w:t xml:space="preserve"> vas Centre also participated in a pilot project of the EUROSUR National Coordination Centre, while the Specialized Unit for State Border Control I contributed to the project “Strengthening of PCCC Activities in the European Union.”</w:t>
      </w:r>
      <w:r w:rsidRPr="009C6A9E">
        <w:rPr>
          <w:rStyle w:val="Sprotnaopomba-sklic"/>
          <w:rFonts w:eastAsiaTheme="majorEastAsia" w:cs="Tahoma"/>
        </w:rPr>
        <w:footnoteReference w:id="116"/>
      </w:r>
    </w:p>
    <w:p w14:paraId="4705F12B" w14:textId="77777777" w:rsidR="009648EF" w:rsidRDefault="009648EF" w:rsidP="009648EF">
      <w:pPr>
        <w:jc w:val="both"/>
        <w:rPr>
          <w:rFonts w:eastAsiaTheme="majorEastAsia" w:cs="Tahoma"/>
          <w:szCs w:val="20"/>
          <w:highlight w:val="darkGray"/>
        </w:rPr>
      </w:pPr>
    </w:p>
    <w:p w14:paraId="4A01DA42" w14:textId="71ADE670" w:rsidR="009648EF" w:rsidRDefault="009648EF" w:rsidP="009648EF">
      <w:pPr>
        <w:jc w:val="both"/>
        <w:rPr>
          <w:rFonts w:cs="Tahoma"/>
          <w:iCs/>
        </w:rPr>
      </w:pPr>
      <w:r>
        <w:t>The</w:t>
      </w:r>
      <w:r>
        <w:rPr>
          <w:i/>
        </w:rPr>
        <w:t xml:space="preserve"> </w:t>
      </w:r>
      <w:r>
        <w:rPr>
          <w:i/>
          <w:color w:val="34125B"/>
        </w:rPr>
        <w:t>Specialised Unit for State Border Control II</w:t>
      </w:r>
      <w:r>
        <w:rPr>
          <w:i/>
        </w:rPr>
        <w:t xml:space="preserve"> </w:t>
      </w:r>
      <w:r>
        <w:t xml:space="preserve">carried out the majority of its tasks in the area of the Novo </w:t>
      </w:r>
      <w:proofErr w:type="spellStart"/>
      <w:r>
        <w:t>mesto</w:t>
      </w:r>
      <w:proofErr w:type="spellEnd"/>
      <w:r>
        <w:t xml:space="preserve"> Police Directorate. On the motorway network and other transport routes along the border with Croatia, its officers implemented compensatory measures and detected cross-border crime, identifying a considerable number of migrant smugglers and persons who had illegally crossed the state border, as well as multiple forged documents and stolen vehicles. Throughout the year, they supported the Novo </w:t>
      </w:r>
      <w:proofErr w:type="spellStart"/>
      <w:r>
        <w:t>mesto</w:t>
      </w:r>
      <w:proofErr w:type="spellEnd"/>
      <w:r>
        <w:t xml:space="preserve"> Police Directorate in managing security challenges in high-risk areas, and in March and April </w:t>
      </w:r>
      <w:proofErr w:type="gramStart"/>
      <w:r>
        <w:t>2026</w:t>
      </w:r>
      <w:proofErr w:type="gramEnd"/>
      <w:r>
        <w:t xml:space="preserve"> they also assisted the Ljubljana Police Directorate.</w:t>
      </w:r>
      <w:r w:rsidR="0056415C">
        <w:t xml:space="preserve"> </w:t>
      </w:r>
      <w:r>
        <w:t>They participated in numerous intensified checks relating to</w:t>
      </w:r>
      <w:r w:rsidR="0056415C">
        <w:t xml:space="preserve"> </w:t>
      </w:r>
      <w:r>
        <w:t>border management and foreigners, in cross-border crime detection, joint operations coordinated by Frontex, and, in their capacity as specialists, in debriefing activities.</w:t>
      </w:r>
    </w:p>
    <w:p w14:paraId="441EF56F" w14:textId="77777777" w:rsidR="009648EF" w:rsidRDefault="009648EF" w:rsidP="009648EF">
      <w:pPr>
        <w:jc w:val="both"/>
        <w:rPr>
          <w:rFonts w:cs="Tahoma"/>
          <w:iCs/>
        </w:rPr>
      </w:pPr>
    </w:p>
    <w:p w14:paraId="72BA8CE5" w14:textId="77777777" w:rsidR="009648EF" w:rsidRPr="00EF0913" w:rsidRDefault="009648EF" w:rsidP="009648EF">
      <w:pPr>
        <w:jc w:val="both"/>
        <w:rPr>
          <w:rFonts w:eastAsiaTheme="majorEastAsia" w:cs="Tahoma"/>
          <w:iCs/>
          <w:szCs w:val="20"/>
        </w:rPr>
      </w:pPr>
    </w:p>
    <w:p w14:paraId="79BC2AC5" w14:textId="77777777" w:rsidR="009648EF" w:rsidRDefault="009648EF" w:rsidP="009648EF">
      <w:pPr>
        <w:jc w:val="both"/>
        <w:rPr>
          <w:rFonts w:eastAsiaTheme="majorEastAsia" w:cs="Tahoma"/>
          <w:color w:val="000000" w:themeColor="text1"/>
          <w:szCs w:val="20"/>
          <w:highlight w:val="darkGray"/>
        </w:rPr>
      </w:pPr>
    </w:p>
    <w:p w14:paraId="42C1B1E4" w14:textId="77777777" w:rsidR="009648EF" w:rsidRDefault="009648EF" w:rsidP="009648EF">
      <w:pPr>
        <w:jc w:val="both"/>
        <w:rPr>
          <w:rFonts w:eastAsiaTheme="majorEastAsia" w:cs="Tahoma"/>
          <w:color w:val="000000" w:themeColor="text1"/>
          <w:szCs w:val="20"/>
          <w:highlight w:val="darkGray"/>
        </w:rPr>
      </w:pPr>
    </w:p>
    <w:p w14:paraId="1BD24814" w14:textId="77777777" w:rsidR="009648EF" w:rsidRDefault="009648EF" w:rsidP="009648EF">
      <w:pPr>
        <w:jc w:val="both"/>
        <w:rPr>
          <w:rFonts w:eastAsiaTheme="majorEastAsia" w:cs="Tahoma"/>
          <w:color w:val="000000" w:themeColor="text1"/>
          <w:szCs w:val="20"/>
          <w:highlight w:val="darkGray"/>
        </w:rPr>
      </w:pPr>
    </w:p>
    <w:p w14:paraId="6D23EF58" w14:textId="77777777" w:rsidR="009648EF" w:rsidRDefault="009648EF" w:rsidP="009648EF">
      <w:pPr>
        <w:jc w:val="both"/>
        <w:rPr>
          <w:rFonts w:eastAsiaTheme="majorEastAsia" w:cs="Tahoma"/>
          <w:color w:val="000000" w:themeColor="text1"/>
          <w:szCs w:val="20"/>
          <w:highlight w:val="darkGray"/>
        </w:rPr>
      </w:pPr>
    </w:p>
    <w:p w14:paraId="16A1F922" w14:textId="77777777" w:rsidR="009648EF" w:rsidRDefault="009648EF" w:rsidP="009648EF">
      <w:pPr>
        <w:jc w:val="both"/>
        <w:rPr>
          <w:rFonts w:eastAsiaTheme="majorEastAsia" w:cs="Tahoma"/>
          <w:color w:val="000000" w:themeColor="text1"/>
          <w:szCs w:val="20"/>
          <w:highlight w:val="darkGray"/>
        </w:rPr>
      </w:pPr>
      <w:r>
        <w:rPr>
          <w:noProof/>
          <w:lang w:val="sl-SI" w:eastAsia="sl-SI"/>
        </w:rPr>
        <mc:AlternateContent>
          <mc:Choice Requires="wps">
            <w:drawing>
              <wp:inline distT="0" distB="0" distL="0" distR="0" wp14:anchorId="20C233E1" wp14:editId="554D00D3">
                <wp:extent cx="4320000" cy="947420"/>
                <wp:effectExtent l="0" t="0" r="0" b="0"/>
                <wp:docPr id="67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5CCAF014" w14:textId="6059BE7A" w:rsidR="005F3D48" w:rsidRPr="007C4AAD" w:rsidRDefault="005F3D48" w:rsidP="009648EF">
                            <w:pPr>
                              <w:pBdr>
                                <w:left w:val="single" w:sz="12" w:space="9" w:color="34125B" w:themeColor="accent1"/>
                              </w:pBdr>
                              <w:ind w:right="48"/>
                              <w:jc w:val="right"/>
                              <w:rPr>
                                <w:rFonts w:cs="Tahoma"/>
                                <w:i/>
                                <w:color w:val="34125B"/>
                                <w:szCs w:val="20"/>
                              </w:rPr>
                            </w:pPr>
                            <w:r>
                              <w:rPr>
                                <w:i/>
                                <w:color w:val="34125B"/>
                              </w:rPr>
                              <w:t>In 2025, the Specialized Unit for the Protection, Escort and Return of Foreigners carried out, on average, one escort or transfer of foreign nationals per day to various locations; on working days alone, the average was 1.5 transfers per day. On average, two officers transported two foreign nationals per day, which took 5.3 hours daily.</w:t>
                            </w:r>
                          </w:p>
                        </w:txbxContent>
                      </wps:txbx>
                      <wps:bodyPr rot="0" vert="horz" wrap="square" lIns="91440" tIns="45720" rIns="91440" bIns="45720" anchor="t" anchorCtr="0" upright="1">
                        <a:spAutoFit/>
                      </wps:bodyPr>
                    </wps:wsp>
                  </a:graphicData>
                </a:graphic>
              </wp:inline>
            </w:drawing>
          </mc:Choice>
          <mc:Fallback>
            <w:pict>
              <v:shape w14:anchorId="20C233E1" id="_x0000_s1080"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DcUwXo&#10;TQIAAHEEAAAOAAAAAAAAAAAAAAAAAC4CAABkcnMvZTJvRG9jLnhtbFBLAQItABQABgAIAAAAIQAv&#10;anJP2gAAAAUBAAAPAAAAAAAAAAAAAAAAAKcEAABkcnMvZG93bnJldi54bWxQSwUGAAAAAAQABADz&#10;AAAArgUAAAAA&#10;" filled="f" stroked="f">
                <v:textbox style="mso-fit-shape-to-text:t">
                  <w:txbxContent>
                    <w:p w14:paraId="5CCAF014" w14:textId="6059BE7A" w:rsidR="005F3D48" w:rsidRPr="007C4AAD" w:rsidRDefault="005F3D48" w:rsidP="009648EF">
                      <w:pPr>
                        <w:pBdr>
                          <w:left w:val="single" w:sz="12" w:space="9" w:color="34125B" w:themeColor="accent1"/>
                        </w:pBdr>
                        <w:ind w:right="48"/>
                        <w:jc w:val="right"/>
                        <w:rPr>
                          <w:rFonts w:cs="Tahoma"/>
                          <w:i/>
                          <w:color w:val="34125B"/>
                          <w:szCs w:val="20"/>
                        </w:rPr>
                      </w:pPr>
                      <w:r>
                        <w:rPr>
                          <w:i/>
                          <w:color w:val="34125B"/>
                        </w:rPr>
                        <w:t>In 2025, the Specialized Unit for the Protection, Escort and Return of Foreigners carried out, on average, one escort or transfer of foreign nationals per day to various locations; on working days alone, the average was 1.5 transfers per day. On average, two officers transported two foreign nationals per day, which took 5.3 hours daily.</w:t>
                      </w:r>
                    </w:p>
                  </w:txbxContent>
                </v:textbox>
                <w10:anchorlock/>
              </v:shape>
            </w:pict>
          </mc:Fallback>
        </mc:AlternateContent>
      </w:r>
    </w:p>
    <w:p w14:paraId="5EDF520F" w14:textId="77777777" w:rsidR="009648EF" w:rsidRDefault="009648EF" w:rsidP="009648EF">
      <w:pPr>
        <w:jc w:val="both"/>
        <w:rPr>
          <w:rFonts w:cs="Tahoma"/>
          <w:i/>
          <w:color w:val="34125B"/>
        </w:rPr>
      </w:pPr>
    </w:p>
    <w:p w14:paraId="385BF8F1" w14:textId="401DDFF6" w:rsidR="009648EF" w:rsidRDefault="009648EF" w:rsidP="009648EF">
      <w:pPr>
        <w:jc w:val="both"/>
        <w:rPr>
          <w:rFonts w:cs="Tahoma"/>
          <w:szCs w:val="20"/>
        </w:rPr>
      </w:pPr>
      <w:r>
        <w:t xml:space="preserve">In 2025, the Specialized Unit for the Protection, Escort and Return of Foreigners continued to be assisted by auxiliary police officers at the Foreigners Centre in ensuring the smooth and secure conduct of operations (including the transport and escort of foreigners, the implementation of daily and planned activities, visits by legal counsels, NGOs, etc.). Despite a slight increase in the number of accommodated foreigners, the overall security situation remained relatively favourable. </w:t>
      </w:r>
      <w:proofErr w:type="gramStart"/>
      <w:r>
        <w:t>A total of 28</w:t>
      </w:r>
      <w:proofErr w:type="gramEnd"/>
      <w:r>
        <w:t xml:space="preserve"> serious and 61</w:t>
      </w:r>
      <w:r w:rsidR="00B80AC5">
        <w:t> </w:t>
      </w:r>
      <w:r>
        <w:t>minor breaches of house rules were recorded in the Foreigners Centre, compared to 60 serious and 45</w:t>
      </w:r>
      <w:r w:rsidR="00B80AC5">
        <w:t> </w:t>
      </w:r>
      <w:r>
        <w:t xml:space="preserve">minor breaches in 2024. In pursuing their objectives and demands, accommodated foreigners resorted to various forms of coercion, including verbal aggression, threats, and attempts at suicide and self-harm. In 2025, the unit </w:t>
      </w:r>
      <w:proofErr w:type="gramStart"/>
      <w:r>
        <w:t>was requested</w:t>
      </w:r>
      <w:proofErr w:type="gramEnd"/>
      <w:r>
        <w:t xml:space="preserve"> by the International Protection Procedures Division of the</w:t>
      </w:r>
      <w:r w:rsidR="00DF6EDB">
        <w:t> </w:t>
      </w:r>
      <w:r>
        <w:t xml:space="preserve">Migration Directorate at the Ministry of the Interior to assist in the return of 117 applicants for international protection under the Dublin Regulation. In practice, only 43 applicants </w:t>
      </w:r>
      <w:proofErr w:type="gramStart"/>
      <w:r>
        <w:t>were returned</w:t>
      </w:r>
      <w:proofErr w:type="gramEnd"/>
      <w:r>
        <w:t>, as in the remaining cases the individuals concerned were no longer present in the accommodation facilities of the Government Office for the Support and Integration of Migrants on the scheduled day of return. Most assistance involved escorting foreigners to the Croatian police, while some cases related to returns to other EU member states. The unit carried out 11 forced return escorts of foreigners to their countries of origin, down from 13 in 2024.</w:t>
      </w:r>
      <w:r w:rsidRPr="00EF0913">
        <w:rPr>
          <w:rStyle w:val="Sprotnaopomba-sklic"/>
          <w:rFonts w:eastAsiaTheme="majorEastAsia" w:cs="Tahoma"/>
        </w:rPr>
        <w:footnoteReference w:id="117"/>
      </w:r>
    </w:p>
    <w:p w14:paraId="3B6A1A2E" w14:textId="77777777" w:rsidR="009648EF" w:rsidRPr="006D4118" w:rsidRDefault="009648EF" w:rsidP="009648EF">
      <w:pPr>
        <w:jc w:val="both"/>
        <w:rPr>
          <w:rFonts w:cs="Tahoma"/>
          <w:color w:val="000000" w:themeColor="text1"/>
          <w:szCs w:val="20"/>
          <w:highlight w:val="darkGray"/>
        </w:rPr>
      </w:pPr>
    </w:p>
    <w:p w14:paraId="707B2E60" w14:textId="77777777" w:rsidR="009648EF" w:rsidRDefault="009648EF" w:rsidP="009648EF">
      <w:pPr>
        <w:jc w:val="both"/>
        <w:rPr>
          <w:color w:val="000000"/>
        </w:rPr>
      </w:pPr>
      <w:r>
        <w:rPr>
          <w:i/>
          <w:color w:val="34125B"/>
        </w:rPr>
        <w:t xml:space="preserve">The Special Unit </w:t>
      </w:r>
      <w:r>
        <w:rPr>
          <w:color w:val="000000"/>
        </w:rPr>
        <w:t xml:space="preserve">of the General Police Directorate carries out operational and tactical interventions in the field of organized crime and extreme violence, and other complex policing tasks requiring a high level of specialised expertise and skills. Officers of the Special Unit </w:t>
      </w:r>
      <w:proofErr w:type="gramStart"/>
      <w:r>
        <w:rPr>
          <w:color w:val="000000"/>
        </w:rPr>
        <w:t>are trained</w:t>
      </w:r>
      <w:proofErr w:type="gramEnd"/>
      <w:r>
        <w:rPr>
          <w:color w:val="000000"/>
        </w:rPr>
        <w:t xml:space="preserve"> to ensure the highest level of safety for everyone involved in high-risk operations. In their operational work, the Special Unit collaborated with other police departments and the Bank of Slovenia. Despite a lack of dedicated training facilities, tactical sites, and firing range, the Special Unit has demonstrated exceptional physical and </w:t>
      </w:r>
      <w:r>
        <w:rPr>
          <w:color w:val="000000"/>
        </w:rPr>
        <w:lastRenderedPageBreak/>
        <w:t>mental readiness alongside elite tactical proficiency. In 2025, the unit participated in 704</w:t>
      </w:r>
      <w:r w:rsidRPr="00340D6E">
        <w:rPr>
          <w:rFonts w:eastAsia="Calibri" w:cs="Tahoma"/>
          <w:color w:val="000000"/>
          <w:szCs w:val="20"/>
          <w:vertAlign w:val="superscript"/>
        </w:rPr>
        <w:footnoteReference w:id="118"/>
      </w:r>
      <w:r>
        <w:rPr>
          <w:color w:val="000000"/>
        </w:rPr>
        <w:t xml:space="preserve"> operations, 107 of which required emergency deployment. The ten-year average for urgent interventions stands at 91, with the majority carried out by the Bomb Disposal Section.</w:t>
      </w:r>
    </w:p>
    <w:p w14:paraId="32479231" w14:textId="77777777" w:rsidR="0039080D" w:rsidRDefault="0039080D" w:rsidP="009648EF">
      <w:pPr>
        <w:jc w:val="both"/>
        <w:rPr>
          <w:rFonts w:eastAsia="Calibri" w:cs="Tahoma"/>
          <w:color w:val="000000"/>
          <w:szCs w:val="20"/>
        </w:rPr>
      </w:pPr>
    </w:p>
    <w:p w14:paraId="40AF06A5" w14:textId="77777777" w:rsidR="009648EF" w:rsidRDefault="009648EF" w:rsidP="009648EF">
      <w:pPr>
        <w:jc w:val="both"/>
        <w:rPr>
          <w:rFonts w:eastAsia="Calibri" w:cs="Tahoma"/>
          <w:color w:val="000000"/>
          <w:szCs w:val="20"/>
        </w:rPr>
      </w:pPr>
    </w:p>
    <w:p w14:paraId="159EC5D4" w14:textId="77777777" w:rsidR="009648EF" w:rsidRDefault="009648EF" w:rsidP="009648EF">
      <w:pPr>
        <w:jc w:val="both"/>
        <w:rPr>
          <w:rFonts w:eastAsia="Calibri" w:cs="Tahoma"/>
          <w:color w:val="000000"/>
          <w:szCs w:val="20"/>
        </w:rPr>
      </w:pPr>
    </w:p>
    <w:p w14:paraId="07182059" w14:textId="77777777" w:rsidR="009648EF" w:rsidRDefault="009648EF" w:rsidP="009648EF">
      <w:pPr>
        <w:jc w:val="both"/>
        <w:rPr>
          <w:rFonts w:eastAsia="Calibri" w:cs="Tahoma"/>
          <w:color w:val="000000"/>
          <w:szCs w:val="20"/>
        </w:rPr>
      </w:pPr>
    </w:p>
    <w:p w14:paraId="439DB100" w14:textId="77777777" w:rsidR="009648EF" w:rsidRPr="00340D6E" w:rsidRDefault="009648EF" w:rsidP="009648EF">
      <w:pPr>
        <w:jc w:val="both"/>
        <w:rPr>
          <w:rFonts w:eastAsia="Calibri" w:cs="Tahoma"/>
          <w:color w:val="000000"/>
          <w:szCs w:val="20"/>
        </w:rPr>
      </w:pPr>
    </w:p>
    <w:p w14:paraId="139C2F75" w14:textId="77777777" w:rsidR="009648EF" w:rsidRDefault="009648EF" w:rsidP="009648EF">
      <w:pPr>
        <w:jc w:val="both"/>
        <w:rPr>
          <w:rFonts w:eastAsia="Calibri" w:cs="Tahoma"/>
          <w:color w:val="000000"/>
          <w:szCs w:val="20"/>
        </w:rPr>
      </w:pPr>
    </w:p>
    <w:p w14:paraId="69D568E7" w14:textId="77777777" w:rsidR="009648EF" w:rsidRDefault="009648EF" w:rsidP="009648EF">
      <w:pPr>
        <w:jc w:val="both"/>
        <w:rPr>
          <w:rFonts w:eastAsia="Calibri" w:cs="Tahoma"/>
          <w:color w:val="000000"/>
          <w:szCs w:val="20"/>
        </w:rPr>
      </w:pPr>
      <w:r>
        <w:rPr>
          <w:noProof/>
          <w:color w:val="000000"/>
          <w:lang w:val="sl-SI" w:eastAsia="sl-SI"/>
        </w:rPr>
        <mc:AlternateContent>
          <mc:Choice Requires="wps">
            <w:drawing>
              <wp:inline distT="0" distB="0" distL="0" distR="0" wp14:anchorId="06258070" wp14:editId="67BCFDBC">
                <wp:extent cx="4320000" cy="947420"/>
                <wp:effectExtent l="0" t="0" r="0" b="0"/>
                <wp:docPr id="67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0C3B1832" w14:textId="77777777" w:rsidR="005F3D48" w:rsidRPr="00841737" w:rsidRDefault="005F3D48" w:rsidP="009648EF">
                            <w:pPr>
                              <w:pBdr>
                                <w:left w:val="single" w:sz="12" w:space="9" w:color="34125B" w:themeColor="accent1"/>
                              </w:pBdr>
                              <w:jc w:val="right"/>
                              <w:rPr>
                                <w:color w:val="34125B"/>
                              </w:rPr>
                            </w:pPr>
                            <w:r>
                              <w:rPr>
                                <w:i/>
                                <w:color w:val="34125B"/>
                              </w:rPr>
                              <w:t>At the end of January, the Special Unit acquired a new emergency response vehicle, specifically equipped to support bomb disposal technicians when responding to reports or discoveries of suspicious objects, conducting post-blast scene investigations, and intervening in cases involving the suspected use of hazardous agents and substances.</w:t>
                            </w:r>
                          </w:p>
                        </w:txbxContent>
                      </wps:txbx>
                      <wps:bodyPr rot="0" vert="horz" wrap="square" lIns="91440" tIns="45720" rIns="91440" bIns="45720" anchor="t" anchorCtr="0" upright="1">
                        <a:spAutoFit/>
                      </wps:bodyPr>
                    </wps:wsp>
                  </a:graphicData>
                </a:graphic>
              </wp:inline>
            </w:drawing>
          </mc:Choice>
          <mc:Fallback>
            <w:pict>
              <v:shape w14:anchorId="06258070" id="_x0000_s1081"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BFnBYp&#10;TQIAAHEEAAAOAAAAAAAAAAAAAAAAAC4CAABkcnMvZTJvRG9jLnhtbFBLAQItABQABgAIAAAAIQAv&#10;anJP2gAAAAUBAAAPAAAAAAAAAAAAAAAAAKcEAABkcnMvZG93bnJldi54bWxQSwUGAAAAAAQABADz&#10;AAAArgUAAAAA&#10;" filled="f" stroked="f">
                <v:textbox style="mso-fit-shape-to-text:t">
                  <w:txbxContent>
                    <w:p w14:paraId="0C3B1832" w14:textId="77777777" w:rsidR="005F3D48" w:rsidRPr="00841737" w:rsidRDefault="005F3D48" w:rsidP="009648EF">
                      <w:pPr>
                        <w:pBdr>
                          <w:left w:val="single" w:sz="12" w:space="9" w:color="34125B" w:themeColor="accent1"/>
                        </w:pBdr>
                        <w:jc w:val="right"/>
                        <w:rPr>
                          <w:color w:val="34125B"/>
                        </w:rPr>
                      </w:pPr>
                      <w:r>
                        <w:rPr>
                          <w:i/>
                          <w:color w:val="34125B"/>
                        </w:rPr>
                        <w:t>At the end of January, the Special Unit acquired a new emergency response vehicle, specifically equipped to support bomb disposal technicians when responding to reports or discoveries of suspicious objects, conducting post-blast scene investigations, and intervening in cases involving the suspected use of hazardous agents and substances.</w:t>
                      </w:r>
                    </w:p>
                  </w:txbxContent>
                </v:textbox>
                <w10:anchorlock/>
              </v:shape>
            </w:pict>
          </mc:Fallback>
        </mc:AlternateContent>
      </w:r>
    </w:p>
    <w:p w14:paraId="31574F79" w14:textId="77777777" w:rsidR="00CB6EBB" w:rsidRDefault="00CB6EBB" w:rsidP="009648EF">
      <w:pPr>
        <w:jc w:val="both"/>
        <w:rPr>
          <w:color w:val="000000"/>
        </w:rPr>
      </w:pPr>
    </w:p>
    <w:p w14:paraId="490EFD1E" w14:textId="01DA5E10" w:rsidR="009648EF" w:rsidRPr="00340D6E" w:rsidRDefault="009648EF" w:rsidP="009648EF">
      <w:pPr>
        <w:jc w:val="both"/>
        <w:rPr>
          <w:rFonts w:eastAsia="Calibri" w:cs="Tahoma"/>
          <w:color w:val="000000"/>
          <w:szCs w:val="20"/>
        </w:rPr>
      </w:pPr>
      <w:r>
        <w:rPr>
          <w:color w:val="000000"/>
        </w:rPr>
        <w:t xml:space="preserve">In 2025, the Bomb Disposal Section conducted 96 emergency response operations. The majority of these consisted of the collection, transport, and storage of seized explosive devices and materials; counter-terrorism inspections of premises, facilities, equipment, and areas; the preparation of expert opinions on explosive devices; assistance in searches of premises; post-blast scene investigations; and the disposal and deactivation of explosive devices. The Operations Section and the Operational Support Section </w:t>
      </w:r>
      <w:proofErr w:type="gramStart"/>
      <w:r>
        <w:rPr>
          <w:color w:val="000000"/>
        </w:rPr>
        <w:t>were deployed</w:t>
      </w:r>
      <w:proofErr w:type="gramEnd"/>
      <w:r>
        <w:rPr>
          <w:color w:val="000000"/>
        </w:rPr>
        <w:t xml:space="preserve"> for emergency interventions on eleven occasions.</w:t>
      </w:r>
      <w:r w:rsidR="0056415C">
        <w:rPr>
          <w:color w:val="000000"/>
        </w:rPr>
        <w:t xml:space="preserve"> </w:t>
      </w:r>
      <w:r>
        <w:rPr>
          <w:color w:val="000000"/>
        </w:rPr>
        <w:t>The bulk of their operational activities comprised the protection and escorting of individuals, the apprehension of suspects, securing cash-in-transit operations, and participating in search operations.</w:t>
      </w:r>
    </w:p>
    <w:p w14:paraId="5F1144A8" w14:textId="77777777" w:rsidR="009648EF" w:rsidRDefault="009648EF" w:rsidP="009648EF">
      <w:pPr>
        <w:jc w:val="both"/>
        <w:rPr>
          <w:rFonts w:cs="Tahoma"/>
        </w:rPr>
      </w:pPr>
    </w:p>
    <w:p w14:paraId="3483DC4A" w14:textId="258E7F74" w:rsidR="009648EF" w:rsidRDefault="009648EF" w:rsidP="009648EF">
      <w:pPr>
        <w:jc w:val="both"/>
        <w:rPr>
          <w:rFonts w:cs="Tahoma"/>
        </w:rPr>
      </w:pPr>
      <w:r>
        <w:t xml:space="preserve">For the </w:t>
      </w:r>
      <w:r>
        <w:rPr>
          <w:i/>
          <w:color w:val="34125B"/>
        </w:rPr>
        <w:t xml:space="preserve">Air Support Unit, </w:t>
      </w:r>
      <w:r>
        <w:t xml:space="preserve">the year 2025 </w:t>
      </w:r>
      <w:proofErr w:type="gramStart"/>
      <w:r>
        <w:t>was primarily marked</w:t>
      </w:r>
      <w:proofErr w:type="gramEnd"/>
      <w:r>
        <w:t xml:space="preserve"> by intensive efforts to establish a long</w:t>
      </w:r>
      <w:r w:rsidR="00D3302C">
        <w:noBreakHyphen/>
      </w:r>
      <w:r>
        <w:t xml:space="preserve">term framework for helicopter emergency medical services (HEMS). In 2025, a public procurement procedure </w:t>
      </w:r>
      <w:proofErr w:type="gramStart"/>
      <w:r>
        <w:t>was conducted</w:t>
      </w:r>
      <w:proofErr w:type="gramEnd"/>
      <w:r>
        <w:t xml:space="preserve"> for the acquisition of two new helicopters dedicated to HEMS operations. Throughout</w:t>
      </w:r>
      <w:r w:rsidR="00DF6EDB">
        <w:t> </w:t>
      </w:r>
      <w:r>
        <w:t>2025, the Air Support Unit continued to successfully execute operations utilizing its available</w:t>
      </w:r>
      <w:r w:rsidR="00DF6EDB">
        <w:t> </w:t>
      </w:r>
      <w:r>
        <w:t>helicopter fleet, consisting of three modern AW169 transport helicopters, an EC-135 and an</w:t>
      </w:r>
      <w:r w:rsidR="00DF6EDB">
        <w:t> </w:t>
      </w:r>
      <w:r>
        <w:t>A109E patrol helicopter, as well as two AB206 helicopters primarily intended for crew training. The</w:t>
      </w:r>
      <w:r w:rsidR="00DF6EDB">
        <w:t> </w:t>
      </w:r>
      <w:r>
        <w:t>unit employs 46</w:t>
      </w:r>
      <w:r w:rsidR="00D3302C">
        <w:t> </w:t>
      </w:r>
      <w:r>
        <w:t xml:space="preserve">staff members, including 22 pilots, 18 flight technicians, and </w:t>
      </w:r>
      <w:proofErr w:type="gramStart"/>
      <w:r>
        <w:t>six</w:t>
      </w:r>
      <w:proofErr w:type="gramEnd"/>
      <w:r>
        <w:t xml:space="preserve"> other support personnel. The organization of the Air Support Unit fully complies with EU aviation regulations. By</w:t>
      </w:r>
      <w:r w:rsidR="00DF6EDB">
        <w:t> </w:t>
      </w:r>
      <w:r>
        <w:t>the</w:t>
      </w:r>
      <w:r w:rsidR="00DF6EDB">
        <w:t> </w:t>
      </w:r>
      <w:r>
        <w:t>end of 2025, all key objectives of the 2019–2025 Air Support Unit Development Strategy had been achieved, with the exception of the staffing and legislative targets, which are due to be realized in 2026. Preparations were also underway for a new development strategy for the unit, which will incorporate the specific medical requirements regarding the provision of helicopter emergency medical</w:t>
      </w:r>
      <w:r w:rsidR="00DF6EDB">
        <w:t> </w:t>
      </w:r>
      <w:r>
        <w:t>services.</w:t>
      </w:r>
    </w:p>
    <w:p w14:paraId="41A6D501" w14:textId="77777777" w:rsidR="009648EF" w:rsidRDefault="009648EF" w:rsidP="009648EF">
      <w:pPr>
        <w:jc w:val="both"/>
        <w:rPr>
          <w:rFonts w:cs="Tahoma"/>
        </w:rPr>
      </w:pPr>
    </w:p>
    <w:p w14:paraId="38466433" w14:textId="4187280D" w:rsidR="009648EF" w:rsidRDefault="009648EF" w:rsidP="009648EF">
      <w:pPr>
        <w:jc w:val="both"/>
        <w:rPr>
          <w:rFonts w:cs="Tahoma"/>
        </w:rPr>
      </w:pPr>
      <w:r>
        <w:t>The helicopter fleet enables the execution of a wide range of operations, including primary police operations (border surveillance, traffic enforcement, and searches for missing persons, criminal suspects, and vehicles), humanitarian and rescue missions (mountain rescue and firefighting), international assistance (firefighting, training of foreign pilots), as well as the training of flight crews, mountain rescuers, firefighters, and medical personnel. The unit completed 437 scheduled missions with a total flight time of 857 hours, 79 emergency response operations with a total flight time of 129 hours, and 190 humanitarian missions with a total flight time of 233 hours. The prolonged unavailability of a</w:t>
      </w:r>
      <w:r w:rsidR="00DF6EDB">
        <w:t> </w:t>
      </w:r>
      <w:r>
        <w:t>helicopter whose camera system was largely out of service throughout 2025, combined with adverse weather conditions, represent the primary reasons for the lower total flight time recorded in 2025 (1,679</w:t>
      </w:r>
      <w:r w:rsidR="00D3302C">
        <w:t> </w:t>
      </w:r>
      <w:r>
        <w:t>hours and 40 minutes, compared to 2,040 hours and 55 minutes in 2024).</w:t>
      </w:r>
    </w:p>
    <w:p w14:paraId="7F7ED463" w14:textId="77777777" w:rsidR="009648EF" w:rsidRDefault="009648EF" w:rsidP="009648EF">
      <w:pPr>
        <w:jc w:val="both"/>
        <w:rPr>
          <w:rFonts w:cs="Tahoma"/>
        </w:rPr>
      </w:pPr>
    </w:p>
    <w:p w14:paraId="3FA6CE54" w14:textId="77777777" w:rsidR="009648EF" w:rsidRDefault="009648EF" w:rsidP="009648EF">
      <w:pPr>
        <w:jc w:val="both"/>
        <w:rPr>
          <w:rFonts w:cs="Tahoma"/>
        </w:rPr>
      </w:pPr>
    </w:p>
    <w:p w14:paraId="7D4649CC" w14:textId="77777777" w:rsidR="009648EF" w:rsidRDefault="009648EF" w:rsidP="009648EF">
      <w:pPr>
        <w:jc w:val="both"/>
        <w:rPr>
          <w:rFonts w:cs="Tahoma"/>
        </w:rPr>
      </w:pPr>
    </w:p>
    <w:p w14:paraId="0C8A1CC9" w14:textId="77777777" w:rsidR="009648EF" w:rsidRDefault="009648EF" w:rsidP="009648EF">
      <w:pPr>
        <w:jc w:val="both"/>
        <w:rPr>
          <w:rFonts w:cs="Tahoma"/>
        </w:rPr>
      </w:pPr>
    </w:p>
    <w:p w14:paraId="297F004C" w14:textId="77777777" w:rsidR="009648EF" w:rsidRDefault="009648EF" w:rsidP="009648EF">
      <w:pPr>
        <w:jc w:val="both"/>
        <w:rPr>
          <w:rFonts w:cs="Tahoma"/>
        </w:rPr>
      </w:pPr>
    </w:p>
    <w:p w14:paraId="083B1CB5" w14:textId="77777777" w:rsidR="009648EF" w:rsidRDefault="009648EF" w:rsidP="009648EF">
      <w:pPr>
        <w:jc w:val="both"/>
        <w:rPr>
          <w:rFonts w:cs="Tahoma"/>
        </w:rPr>
      </w:pPr>
    </w:p>
    <w:p w14:paraId="5EC90EF7" w14:textId="77777777" w:rsidR="009648EF" w:rsidRDefault="009648EF" w:rsidP="009648EF">
      <w:pPr>
        <w:jc w:val="both"/>
        <w:rPr>
          <w:rFonts w:cs="Tahoma"/>
        </w:rPr>
      </w:pPr>
      <w:r>
        <w:rPr>
          <w:noProof/>
          <w:color w:val="802724"/>
          <w:lang w:val="sl-SI" w:eastAsia="sl-SI"/>
        </w:rPr>
        <mc:AlternateContent>
          <mc:Choice Requires="wps">
            <w:drawing>
              <wp:inline distT="0" distB="0" distL="0" distR="0" wp14:anchorId="585F0636" wp14:editId="507E3B8E">
                <wp:extent cx="4320000" cy="947420"/>
                <wp:effectExtent l="0" t="0" r="0" b="0"/>
                <wp:docPr id="2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1315D34E" w14:textId="2FB4E53A" w:rsidR="005F3D48" w:rsidRPr="00345BC8" w:rsidRDefault="005F3D48" w:rsidP="009648EF">
                            <w:pPr>
                              <w:pBdr>
                                <w:left w:val="single" w:sz="12" w:space="9" w:color="34125B" w:themeColor="accent1"/>
                              </w:pBdr>
                              <w:jc w:val="right"/>
                              <w:rPr>
                                <w:rFonts w:cs="Tahoma"/>
                                <w:i/>
                                <w:iCs/>
                                <w:color w:val="34125B"/>
                                <w:szCs w:val="20"/>
                              </w:rPr>
                            </w:pPr>
                            <w:r>
                              <w:rPr>
                                <w:i/>
                                <w:color w:val="34125B"/>
                              </w:rPr>
                              <w:t>The helicopter fleet comprises three modern AW169 transport helicopters utilized for complex day and night operations; two patrol helicopters—an A109E and a camera-equipped EC-135—both deployed for day and night missions; and two AB206 helicopters primarily designated for crew training and routine daytime operations.</w:t>
                            </w:r>
                          </w:p>
                        </w:txbxContent>
                      </wps:txbx>
                      <wps:bodyPr rot="0" vert="horz" wrap="square" lIns="91440" tIns="45720" rIns="91440" bIns="45720" anchor="t" anchorCtr="0" upright="1">
                        <a:spAutoFit/>
                      </wps:bodyPr>
                    </wps:wsp>
                  </a:graphicData>
                </a:graphic>
              </wp:inline>
            </w:drawing>
          </mc:Choice>
          <mc:Fallback>
            <w:pict>
              <v:shape w14:anchorId="585F0636" id="_x0000_s1082"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Dv520S&#10;TQIAAHAEAAAOAAAAAAAAAAAAAAAAAC4CAABkcnMvZTJvRG9jLnhtbFBLAQItABQABgAIAAAAIQAv&#10;anJP2gAAAAUBAAAPAAAAAAAAAAAAAAAAAKcEAABkcnMvZG93bnJldi54bWxQSwUGAAAAAAQABADz&#10;AAAArgUAAAAA&#10;" filled="f" stroked="f">
                <v:textbox style="mso-fit-shape-to-text:t">
                  <w:txbxContent>
                    <w:p w14:paraId="1315D34E" w14:textId="2FB4E53A" w:rsidR="005F3D48" w:rsidRPr="00345BC8" w:rsidRDefault="005F3D48" w:rsidP="009648EF">
                      <w:pPr>
                        <w:pBdr>
                          <w:left w:val="single" w:sz="12" w:space="9" w:color="34125B" w:themeColor="accent1"/>
                        </w:pBdr>
                        <w:jc w:val="right"/>
                        <w:rPr>
                          <w:rFonts w:cs="Tahoma"/>
                          <w:i/>
                          <w:iCs/>
                          <w:color w:val="34125B"/>
                          <w:szCs w:val="20"/>
                        </w:rPr>
                      </w:pPr>
                      <w:r>
                        <w:rPr>
                          <w:i/>
                          <w:color w:val="34125B"/>
                        </w:rPr>
                        <w:t>The helicopter fleet comprises three modern AW169 transport helicopters utilized for complex day and night operations; two patrol helicopters—an A109E and a camera-equipped EC-135—both deployed for day and night missions; and two AB206 helicopters primarily designated for crew training and routine daytime operations.</w:t>
                      </w:r>
                    </w:p>
                  </w:txbxContent>
                </v:textbox>
                <w10:anchorlock/>
              </v:shape>
            </w:pict>
          </mc:Fallback>
        </mc:AlternateContent>
      </w:r>
    </w:p>
    <w:p w14:paraId="624FF0F2" w14:textId="77777777" w:rsidR="009648EF" w:rsidRDefault="009648EF" w:rsidP="009648EF">
      <w:pPr>
        <w:jc w:val="both"/>
        <w:rPr>
          <w:rFonts w:cs="Tahoma"/>
        </w:rPr>
      </w:pPr>
    </w:p>
    <w:p w14:paraId="2FDB5E3D" w14:textId="77777777" w:rsidR="009648EF" w:rsidRDefault="009648EF" w:rsidP="009648EF">
      <w:pPr>
        <w:jc w:val="both"/>
        <w:rPr>
          <w:rFonts w:cs="Tahoma"/>
        </w:rPr>
      </w:pPr>
      <w:r>
        <w:lastRenderedPageBreak/>
        <w:t xml:space="preserve">Mountain rescue operations during the summer (June–September) remained a prominent area of activity in 2025, with a helicopter and crew deployed throughout the entire season. </w:t>
      </w:r>
      <w:proofErr w:type="gramStart"/>
      <w:r>
        <w:t>A total of 142</w:t>
      </w:r>
      <w:proofErr w:type="gramEnd"/>
      <w:r>
        <w:t xml:space="preserve"> rescue operations were carried out during this period. The Air Support Unit maintained its reputation in 2025 as a rapid and efficient service capable of responding to a wide range of operational challenges, while further strengthening cooperation at the international level.</w:t>
      </w:r>
    </w:p>
    <w:p w14:paraId="0DBB1A56" w14:textId="77777777" w:rsidR="009648EF" w:rsidRPr="00505638" w:rsidRDefault="009648EF" w:rsidP="009648EF">
      <w:pPr>
        <w:jc w:val="both"/>
        <w:rPr>
          <w:rFonts w:cs="Tahoma"/>
          <w:color w:val="000000" w:themeColor="text1"/>
          <w:szCs w:val="20"/>
        </w:rPr>
      </w:pPr>
    </w:p>
    <w:p w14:paraId="5DEE165A" w14:textId="77777777" w:rsidR="009648EF" w:rsidRPr="00505638" w:rsidRDefault="009648EF" w:rsidP="009648EF">
      <w:pPr>
        <w:jc w:val="both"/>
        <w:rPr>
          <w:rFonts w:cs="Tahoma"/>
          <w:color w:val="000000" w:themeColor="text1"/>
          <w:szCs w:val="20"/>
        </w:rPr>
      </w:pPr>
    </w:p>
    <w:p w14:paraId="11DC74FB" w14:textId="77777777" w:rsidR="009648EF" w:rsidRPr="00AC2A78" w:rsidRDefault="009648EF" w:rsidP="009648EF">
      <w:pPr>
        <w:rPr>
          <w:rFonts w:cs="Tahoma"/>
          <w:szCs w:val="20"/>
          <w:highlight w:val="yellow"/>
        </w:rPr>
      </w:pPr>
    </w:p>
    <w:p w14:paraId="7E849212" w14:textId="77777777" w:rsidR="009648EF" w:rsidRDefault="009648EF" w:rsidP="009648EF">
      <w:pPr>
        <w:spacing w:after="160" w:line="259" w:lineRule="auto"/>
        <w:rPr>
          <w:rStyle w:val="Naslov1Znak"/>
          <w:sz w:val="22"/>
          <w:szCs w:val="22"/>
        </w:rPr>
      </w:pPr>
      <w:r>
        <w:br w:type="page"/>
      </w:r>
    </w:p>
    <w:p w14:paraId="3EE4B852" w14:textId="77777777" w:rsidR="009648EF" w:rsidRPr="00796C71" w:rsidRDefault="009648EF" w:rsidP="009648EF">
      <w:pPr>
        <w:pStyle w:val="Naslov1"/>
        <w:rPr>
          <w:rFonts w:eastAsiaTheme="minorHAnsi"/>
          <w:b w:val="0"/>
          <w:sz w:val="24"/>
        </w:rPr>
      </w:pPr>
      <w:bookmarkStart w:id="122" w:name="_Toc227058827"/>
      <w:bookmarkStart w:id="123" w:name="_Toc231460897"/>
      <w:r>
        <w:rPr>
          <w:rStyle w:val="Naslov1Znak"/>
          <w:b/>
        </w:rPr>
        <w:lastRenderedPageBreak/>
        <w:t>Appendix 1: Overview of key events in 2025</w:t>
      </w:r>
      <w:r w:rsidRPr="00796C71">
        <w:rPr>
          <w:rStyle w:val="Sprotnaopomba-sklic"/>
          <w:color w:val="000000" w:themeColor="text1"/>
        </w:rPr>
        <w:footnoteReference w:id="119"/>
      </w:r>
      <w:bookmarkEnd w:id="122"/>
      <w:bookmarkEnd w:id="123"/>
      <w:r>
        <w:rPr>
          <w:sz w:val="24"/>
        </w:rPr>
        <w:t xml:space="preserve"> </w:t>
      </w:r>
    </w:p>
    <w:p w14:paraId="677FFE53" w14:textId="77777777" w:rsidR="009648EF" w:rsidRDefault="009648EF" w:rsidP="009648EF">
      <w:pPr>
        <w:rPr>
          <w:rFonts w:cs="Tahoma"/>
          <w:szCs w:val="20"/>
        </w:rPr>
      </w:pPr>
    </w:p>
    <w:p w14:paraId="344C9C81" w14:textId="77777777" w:rsidR="009648EF" w:rsidRDefault="009648EF" w:rsidP="009648EF">
      <w:pPr>
        <w:spacing w:line="240" w:lineRule="auto"/>
        <w:rPr>
          <w:rFonts w:cs="Tahoma"/>
          <w:szCs w:val="20"/>
        </w:rPr>
      </w:pPr>
    </w:p>
    <w:tbl>
      <w:tblPr>
        <w:tblStyle w:val="Tabelamrea"/>
        <w:tblW w:w="939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Caption w:val="Izbor dogodkov v letu 2025"/>
        <w:tblDescription w:val="Izbor dogodkov s področja dela policije, o katerih se je poročalo v policiji in na Ministrstvu za notranje zadeve Republike Slovenije (objave na spletu). Izbor vključuje dogodke zlasti na državni ravni in v mednarodnem okolju. Med dogodki so navedene tudi objave zakonov in drugih pravnih aktov, pomembne za delo policije. objavljene v Uradnem listu Republike Slovenije. Dogodki so navedeni kronološko (po datumih). "/>
      </w:tblPr>
      <w:tblGrid>
        <w:gridCol w:w="2644"/>
        <w:gridCol w:w="6750"/>
      </w:tblGrid>
      <w:tr w:rsidR="009648EF" w:rsidRPr="00143024" w14:paraId="694CCD6C" w14:textId="77777777" w:rsidTr="00CF092A">
        <w:trPr>
          <w:tblHeader/>
        </w:trPr>
        <w:tc>
          <w:tcPr>
            <w:tcW w:w="2644" w:type="dxa"/>
            <w:tcBorders>
              <w:top w:val="nil"/>
              <w:bottom w:val="double" w:sz="4" w:space="0" w:color="34125B"/>
              <w:right w:val="double" w:sz="4" w:space="0" w:color="34125B"/>
            </w:tcBorders>
            <w:vAlign w:val="center"/>
          </w:tcPr>
          <w:p w14:paraId="7A1CDF58" w14:textId="77777777" w:rsidR="009648EF" w:rsidRPr="00143024" w:rsidRDefault="009648EF" w:rsidP="00C2530F">
            <w:pPr>
              <w:rPr>
                <w:rFonts w:cs="Tahoma"/>
                <w:b/>
                <w:color w:val="34125B"/>
                <w:szCs w:val="20"/>
              </w:rPr>
            </w:pPr>
            <w:r>
              <w:rPr>
                <w:b/>
                <w:color w:val="34125B"/>
              </w:rPr>
              <w:t>Date</w:t>
            </w:r>
          </w:p>
        </w:tc>
        <w:tc>
          <w:tcPr>
            <w:tcW w:w="6750" w:type="dxa"/>
            <w:tcBorders>
              <w:top w:val="nil"/>
              <w:left w:val="double" w:sz="4" w:space="0" w:color="34125B"/>
              <w:bottom w:val="double" w:sz="4" w:space="0" w:color="34125B"/>
            </w:tcBorders>
            <w:vAlign w:val="center"/>
          </w:tcPr>
          <w:p w14:paraId="40B1350B" w14:textId="77777777" w:rsidR="009648EF" w:rsidRPr="00143024" w:rsidRDefault="009648EF" w:rsidP="00C2530F">
            <w:pPr>
              <w:rPr>
                <w:rFonts w:cs="Tahoma"/>
                <w:b/>
                <w:color w:val="34125B"/>
                <w:szCs w:val="20"/>
              </w:rPr>
            </w:pPr>
            <w:r>
              <w:rPr>
                <w:b/>
                <w:color w:val="34125B"/>
              </w:rPr>
              <w:t>Event</w:t>
            </w:r>
          </w:p>
        </w:tc>
      </w:tr>
      <w:tr w:rsidR="009648EF" w:rsidRPr="00143024" w14:paraId="7DCAD1D7" w14:textId="77777777" w:rsidTr="00CF092A">
        <w:tc>
          <w:tcPr>
            <w:tcW w:w="2644" w:type="dxa"/>
            <w:tcBorders>
              <w:top w:val="double" w:sz="4" w:space="0" w:color="34125B"/>
              <w:bottom w:val="single" w:sz="4" w:space="0" w:color="0D0D0D" w:themeColor="text1" w:themeTint="F2"/>
              <w:right w:val="double" w:sz="4" w:space="0" w:color="34125B"/>
            </w:tcBorders>
            <w:vAlign w:val="center"/>
          </w:tcPr>
          <w:p w14:paraId="42718DB0" w14:textId="77777777" w:rsidR="009648EF" w:rsidRPr="00143024" w:rsidRDefault="009648EF" w:rsidP="00C2530F">
            <w:pPr>
              <w:rPr>
                <w:rFonts w:cs="Tahoma"/>
                <w:color w:val="34125B"/>
                <w:szCs w:val="20"/>
              </w:rPr>
            </w:pPr>
            <w:r>
              <w:rPr>
                <w:color w:val="34125B"/>
              </w:rPr>
              <w:t>1 January 2025</w:t>
            </w:r>
          </w:p>
        </w:tc>
        <w:tc>
          <w:tcPr>
            <w:tcW w:w="6750" w:type="dxa"/>
            <w:tcBorders>
              <w:top w:val="double" w:sz="4" w:space="0" w:color="34125B"/>
              <w:left w:val="double" w:sz="4" w:space="0" w:color="34125B"/>
              <w:bottom w:val="single" w:sz="4" w:space="0" w:color="0D0D0D" w:themeColor="text1" w:themeTint="F2"/>
            </w:tcBorders>
            <w:vAlign w:val="center"/>
          </w:tcPr>
          <w:p w14:paraId="19557088" w14:textId="2B293BB1" w:rsidR="009648EF" w:rsidRPr="00143024" w:rsidRDefault="009648EF" w:rsidP="007F13D8">
            <w:pPr>
              <w:spacing w:before="120" w:after="120"/>
              <w:rPr>
                <w:rFonts w:cs="Tahoma"/>
                <w:szCs w:val="20"/>
              </w:rPr>
            </w:pPr>
            <w:r>
              <w:t xml:space="preserve">A new </w:t>
            </w:r>
            <w:r w:rsidRPr="00BE5389">
              <w:rPr>
                <w:b/>
                <w:bCs/>
                <w:color w:val="441D61"/>
              </w:rPr>
              <w:t>Presidency Trio</w:t>
            </w:r>
            <w:r>
              <w:t>, comprising Poland, Denmark, and Cyprus, has assumed the Presidency of the Council of the European Union. The</w:t>
            </w:r>
            <w:r w:rsidR="007F13D8">
              <w:t> </w:t>
            </w:r>
            <w:r w:rsidRPr="00BE5389">
              <w:rPr>
                <w:b/>
                <w:bCs/>
                <w:color w:val="441D61"/>
              </w:rPr>
              <w:t>Polish Presidency</w:t>
            </w:r>
            <w:r w:rsidRPr="00BE5389">
              <w:rPr>
                <w:color w:val="441D61"/>
              </w:rPr>
              <w:t xml:space="preserve"> </w:t>
            </w:r>
            <w:r>
              <w:t>supported strategic operations aimed at strengthening European security across external, internal, cyber/information, economic, energy, food, and health sectors. In</w:t>
            </w:r>
            <w:r w:rsidR="007F13D8">
              <w:t> </w:t>
            </w:r>
            <w:r>
              <w:t>the</w:t>
            </w:r>
            <w:r w:rsidR="007F13D8">
              <w:t> </w:t>
            </w:r>
            <w:r>
              <w:t xml:space="preserve">field of </w:t>
            </w:r>
            <w:r w:rsidRPr="00BE5389">
              <w:rPr>
                <w:b/>
                <w:bCs/>
                <w:color w:val="441D61"/>
              </w:rPr>
              <w:t>home affairs</w:t>
            </w:r>
            <w:r>
              <w:t xml:space="preserve">, the Polish Presidency focused on a comprehensive response to security and migration-related challenges, including efforts to combat </w:t>
            </w:r>
            <w:proofErr w:type="spellStart"/>
            <w:r>
              <w:t>instrumentalisation</w:t>
            </w:r>
            <w:proofErr w:type="spellEnd"/>
            <w:r>
              <w:t xml:space="preserve"> and hybrid threats posed by Russia and Belarus, as well as extensive cooperation with international partners in addressing the root causes of these challenges.</w:t>
            </w:r>
          </w:p>
        </w:tc>
      </w:tr>
      <w:tr w:rsidR="009648EF" w:rsidRPr="00143024" w14:paraId="4DCEB6F7"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8E12D66" w14:textId="77777777" w:rsidR="009648EF" w:rsidRPr="00143024" w:rsidRDefault="009648EF" w:rsidP="00C2530F">
            <w:pPr>
              <w:rPr>
                <w:rFonts w:cs="Tahoma"/>
                <w:color w:val="34125B"/>
                <w:szCs w:val="20"/>
              </w:rPr>
            </w:pPr>
            <w:r>
              <w:rPr>
                <w:color w:val="34125B"/>
              </w:rPr>
              <w:t>8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1978B7B" w14:textId="04131FA6" w:rsidR="009648EF" w:rsidRPr="00143024" w:rsidRDefault="009648EF" w:rsidP="007F13D8">
            <w:pPr>
              <w:spacing w:before="120" w:after="120"/>
              <w:rPr>
                <w:rFonts w:cs="Tahoma"/>
                <w:szCs w:val="20"/>
              </w:rPr>
            </w:pPr>
            <w:r>
              <w:t xml:space="preserve">At the meeting of the ministers of the interior and ministers responsible for education, which </w:t>
            </w:r>
            <w:proofErr w:type="gramStart"/>
            <w:r>
              <w:t>was also attended</w:t>
            </w:r>
            <w:proofErr w:type="gramEnd"/>
            <w:r>
              <w:t xml:space="preserve"> by the Director General of the</w:t>
            </w:r>
            <w:r w:rsidR="007F13D8">
              <w:t> </w:t>
            </w:r>
            <w:r>
              <w:t xml:space="preserve">Police, the protocol for reporting and acting upon threats directed at educational institutions was highlighted as an example of best practice. The participants agreed to organise appropriate </w:t>
            </w:r>
            <w:r w:rsidRPr="00BE5389">
              <w:rPr>
                <w:b/>
                <w:bCs/>
                <w:color w:val="441D61"/>
              </w:rPr>
              <w:t>training for school principals and teaching staff on operational procedures during high-risk scenarios or potential threat situations within schools and preschool institutions</w:t>
            </w:r>
            <w:r>
              <w:t>. They also planned a joint panel discussion on bullying.</w:t>
            </w:r>
          </w:p>
        </w:tc>
      </w:tr>
      <w:tr w:rsidR="009648EF" w:rsidRPr="00143024" w14:paraId="49A89468"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0E4DEDF0" w14:textId="77777777" w:rsidR="009648EF" w:rsidRPr="00143024" w:rsidRDefault="009648EF" w:rsidP="00C2530F">
            <w:pPr>
              <w:rPr>
                <w:rFonts w:cs="Tahoma"/>
                <w:color w:val="34125B"/>
                <w:szCs w:val="20"/>
              </w:rPr>
            </w:pPr>
            <w:r>
              <w:rPr>
                <w:color w:val="34125B"/>
              </w:rPr>
              <w:t>8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EADB93F" w14:textId="77777777" w:rsidR="009648EF" w:rsidRPr="00143024" w:rsidRDefault="009648EF" w:rsidP="00C2530F">
            <w:pPr>
              <w:spacing w:before="120" w:after="120"/>
              <w:rPr>
                <w:rFonts w:cs="Tahoma"/>
                <w:szCs w:val="20"/>
              </w:rPr>
            </w:pPr>
            <w:r>
              <w:t xml:space="preserve">The tenth consecutive campaign titled </w:t>
            </w:r>
            <w:r w:rsidRPr="00BE5389">
              <w:rPr>
                <w:b/>
                <w:bCs/>
                <w:i/>
                <w:iCs/>
                <w:color w:val="441D61"/>
              </w:rPr>
              <w:t>Schoolchildren on skies</w:t>
            </w:r>
            <w:r w:rsidRPr="00BE5389">
              <w:rPr>
                <w:color w:val="441D61"/>
              </w:rPr>
              <w:t xml:space="preserve"> </w:t>
            </w:r>
            <w:r>
              <w:t xml:space="preserve">commenced at </w:t>
            </w:r>
            <w:proofErr w:type="spellStart"/>
            <w:r>
              <w:t>Mariborsko</w:t>
            </w:r>
            <w:proofErr w:type="spellEnd"/>
            <w:r>
              <w:t xml:space="preserve"> </w:t>
            </w:r>
            <w:proofErr w:type="spellStart"/>
            <w:r>
              <w:t>Pohorje</w:t>
            </w:r>
            <w:proofErr w:type="spellEnd"/>
            <w:r>
              <w:t xml:space="preserve"> ski resort. The campaign is organised in cooperation with the Ministry of Education, the Planica Institute of Sports, and the police. It aims to promote skiing, including cross-country skiing, and to raise awareness of international rules of conduct to enhance ski safety.</w:t>
            </w:r>
          </w:p>
        </w:tc>
      </w:tr>
      <w:tr w:rsidR="009648EF" w:rsidRPr="00143024" w14:paraId="76D58232"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352308C" w14:textId="77777777" w:rsidR="009648EF" w:rsidRPr="00143024" w:rsidRDefault="009648EF" w:rsidP="00C2530F">
            <w:pPr>
              <w:rPr>
                <w:rFonts w:cs="Tahoma"/>
                <w:color w:val="34125B"/>
                <w:szCs w:val="20"/>
              </w:rPr>
            </w:pPr>
            <w:r>
              <w:rPr>
                <w:color w:val="34125B"/>
              </w:rPr>
              <w:t>10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31D51BC" w14:textId="117E1CB6" w:rsidR="009648EF" w:rsidRPr="00143024" w:rsidRDefault="009648EF" w:rsidP="00056C4E">
            <w:pPr>
              <w:spacing w:before="120" w:after="120"/>
              <w:rPr>
                <w:rFonts w:cs="Tahoma"/>
                <w:szCs w:val="20"/>
              </w:rPr>
            </w:pPr>
            <w:r>
              <w:t xml:space="preserve">A presentation of the publication marking the </w:t>
            </w:r>
            <w:r w:rsidRPr="00BE5389">
              <w:rPr>
                <w:b/>
                <w:bCs/>
                <w:color w:val="441D61"/>
              </w:rPr>
              <w:t>30</w:t>
            </w:r>
            <w:r w:rsidRPr="00C57D78">
              <w:rPr>
                <w:b/>
                <w:bCs/>
                <w:color w:val="441D61"/>
                <w:vertAlign w:val="superscript"/>
              </w:rPr>
              <w:t>th</w:t>
            </w:r>
            <w:r w:rsidRPr="00BE5389">
              <w:rPr>
                <w:b/>
                <w:bCs/>
                <w:color w:val="441D61"/>
              </w:rPr>
              <w:t xml:space="preserve"> anniversary of the</w:t>
            </w:r>
            <w:r w:rsidR="00056C4E">
              <w:rPr>
                <w:b/>
                <w:bCs/>
                <w:color w:val="441D61"/>
              </w:rPr>
              <w:t> </w:t>
            </w:r>
            <w:r w:rsidRPr="00BE5389">
              <w:rPr>
                <w:b/>
                <w:bCs/>
                <w:color w:val="441D61"/>
              </w:rPr>
              <w:t>Ljubljana Sever Police Veterans Association</w:t>
            </w:r>
            <w:r w:rsidRPr="00BE5389">
              <w:rPr>
                <w:color w:val="441D61"/>
              </w:rPr>
              <w:t xml:space="preserve"> </w:t>
            </w:r>
            <w:proofErr w:type="gramStart"/>
            <w:r>
              <w:t>was held</w:t>
            </w:r>
            <w:proofErr w:type="gramEnd"/>
            <w:r>
              <w:t xml:space="preserve"> at the</w:t>
            </w:r>
            <w:r w:rsidR="00056C4E">
              <w:t> </w:t>
            </w:r>
            <w:r>
              <w:t>Ministry of the Interior.</w:t>
            </w:r>
          </w:p>
        </w:tc>
      </w:tr>
      <w:tr w:rsidR="009648EF" w:rsidRPr="00143024" w14:paraId="0B12ABFD"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7F09D64" w14:textId="77777777" w:rsidR="009648EF" w:rsidRPr="00143024" w:rsidRDefault="009648EF" w:rsidP="00C2530F">
            <w:pPr>
              <w:rPr>
                <w:rFonts w:cs="Tahoma"/>
                <w:color w:val="34125B"/>
                <w:szCs w:val="20"/>
              </w:rPr>
            </w:pPr>
            <w:r>
              <w:rPr>
                <w:color w:val="34125B"/>
              </w:rPr>
              <w:t>13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4D2EE73" w14:textId="2A7DAE1E" w:rsidR="009648EF" w:rsidRPr="00143024" w:rsidRDefault="009648EF" w:rsidP="00056C4E">
            <w:pPr>
              <w:spacing w:before="120" w:after="120"/>
              <w:rPr>
                <w:rFonts w:cs="Tahoma"/>
                <w:szCs w:val="20"/>
              </w:rPr>
            </w:pPr>
            <w:r>
              <w:t xml:space="preserve">The Ministry of the Interior organized a </w:t>
            </w:r>
            <w:r w:rsidRPr="00BE5389">
              <w:rPr>
                <w:b/>
                <w:bCs/>
                <w:color w:val="441D61"/>
              </w:rPr>
              <w:t>panel discussion regarding the sale and use of pyrotechnic products</w:t>
            </w:r>
            <w:r>
              <w:t>. Experts from various authorities, including the police, as well as representatives of civil society exchanged views regarding the sale, use and supervision of pyrotechnic products. All participating stakeholders expressed a consensus that the</w:t>
            </w:r>
            <w:r w:rsidR="00056C4E">
              <w:t> </w:t>
            </w:r>
            <w:r>
              <w:t>volume of detected violations and seizures of pyrotechnic products from minors remains a matter of serious concern.</w:t>
            </w:r>
          </w:p>
        </w:tc>
      </w:tr>
      <w:tr w:rsidR="009648EF" w:rsidRPr="00143024" w14:paraId="169EBD49"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65CC633" w14:textId="77777777" w:rsidR="009648EF" w:rsidRPr="00143024" w:rsidRDefault="009648EF" w:rsidP="00C2530F">
            <w:pPr>
              <w:rPr>
                <w:rFonts w:cs="Tahoma"/>
                <w:color w:val="34125B"/>
                <w:szCs w:val="20"/>
              </w:rPr>
            </w:pPr>
            <w:r>
              <w:rPr>
                <w:color w:val="34125B"/>
              </w:rPr>
              <w:t>15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102C82B3" w14:textId="74300AEF" w:rsidR="009648EF" w:rsidRPr="00143024" w:rsidRDefault="009648EF" w:rsidP="00C57D78">
            <w:pPr>
              <w:spacing w:before="120" w:after="120"/>
              <w:rPr>
                <w:rFonts w:cs="Tahoma"/>
                <w:szCs w:val="20"/>
              </w:rPr>
            </w:pPr>
            <w:proofErr w:type="spellStart"/>
            <w:r>
              <w:t>Senad</w:t>
            </w:r>
            <w:proofErr w:type="spellEnd"/>
            <w:r>
              <w:t xml:space="preserve"> </w:t>
            </w:r>
            <w:proofErr w:type="spellStart"/>
            <w:r>
              <w:t>Jušić</w:t>
            </w:r>
            <w:proofErr w:type="spellEnd"/>
            <w:r>
              <w:t xml:space="preserve"> </w:t>
            </w:r>
            <w:r>
              <w:rPr>
                <w:b/>
                <w:color w:val="34125B"/>
              </w:rPr>
              <w:t xml:space="preserve">resigned </w:t>
            </w:r>
            <w:r>
              <w:t xml:space="preserve">as Director General of the Police. On the same </w:t>
            </w:r>
            <w:proofErr w:type="gramStart"/>
            <w:r>
              <w:t>day</w:t>
            </w:r>
            <w:proofErr w:type="gramEnd"/>
            <w:r>
              <w:t xml:space="preserve"> the Government appointed </w:t>
            </w:r>
            <w:proofErr w:type="spellStart"/>
            <w:r>
              <w:t>Damjan</w:t>
            </w:r>
            <w:proofErr w:type="spellEnd"/>
            <w:r>
              <w:t xml:space="preserve"> </w:t>
            </w:r>
            <w:proofErr w:type="spellStart"/>
            <w:r>
              <w:t>Petrič</w:t>
            </w:r>
            <w:proofErr w:type="spellEnd"/>
            <w:r>
              <w:t xml:space="preserve"> as Acting Director General of the Police.</w:t>
            </w:r>
          </w:p>
        </w:tc>
      </w:tr>
      <w:tr w:rsidR="009648EF" w:rsidRPr="00143024" w14:paraId="762D4D66"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2D04C18" w14:textId="77777777" w:rsidR="009648EF" w:rsidRPr="00143024" w:rsidRDefault="009648EF" w:rsidP="00C2530F">
            <w:pPr>
              <w:rPr>
                <w:rFonts w:cs="Tahoma"/>
                <w:color w:val="34125B"/>
                <w:szCs w:val="20"/>
              </w:rPr>
            </w:pPr>
            <w:r>
              <w:rPr>
                <w:color w:val="34125B"/>
              </w:rPr>
              <w:lastRenderedPageBreak/>
              <w:t>16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C0425DC" w14:textId="77777777" w:rsidR="009648EF" w:rsidRPr="00143024" w:rsidRDefault="009648EF" w:rsidP="00C2530F">
            <w:pPr>
              <w:spacing w:before="120" w:after="120"/>
              <w:rPr>
                <w:rFonts w:cs="Tahoma"/>
                <w:szCs w:val="20"/>
              </w:rPr>
            </w:pPr>
            <w:r>
              <w:t xml:space="preserve">The outgoing Director General of the Police, </w:t>
            </w:r>
            <w:proofErr w:type="spellStart"/>
            <w:r>
              <w:t>Senad</w:t>
            </w:r>
            <w:proofErr w:type="spellEnd"/>
            <w:r>
              <w:t xml:space="preserve"> </w:t>
            </w:r>
            <w:proofErr w:type="spellStart"/>
            <w:r>
              <w:t>Jušić</w:t>
            </w:r>
            <w:proofErr w:type="spellEnd"/>
            <w:r>
              <w:t xml:space="preserve">, </w:t>
            </w:r>
            <w:proofErr w:type="spellStart"/>
            <w:r w:rsidRPr="00A50499">
              <w:rPr>
                <w:rFonts w:cs="Tahoma"/>
                <w:b/>
                <w:color w:val="34125B"/>
                <w:szCs w:val="20"/>
                <w:lang w:val="sl-SI"/>
              </w:rPr>
              <w:t>officially</w:t>
            </w:r>
            <w:proofErr w:type="spellEnd"/>
            <w:r w:rsidRPr="00A50499">
              <w:rPr>
                <w:rFonts w:cs="Tahoma"/>
                <w:b/>
                <w:color w:val="34125B"/>
                <w:szCs w:val="20"/>
                <w:lang w:val="sl-SI"/>
              </w:rPr>
              <w:t xml:space="preserve"> </w:t>
            </w:r>
            <w:proofErr w:type="spellStart"/>
            <w:r w:rsidRPr="00A50499">
              <w:rPr>
                <w:rFonts w:cs="Tahoma"/>
                <w:b/>
                <w:color w:val="34125B"/>
                <w:szCs w:val="20"/>
                <w:lang w:val="sl-SI"/>
              </w:rPr>
              <w:t>handed</w:t>
            </w:r>
            <w:proofErr w:type="spellEnd"/>
            <w:r w:rsidRPr="00A50499">
              <w:rPr>
                <w:rFonts w:cs="Tahoma"/>
                <w:b/>
                <w:color w:val="34125B"/>
                <w:szCs w:val="20"/>
                <w:lang w:val="sl-SI"/>
              </w:rPr>
              <w:t xml:space="preserve"> </w:t>
            </w:r>
            <w:proofErr w:type="spellStart"/>
            <w:r w:rsidRPr="00A50499">
              <w:rPr>
                <w:rFonts w:cs="Tahoma"/>
                <w:b/>
                <w:color w:val="34125B"/>
                <w:szCs w:val="20"/>
                <w:lang w:val="sl-SI"/>
              </w:rPr>
              <w:t>over</w:t>
            </w:r>
            <w:proofErr w:type="spellEnd"/>
            <w:r w:rsidRPr="00A50499">
              <w:rPr>
                <w:rFonts w:cs="Tahoma"/>
                <w:b/>
                <w:color w:val="34125B"/>
                <w:szCs w:val="20"/>
                <w:lang w:val="sl-SI"/>
              </w:rPr>
              <w:t xml:space="preserve"> </w:t>
            </w:r>
            <w:proofErr w:type="spellStart"/>
            <w:r w:rsidRPr="00A50499">
              <w:rPr>
                <w:rFonts w:cs="Tahoma"/>
                <w:b/>
                <w:color w:val="34125B"/>
                <w:szCs w:val="20"/>
                <w:lang w:val="sl-SI"/>
              </w:rPr>
              <w:t>duties</w:t>
            </w:r>
            <w:proofErr w:type="spellEnd"/>
            <w:r>
              <w:t xml:space="preserve"> to the newly appointed Acting Director General of the Police, </w:t>
            </w:r>
            <w:proofErr w:type="spellStart"/>
            <w:r>
              <w:t>Damjan</w:t>
            </w:r>
            <w:proofErr w:type="spellEnd"/>
            <w:r>
              <w:t xml:space="preserve"> </w:t>
            </w:r>
            <w:proofErr w:type="spellStart"/>
            <w:r>
              <w:t>Petrič</w:t>
            </w:r>
            <w:proofErr w:type="spellEnd"/>
            <w:r>
              <w:t xml:space="preserve">. Concurrently, </w:t>
            </w:r>
            <w:proofErr w:type="spellStart"/>
            <w:r>
              <w:t>Matjaž</w:t>
            </w:r>
            <w:proofErr w:type="spellEnd"/>
            <w:r>
              <w:t xml:space="preserve"> </w:t>
            </w:r>
            <w:proofErr w:type="spellStart"/>
            <w:proofErr w:type="gramStart"/>
            <w:r>
              <w:t>Jerkič</w:t>
            </w:r>
            <w:proofErr w:type="spellEnd"/>
            <w:r>
              <w:t>,</w:t>
            </w:r>
            <w:proofErr w:type="gramEnd"/>
            <w:r>
              <w:t xml:space="preserve"> took over as Head of the Criminal Police Directorate.</w:t>
            </w:r>
          </w:p>
        </w:tc>
      </w:tr>
      <w:tr w:rsidR="009648EF" w:rsidRPr="00143024" w14:paraId="6E8EA7F6"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2FF3239" w14:textId="77777777" w:rsidR="009648EF" w:rsidRPr="00143024" w:rsidRDefault="009648EF" w:rsidP="00C2530F">
            <w:pPr>
              <w:rPr>
                <w:rFonts w:cs="Tahoma"/>
                <w:color w:val="34125B"/>
                <w:szCs w:val="20"/>
              </w:rPr>
            </w:pPr>
            <w:r>
              <w:rPr>
                <w:color w:val="34125B"/>
              </w:rPr>
              <w:t>17 and 18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3368B66" w14:textId="77777777" w:rsidR="009648EF" w:rsidRPr="00143024" w:rsidRDefault="009648EF" w:rsidP="00C2530F">
            <w:pPr>
              <w:spacing w:before="120" w:after="120"/>
              <w:rPr>
                <w:rFonts w:cs="Tahoma"/>
                <w:szCs w:val="20"/>
              </w:rPr>
            </w:pPr>
            <w:r>
              <w:t xml:space="preserve">At the </w:t>
            </w:r>
            <w:r w:rsidRPr="00A50499">
              <w:rPr>
                <w:rFonts w:cs="Tahoma"/>
                <w:b/>
                <w:color w:val="34125B"/>
                <w:szCs w:val="20"/>
                <w:lang w:val="sl-SI"/>
              </w:rPr>
              <w:t>16</w:t>
            </w:r>
            <w:r w:rsidRPr="00C57D78">
              <w:rPr>
                <w:rFonts w:cs="Tahoma"/>
                <w:b/>
                <w:color w:val="34125B"/>
                <w:szCs w:val="20"/>
                <w:vertAlign w:val="superscript"/>
                <w:lang w:val="sl-SI"/>
              </w:rPr>
              <w:t>th</w:t>
            </w:r>
            <w:r w:rsidRPr="00A50499">
              <w:rPr>
                <w:rFonts w:cs="Tahoma"/>
                <w:b/>
                <w:color w:val="34125B"/>
                <w:szCs w:val="20"/>
                <w:lang w:val="sl-SI"/>
              </w:rPr>
              <w:t xml:space="preserve"> </w:t>
            </w:r>
            <w:proofErr w:type="spellStart"/>
            <w:r w:rsidRPr="00A50499">
              <w:rPr>
                <w:rFonts w:cs="Tahoma"/>
                <w:b/>
                <w:color w:val="34125B"/>
                <w:szCs w:val="20"/>
                <w:lang w:val="sl-SI"/>
              </w:rPr>
              <w:t>Informativa</w:t>
            </w:r>
            <w:proofErr w:type="spellEnd"/>
            <w:r w:rsidRPr="00A50499">
              <w:rPr>
                <w:rFonts w:cs="Tahoma"/>
                <w:b/>
                <w:color w:val="34125B"/>
                <w:szCs w:val="20"/>
                <w:lang w:val="sl-SI"/>
              </w:rPr>
              <w:t xml:space="preserve"> </w:t>
            </w:r>
            <w:proofErr w:type="spellStart"/>
            <w:r w:rsidRPr="00A50499">
              <w:rPr>
                <w:rFonts w:cs="Tahoma"/>
                <w:b/>
                <w:color w:val="34125B"/>
                <w:szCs w:val="20"/>
                <w:lang w:val="sl-SI"/>
              </w:rPr>
              <w:t>career</w:t>
            </w:r>
            <w:proofErr w:type="spellEnd"/>
            <w:r w:rsidRPr="00A50499">
              <w:rPr>
                <w:rFonts w:cs="Tahoma"/>
                <w:b/>
                <w:color w:val="34125B"/>
                <w:szCs w:val="20"/>
                <w:lang w:val="sl-SI"/>
              </w:rPr>
              <w:t xml:space="preserve"> fair</w:t>
            </w:r>
            <w:r>
              <w:t xml:space="preserve">, the police promoted career opportunities within the force, delivering a brief recruitment presentation titled </w:t>
            </w:r>
            <w:r>
              <w:rPr>
                <w:i/>
                <w:iCs/>
              </w:rPr>
              <w:t>Why and how to become a police officer</w:t>
            </w:r>
            <w:r>
              <w:t>.</w:t>
            </w:r>
          </w:p>
        </w:tc>
      </w:tr>
      <w:tr w:rsidR="009648EF" w:rsidRPr="00143024" w14:paraId="24588D72"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1CE7563" w14:textId="77777777" w:rsidR="009648EF" w:rsidRPr="00143024" w:rsidRDefault="009648EF" w:rsidP="00C2530F">
            <w:pPr>
              <w:rPr>
                <w:rFonts w:cs="Tahoma"/>
                <w:color w:val="34125B"/>
                <w:szCs w:val="20"/>
              </w:rPr>
            </w:pPr>
            <w:r>
              <w:rPr>
                <w:color w:val="34125B"/>
              </w:rPr>
              <w:t>21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187A3BE5" w14:textId="77777777" w:rsidR="009648EF" w:rsidRPr="00143024" w:rsidRDefault="009648EF" w:rsidP="00C2530F">
            <w:pPr>
              <w:spacing w:before="120" w:after="120"/>
              <w:rPr>
                <w:rFonts w:cs="Tahoma"/>
                <w:szCs w:val="20"/>
              </w:rPr>
            </w:pPr>
            <w:r>
              <w:t xml:space="preserve">A trilateral meeting of the Ministers of the Interior of Slovenia, Croatia, and Italy </w:t>
            </w:r>
            <w:proofErr w:type="gramStart"/>
            <w:r>
              <w:t>was held</w:t>
            </w:r>
            <w:proofErr w:type="gramEnd"/>
            <w:r>
              <w:t xml:space="preserve"> in Nova </w:t>
            </w:r>
            <w:proofErr w:type="spellStart"/>
            <w:r>
              <w:t>Gorica</w:t>
            </w:r>
            <w:proofErr w:type="spellEnd"/>
            <w:r>
              <w:t xml:space="preserve">. Concurrently, the </w:t>
            </w:r>
            <w:r w:rsidRPr="00BE5389">
              <w:rPr>
                <w:b/>
                <w:bCs/>
                <w:color w:val="441D61"/>
              </w:rPr>
              <w:t>police chiefs of the three countries</w:t>
            </w:r>
            <w:r>
              <w:t xml:space="preserve">, </w:t>
            </w:r>
            <w:proofErr w:type="spellStart"/>
            <w:r>
              <w:t>Damjan</w:t>
            </w:r>
            <w:proofErr w:type="spellEnd"/>
            <w:r>
              <w:t xml:space="preserve"> </w:t>
            </w:r>
            <w:proofErr w:type="spellStart"/>
            <w:r>
              <w:t>Petrič</w:t>
            </w:r>
            <w:proofErr w:type="spellEnd"/>
            <w:r>
              <w:t xml:space="preserve">, Nikola Milina, and Claudio </w:t>
            </w:r>
            <w:proofErr w:type="spellStart"/>
            <w:r>
              <w:t>Galzerano</w:t>
            </w:r>
            <w:proofErr w:type="spellEnd"/>
            <w:r>
              <w:t xml:space="preserve">, signed an </w:t>
            </w:r>
            <w:r w:rsidRPr="00BE5389">
              <w:rPr>
                <w:b/>
                <w:bCs/>
                <w:color w:val="441D61"/>
              </w:rPr>
              <w:t>operational memorandum of understanding</w:t>
            </w:r>
            <w:r w:rsidRPr="00BE5389">
              <w:rPr>
                <w:color w:val="441D61"/>
              </w:rPr>
              <w:t xml:space="preserve"> </w:t>
            </w:r>
            <w:r>
              <w:t xml:space="preserve">defining the operational modalities of joint </w:t>
            </w:r>
            <w:r w:rsidRPr="00BE5389">
              <w:rPr>
                <w:b/>
                <w:bCs/>
                <w:color w:val="441D61"/>
              </w:rPr>
              <w:t>trilateral patrols along Croatia's external Schengen border</w:t>
            </w:r>
            <w:r>
              <w:t>.</w:t>
            </w:r>
          </w:p>
        </w:tc>
      </w:tr>
      <w:tr w:rsidR="009648EF" w:rsidRPr="00143024" w14:paraId="6EC1DBC4"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4370C4D" w14:textId="77777777" w:rsidR="009648EF" w:rsidRPr="00143024" w:rsidRDefault="009648EF" w:rsidP="00C2530F">
            <w:pPr>
              <w:rPr>
                <w:rFonts w:cs="Tahoma"/>
                <w:color w:val="34125B"/>
                <w:szCs w:val="20"/>
              </w:rPr>
            </w:pPr>
            <w:r>
              <w:rPr>
                <w:color w:val="34125B"/>
              </w:rPr>
              <w:t>24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7EDFE785" w14:textId="77777777" w:rsidR="009648EF" w:rsidRPr="00143024" w:rsidRDefault="009648EF" w:rsidP="00C2530F">
            <w:pPr>
              <w:spacing w:before="120" w:after="120"/>
              <w:rPr>
                <w:rFonts w:cs="Tahoma"/>
                <w:szCs w:val="20"/>
              </w:rPr>
            </w:pPr>
            <w:r>
              <w:t xml:space="preserve">In a public statement, a police spokesperson provided detailed clarifications regarding ongoing </w:t>
            </w:r>
            <w:proofErr w:type="spellStart"/>
            <w:r w:rsidRPr="00EA3584">
              <w:rPr>
                <w:rFonts w:cs="Tahoma"/>
                <w:b/>
                <w:color w:val="34125B"/>
                <w:szCs w:val="20"/>
                <w:lang w:val="sl-SI"/>
              </w:rPr>
              <w:t>investigations</w:t>
            </w:r>
            <w:proofErr w:type="spellEnd"/>
            <w:r w:rsidRPr="00EA3584">
              <w:rPr>
                <w:rFonts w:cs="Tahoma"/>
                <w:b/>
                <w:color w:val="34125B"/>
                <w:szCs w:val="20"/>
                <w:lang w:val="sl-SI"/>
              </w:rPr>
              <w:t xml:space="preserve"> </w:t>
            </w:r>
            <w:proofErr w:type="spellStart"/>
            <w:r w:rsidRPr="00EA3584">
              <w:rPr>
                <w:rFonts w:cs="Tahoma"/>
                <w:b/>
                <w:color w:val="34125B"/>
                <w:szCs w:val="20"/>
                <w:lang w:val="sl-SI"/>
              </w:rPr>
              <w:t>into</w:t>
            </w:r>
            <w:proofErr w:type="spellEnd"/>
            <w:r w:rsidRPr="00EA3584">
              <w:rPr>
                <w:rFonts w:cs="Tahoma"/>
                <w:b/>
                <w:color w:val="34125B"/>
                <w:szCs w:val="20"/>
                <w:lang w:val="sl-SI"/>
              </w:rPr>
              <w:t xml:space="preserve"> </w:t>
            </w:r>
            <w:proofErr w:type="spellStart"/>
            <w:r w:rsidRPr="00EA3584">
              <w:rPr>
                <w:rFonts w:cs="Tahoma"/>
                <w:b/>
                <w:color w:val="34125B"/>
                <w:szCs w:val="20"/>
                <w:lang w:val="sl-SI"/>
              </w:rPr>
              <w:t>child</w:t>
            </w:r>
            <w:proofErr w:type="spellEnd"/>
            <w:r w:rsidRPr="00EA3584">
              <w:rPr>
                <w:rFonts w:cs="Tahoma"/>
                <w:b/>
                <w:color w:val="34125B"/>
                <w:szCs w:val="20"/>
                <w:lang w:val="sl-SI"/>
              </w:rPr>
              <w:t xml:space="preserve"> </w:t>
            </w:r>
            <w:proofErr w:type="spellStart"/>
            <w:r w:rsidRPr="00EA3584">
              <w:rPr>
                <w:rFonts w:cs="Tahoma"/>
                <w:b/>
                <w:color w:val="34125B"/>
                <w:szCs w:val="20"/>
                <w:lang w:val="sl-SI"/>
              </w:rPr>
              <w:t>sexual</w:t>
            </w:r>
            <w:proofErr w:type="spellEnd"/>
            <w:r w:rsidRPr="00EA3584">
              <w:rPr>
                <w:rFonts w:cs="Tahoma"/>
                <w:b/>
                <w:color w:val="34125B"/>
                <w:szCs w:val="20"/>
                <w:lang w:val="sl-SI"/>
              </w:rPr>
              <w:t xml:space="preserve"> </w:t>
            </w:r>
            <w:proofErr w:type="spellStart"/>
            <w:r w:rsidRPr="00EA3584">
              <w:rPr>
                <w:rFonts w:cs="Tahoma"/>
                <w:b/>
                <w:color w:val="34125B"/>
                <w:szCs w:val="20"/>
                <w:lang w:val="sl-SI"/>
              </w:rPr>
              <w:t>abuse</w:t>
            </w:r>
            <w:proofErr w:type="spellEnd"/>
            <w:r w:rsidRPr="00EA3584">
              <w:rPr>
                <w:rFonts w:cs="Tahoma"/>
                <w:b/>
                <w:color w:val="34125B"/>
                <w:szCs w:val="20"/>
                <w:lang w:val="sl-SI"/>
              </w:rPr>
              <w:t xml:space="preserve"> </w:t>
            </w:r>
            <w:proofErr w:type="spellStart"/>
            <w:r w:rsidRPr="00EA3584">
              <w:rPr>
                <w:rFonts w:cs="Tahoma"/>
                <w:b/>
                <w:color w:val="34125B"/>
                <w:szCs w:val="20"/>
                <w:lang w:val="sl-SI"/>
              </w:rPr>
              <w:t>offences</w:t>
            </w:r>
            <w:proofErr w:type="spellEnd"/>
            <w:r>
              <w:t xml:space="preserve">. It </w:t>
            </w:r>
            <w:proofErr w:type="gramStart"/>
            <w:r>
              <w:t>was emphasized</w:t>
            </w:r>
            <w:proofErr w:type="gramEnd"/>
            <w:r>
              <w:t xml:space="preserve"> that statutory authority for criminal investigations rests exclusively with the police, and self-appointed vigilante groups possess no jurisdiction in these matters.</w:t>
            </w:r>
          </w:p>
        </w:tc>
      </w:tr>
      <w:tr w:rsidR="009648EF" w:rsidRPr="00143024" w14:paraId="47C0130B"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1E18D130" w14:textId="77777777" w:rsidR="009648EF" w:rsidRPr="00143024" w:rsidRDefault="009648EF" w:rsidP="00C2530F">
            <w:pPr>
              <w:rPr>
                <w:rFonts w:cs="Tahoma"/>
                <w:color w:val="34125B"/>
                <w:szCs w:val="20"/>
              </w:rPr>
            </w:pPr>
            <w:r>
              <w:rPr>
                <w:color w:val="34125B"/>
              </w:rPr>
              <w:t>27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91DCFF7" w14:textId="77777777" w:rsidR="009648EF" w:rsidRPr="00143024" w:rsidRDefault="009648EF" w:rsidP="00C2530F">
            <w:pPr>
              <w:spacing w:before="120" w:after="120"/>
              <w:rPr>
                <w:rFonts w:cs="Tahoma"/>
                <w:szCs w:val="20"/>
              </w:rPr>
            </w:pPr>
            <w:r>
              <w:t xml:space="preserve">In a public statement, the police provided further details regarding operational measures taken in response to </w:t>
            </w:r>
            <w:r w:rsidRPr="00BE5389">
              <w:rPr>
                <w:b/>
                <w:bCs/>
                <w:color w:val="441D61"/>
              </w:rPr>
              <w:t xml:space="preserve">threats received by some schools across the country </w:t>
            </w:r>
            <w:r w:rsidRPr="00C57D78">
              <w:t xml:space="preserve">via email (automatically generated messages). </w:t>
            </w:r>
            <w:r>
              <w:t>In accordance with the established protocol, a working group convened and, based on compiled findings, assessed the situation as presenting a low risk level.</w:t>
            </w:r>
          </w:p>
        </w:tc>
      </w:tr>
      <w:tr w:rsidR="009648EF" w:rsidRPr="00143024" w14:paraId="370BF52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EA75E72" w14:textId="77777777" w:rsidR="009648EF" w:rsidRPr="00143024" w:rsidRDefault="009648EF" w:rsidP="00C2530F">
            <w:pPr>
              <w:rPr>
                <w:rFonts w:cs="Tahoma"/>
                <w:color w:val="34125B"/>
                <w:szCs w:val="20"/>
              </w:rPr>
            </w:pPr>
            <w:r>
              <w:rPr>
                <w:color w:val="34125B"/>
              </w:rPr>
              <w:t>28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5DEFFE6" w14:textId="7C43634D" w:rsidR="009648EF" w:rsidRPr="00143024" w:rsidRDefault="009648EF" w:rsidP="0008721E">
            <w:pPr>
              <w:spacing w:before="120" w:after="120"/>
              <w:rPr>
                <w:rFonts w:cs="Tahoma"/>
                <w:szCs w:val="20"/>
              </w:rPr>
            </w:pPr>
            <w:r>
              <w:t xml:space="preserve">The Minister of the Interior issued guidelines and mandatory </w:t>
            </w:r>
            <w:r w:rsidRPr="005D7004">
              <w:rPr>
                <w:b/>
                <w:bCs/>
                <w:color w:val="441D61"/>
              </w:rPr>
              <w:t>instructions for effective response to threats directed at educational institutions</w:t>
            </w:r>
            <w:r>
              <w:t>, active shooter incidents (amok events), and other similar high-risk incidents.</w:t>
            </w:r>
          </w:p>
        </w:tc>
      </w:tr>
      <w:tr w:rsidR="009648EF" w:rsidRPr="00143024" w14:paraId="0C920B9B"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0C85711" w14:textId="77777777" w:rsidR="009648EF" w:rsidRPr="00143024" w:rsidRDefault="009648EF" w:rsidP="00C2530F">
            <w:pPr>
              <w:rPr>
                <w:rFonts w:cs="Tahoma"/>
                <w:color w:val="34125B"/>
                <w:szCs w:val="20"/>
              </w:rPr>
            </w:pPr>
            <w:r>
              <w:rPr>
                <w:color w:val="34125B"/>
              </w:rPr>
              <w:t>29 and 31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0C12416" w14:textId="0BFA30E6" w:rsidR="009648EF" w:rsidRPr="00143024" w:rsidRDefault="009648EF" w:rsidP="00C2530F">
            <w:pPr>
              <w:spacing w:before="120" w:after="120"/>
              <w:rPr>
                <w:rFonts w:cs="Tahoma"/>
                <w:szCs w:val="20"/>
              </w:rPr>
            </w:pPr>
            <w:r>
              <w:t xml:space="preserve">At the </w:t>
            </w:r>
            <w:proofErr w:type="spellStart"/>
            <w:r>
              <w:t>Brdo</w:t>
            </w:r>
            <w:proofErr w:type="spellEnd"/>
            <w:r>
              <w:t xml:space="preserve"> Congress Centre, a </w:t>
            </w:r>
            <w:r w:rsidRPr="005D7004">
              <w:rPr>
                <w:b/>
                <w:bCs/>
                <w:color w:val="441D61"/>
              </w:rPr>
              <w:t>regional conference of environmental crime investigators</w:t>
            </w:r>
            <w:r>
              <w:t xml:space="preserve"> brought together representatives of competent authorities from Slovenia, Italy, Hungary, Croatia, Bosnia and Herzegovina, Serbia, North Macedonia, and Europol. </w:t>
            </w:r>
            <w:proofErr w:type="gramStart"/>
            <w:r>
              <w:t>The event was also attended by representatives of the Environment and Energy Inspectorate, the Financial Administration, and the Supreme State Prosecutor</w:t>
            </w:r>
            <w:r w:rsidR="00BB6EDE">
              <w:t>'</w:t>
            </w:r>
            <w:r>
              <w:t>s Office</w:t>
            </w:r>
            <w:proofErr w:type="gramEnd"/>
            <w:r>
              <w:t>.</w:t>
            </w:r>
          </w:p>
        </w:tc>
      </w:tr>
      <w:tr w:rsidR="009648EF" w:rsidRPr="00143024" w14:paraId="0791B3C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59D3E1D8" w14:textId="77777777" w:rsidR="009648EF" w:rsidRPr="00143024" w:rsidRDefault="009648EF" w:rsidP="00C2530F">
            <w:pPr>
              <w:rPr>
                <w:rFonts w:cs="Tahoma"/>
                <w:color w:val="34125B"/>
                <w:szCs w:val="20"/>
              </w:rPr>
            </w:pPr>
            <w:r>
              <w:rPr>
                <w:color w:val="34125B"/>
              </w:rPr>
              <w:t>30 January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0B7DBB5" w14:textId="77777777" w:rsidR="009648EF" w:rsidRDefault="009648EF" w:rsidP="0012214A">
            <w:pPr>
              <w:spacing w:before="120" w:after="120"/>
            </w:pPr>
            <w:proofErr w:type="gramStart"/>
            <w:r>
              <w:t>The Slovenian police force, along with partner organizations (the</w:t>
            </w:r>
            <w:r w:rsidR="0012214A">
              <w:t> </w:t>
            </w:r>
            <w:r>
              <w:t xml:space="preserve">Mountain Rescue Association of Slovenia, the Slovenian Mountain Guides Association, the Alpine Association of Slovenia, the Slovenian Environment Agency, Slovenia Outdoor, and the Julian Alps Community), participated in a presentation under the auspices of the Slovenian Tourist Board to showcase the </w:t>
            </w:r>
            <w:r w:rsidRPr="005D7004">
              <w:rPr>
                <w:b/>
                <w:bCs/>
                <w:color w:val="441D61"/>
              </w:rPr>
              <w:t>achievements of the first year of enhanced cooperation aimed at improving mountain safety</w:t>
            </w:r>
            <w:r w:rsidRPr="005D7004">
              <w:t>.</w:t>
            </w:r>
            <w:proofErr w:type="gramEnd"/>
            <w:r>
              <w:t xml:space="preserve"> The partner organisations agreed that this collaborative effort has already produced positive results.</w:t>
            </w:r>
          </w:p>
          <w:p w14:paraId="308C0B13" w14:textId="7652C761" w:rsidR="0012214A" w:rsidRPr="00143024" w:rsidRDefault="0012214A" w:rsidP="0012214A">
            <w:pPr>
              <w:spacing w:before="120" w:after="120"/>
              <w:rPr>
                <w:rFonts w:cs="Tahoma"/>
                <w:szCs w:val="20"/>
              </w:rPr>
            </w:pPr>
          </w:p>
        </w:tc>
      </w:tr>
      <w:tr w:rsidR="009648EF" w:rsidRPr="00143024" w14:paraId="0F8899CA" w14:textId="77777777" w:rsidTr="00CF092A">
        <w:tc>
          <w:tcPr>
            <w:tcW w:w="2644" w:type="dxa"/>
            <w:tcBorders>
              <w:top w:val="single" w:sz="4" w:space="0" w:color="0D0D0D" w:themeColor="text1" w:themeTint="F2"/>
              <w:bottom w:val="double" w:sz="4" w:space="0" w:color="34125B"/>
              <w:right w:val="double" w:sz="4" w:space="0" w:color="34125B"/>
            </w:tcBorders>
            <w:vAlign w:val="center"/>
          </w:tcPr>
          <w:p w14:paraId="7BAA3433" w14:textId="77777777" w:rsidR="009648EF" w:rsidRPr="00143024" w:rsidRDefault="009648EF" w:rsidP="00C2530F">
            <w:pPr>
              <w:rPr>
                <w:rFonts w:cs="Tahoma"/>
                <w:color w:val="34125B"/>
                <w:szCs w:val="20"/>
              </w:rPr>
            </w:pPr>
            <w:r>
              <w:rPr>
                <w:color w:val="34125B"/>
              </w:rPr>
              <w:lastRenderedPageBreak/>
              <w:t>January 2025</w:t>
            </w:r>
          </w:p>
        </w:tc>
        <w:tc>
          <w:tcPr>
            <w:tcW w:w="6750" w:type="dxa"/>
            <w:tcBorders>
              <w:top w:val="single" w:sz="4" w:space="0" w:color="0D0D0D" w:themeColor="text1" w:themeTint="F2"/>
              <w:left w:val="double" w:sz="4" w:space="0" w:color="34125B"/>
              <w:bottom w:val="double" w:sz="4" w:space="0" w:color="34125B"/>
            </w:tcBorders>
            <w:vAlign w:val="center"/>
          </w:tcPr>
          <w:p w14:paraId="4BA18C1A" w14:textId="4BC87A63" w:rsidR="009648EF" w:rsidRPr="00143024" w:rsidRDefault="009648EF" w:rsidP="00C83D10">
            <w:pPr>
              <w:spacing w:before="120" w:after="120"/>
              <w:rPr>
                <w:rFonts w:cs="Tahoma"/>
                <w:szCs w:val="20"/>
              </w:rPr>
            </w:pPr>
            <w:r>
              <w:t xml:space="preserve">At the end of January, the Special Unit acquired a </w:t>
            </w:r>
            <w:r w:rsidRPr="005D7004">
              <w:rPr>
                <w:b/>
                <w:bCs/>
                <w:color w:val="441D61"/>
              </w:rPr>
              <w:t>new emergency response vehicle, specifically equipped to support bomb disposal technicians when responding to reports or discoveries of suspicious objects</w:t>
            </w:r>
            <w:r>
              <w:t>, conducting post-blast scene investigations, and intervening in cases involving the suspected use of hazardous agents and</w:t>
            </w:r>
            <w:r w:rsidR="00C83D10">
              <w:t> </w:t>
            </w:r>
            <w:r>
              <w:t>substances.</w:t>
            </w:r>
          </w:p>
        </w:tc>
      </w:tr>
      <w:tr w:rsidR="009648EF" w:rsidRPr="00143024" w14:paraId="045E07F9" w14:textId="77777777" w:rsidTr="00CF092A">
        <w:tc>
          <w:tcPr>
            <w:tcW w:w="2644" w:type="dxa"/>
            <w:tcBorders>
              <w:top w:val="double" w:sz="4" w:space="0" w:color="34125B"/>
              <w:bottom w:val="single" w:sz="4" w:space="0" w:color="0D0D0D" w:themeColor="text1" w:themeTint="F2"/>
              <w:right w:val="double" w:sz="4" w:space="0" w:color="34125B"/>
            </w:tcBorders>
            <w:vAlign w:val="center"/>
          </w:tcPr>
          <w:p w14:paraId="068093C8" w14:textId="77777777" w:rsidR="009648EF" w:rsidRPr="00143024" w:rsidRDefault="009648EF" w:rsidP="00C2530F">
            <w:pPr>
              <w:rPr>
                <w:rFonts w:cs="Tahoma"/>
                <w:color w:val="34125B"/>
                <w:szCs w:val="20"/>
              </w:rPr>
            </w:pPr>
            <w:r>
              <w:rPr>
                <w:color w:val="34125B"/>
              </w:rPr>
              <w:t>1 February 2025</w:t>
            </w:r>
          </w:p>
        </w:tc>
        <w:tc>
          <w:tcPr>
            <w:tcW w:w="6750" w:type="dxa"/>
            <w:tcBorders>
              <w:top w:val="double" w:sz="4" w:space="0" w:color="34125B"/>
              <w:left w:val="double" w:sz="4" w:space="0" w:color="34125B"/>
              <w:bottom w:val="single" w:sz="4" w:space="0" w:color="0D0D0D" w:themeColor="text1" w:themeTint="F2"/>
            </w:tcBorders>
            <w:vAlign w:val="center"/>
          </w:tcPr>
          <w:p w14:paraId="0DB21861" w14:textId="77777777" w:rsidR="009648EF" w:rsidRPr="00143024" w:rsidRDefault="009648EF" w:rsidP="00C2530F">
            <w:pPr>
              <w:spacing w:before="120" w:after="120"/>
              <w:rPr>
                <w:rFonts w:cs="Tahoma"/>
                <w:szCs w:val="20"/>
              </w:rPr>
            </w:pPr>
            <w:proofErr w:type="spellStart"/>
            <w:r>
              <w:t>Aleksander</w:t>
            </w:r>
            <w:proofErr w:type="spellEnd"/>
            <w:r>
              <w:t xml:space="preserve"> </w:t>
            </w:r>
            <w:proofErr w:type="spellStart"/>
            <w:r>
              <w:t>Perklič</w:t>
            </w:r>
            <w:proofErr w:type="spellEnd"/>
            <w:r>
              <w:t xml:space="preserve"> took over as Head of the </w:t>
            </w:r>
            <w:r w:rsidRPr="00CF7495">
              <w:rPr>
                <w:b/>
                <w:bCs/>
                <w:color w:val="441D61"/>
              </w:rPr>
              <w:t>Security and Protection Office</w:t>
            </w:r>
            <w:r w:rsidRPr="00CF7495">
              <w:rPr>
                <w:color w:val="441D61"/>
              </w:rPr>
              <w:t xml:space="preserve"> </w:t>
            </w:r>
            <w:r>
              <w:t>at the General Police Directorate.</w:t>
            </w:r>
          </w:p>
        </w:tc>
      </w:tr>
      <w:tr w:rsidR="009648EF" w:rsidRPr="00143024" w14:paraId="69A37F48"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664A0EB" w14:textId="77777777" w:rsidR="009648EF" w:rsidRPr="00143024" w:rsidRDefault="009648EF" w:rsidP="00C2530F">
            <w:pPr>
              <w:rPr>
                <w:rFonts w:cs="Tahoma"/>
                <w:color w:val="34125B"/>
                <w:szCs w:val="20"/>
              </w:rPr>
            </w:pPr>
            <w:r>
              <w:rPr>
                <w:color w:val="34125B"/>
              </w:rPr>
              <w:t>3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7D7E1974" w14:textId="44B8B0B1" w:rsidR="009648EF" w:rsidRPr="00143024" w:rsidRDefault="009648EF" w:rsidP="00C83D10">
            <w:pPr>
              <w:spacing w:before="120" w:after="120"/>
              <w:rPr>
                <w:rFonts w:cs="Tahoma"/>
                <w:szCs w:val="20"/>
              </w:rPr>
            </w:pPr>
            <w:r>
              <w:t xml:space="preserve">Two preventive campaigns, </w:t>
            </w:r>
            <w:r w:rsidRPr="00CF7495">
              <w:rPr>
                <w:b/>
                <w:bCs/>
                <w:i/>
                <w:iCs/>
                <w:color w:val="441D61"/>
              </w:rPr>
              <w:t>Be visible, be careful</w:t>
            </w:r>
            <w:r w:rsidRPr="00CF7495">
              <w:rPr>
                <w:color w:val="441D61"/>
              </w:rPr>
              <w:t xml:space="preserve"> </w:t>
            </w:r>
            <w:r>
              <w:t xml:space="preserve">and </w:t>
            </w:r>
            <w:r w:rsidRPr="00CF7495">
              <w:rPr>
                <w:b/>
                <w:bCs/>
                <w:i/>
                <w:iCs/>
                <w:color w:val="441D61"/>
              </w:rPr>
              <w:t>Focus on the</w:t>
            </w:r>
            <w:r w:rsidR="00C83D10">
              <w:rPr>
                <w:b/>
                <w:bCs/>
                <w:i/>
                <w:iCs/>
                <w:color w:val="441D61"/>
              </w:rPr>
              <w:t> </w:t>
            </w:r>
            <w:r>
              <w:rPr>
                <w:b/>
                <w:bCs/>
                <w:i/>
                <w:iCs/>
                <w:color w:val="441D61"/>
              </w:rPr>
              <w:t>r</w:t>
            </w:r>
            <w:r w:rsidRPr="00CF7495">
              <w:rPr>
                <w:b/>
                <w:bCs/>
                <w:i/>
                <w:iCs/>
                <w:color w:val="441D61"/>
              </w:rPr>
              <w:t>oad</w:t>
            </w:r>
            <w:r w:rsidRPr="00CF7495">
              <w:rPr>
                <w:color w:val="441D61"/>
              </w:rPr>
              <w:t xml:space="preserve"> </w:t>
            </w:r>
            <w:r>
              <w:t xml:space="preserve">were launched and ran until 9 February 2025. As part of these campaigns, a </w:t>
            </w:r>
            <w:r>
              <w:rPr>
                <w:i/>
                <w:iCs/>
              </w:rPr>
              <w:t>Road safety day</w:t>
            </w:r>
            <w:r>
              <w:t xml:space="preserve"> event </w:t>
            </w:r>
            <w:proofErr w:type="gramStart"/>
            <w:r>
              <w:t>was held</w:t>
            </w:r>
            <w:proofErr w:type="gramEnd"/>
            <w:r>
              <w:t xml:space="preserve"> at Congress Square in Ljubljana, aimed at raising awareness of road safety among the youngest road users. During the week of intensified enforcement targeting pedestrians and drivers, police officers identified over two thousand traffic violations.</w:t>
            </w:r>
          </w:p>
        </w:tc>
      </w:tr>
      <w:tr w:rsidR="009648EF" w:rsidRPr="00143024" w14:paraId="6502EFB3"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056EF02" w14:textId="77777777" w:rsidR="009648EF" w:rsidRPr="00143024" w:rsidRDefault="009648EF" w:rsidP="00C2530F">
            <w:pPr>
              <w:rPr>
                <w:rFonts w:cs="Tahoma"/>
                <w:color w:val="34125B"/>
                <w:szCs w:val="20"/>
              </w:rPr>
            </w:pPr>
            <w:r>
              <w:rPr>
                <w:color w:val="34125B"/>
              </w:rPr>
              <w:t>4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21BF13F" w14:textId="51A8659C" w:rsidR="009648EF" w:rsidRPr="00143024" w:rsidRDefault="009648EF" w:rsidP="00C83D10">
            <w:pPr>
              <w:spacing w:before="120" w:after="120"/>
              <w:rPr>
                <w:rFonts w:cs="Tahoma"/>
                <w:szCs w:val="20"/>
              </w:rPr>
            </w:pPr>
            <w:r>
              <w:t xml:space="preserve">The Minister of Education and the Minister of the Interior held a </w:t>
            </w:r>
            <w:r w:rsidRPr="00E90468">
              <w:rPr>
                <w:b/>
                <w:bCs/>
                <w:color w:val="441D61"/>
              </w:rPr>
              <w:t>working meeting</w:t>
            </w:r>
            <w:r>
              <w:t xml:space="preserve"> with police representatives to discuss institutional responses and measures aimed at improving the protocol for reporting and acting upon </w:t>
            </w:r>
            <w:r w:rsidRPr="00E90468">
              <w:rPr>
                <w:b/>
                <w:bCs/>
                <w:color w:val="441D61"/>
              </w:rPr>
              <w:t>threats directed at educational institutions</w:t>
            </w:r>
            <w:r>
              <w:t>. The ministers and police representatives briefed key stakeholders on their findings, including representatives from the Association of Preschool Principals, the</w:t>
            </w:r>
            <w:r w:rsidR="00C83D10">
              <w:t> </w:t>
            </w:r>
            <w:r>
              <w:t>Association of Principals and Assistant Principals, the Association of Secondary Schools and Residential Halls, the Preschool Association, and the Association of Parent Council Networks.</w:t>
            </w:r>
          </w:p>
        </w:tc>
      </w:tr>
      <w:tr w:rsidR="009648EF" w:rsidRPr="00143024" w14:paraId="2D77031F"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CB2A2DC" w14:textId="77777777" w:rsidR="009648EF" w:rsidRPr="00143024" w:rsidRDefault="009648EF" w:rsidP="00C2530F">
            <w:pPr>
              <w:rPr>
                <w:rFonts w:cs="Tahoma"/>
                <w:color w:val="34125B"/>
                <w:szCs w:val="20"/>
              </w:rPr>
            </w:pPr>
            <w:r>
              <w:rPr>
                <w:color w:val="34125B"/>
              </w:rPr>
              <w:t>4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C1E9CED" w14:textId="4B0876CF" w:rsidR="009648EF" w:rsidRPr="00143024" w:rsidRDefault="009648EF" w:rsidP="00EA3584">
            <w:pPr>
              <w:spacing w:before="120" w:after="120"/>
              <w:rPr>
                <w:rFonts w:cs="Tahoma"/>
                <w:szCs w:val="20"/>
              </w:rPr>
            </w:pPr>
            <w:r>
              <w:t xml:space="preserve">In a press statement, the Director of the </w:t>
            </w:r>
            <w:r w:rsidRPr="00E90468">
              <w:rPr>
                <w:b/>
                <w:bCs/>
                <w:color w:val="441D61"/>
              </w:rPr>
              <w:t>National Bureau of Investigation</w:t>
            </w:r>
            <w:r w:rsidRPr="00E90468">
              <w:rPr>
                <w:color w:val="441D61"/>
              </w:rPr>
              <w:t xml:space="preserve"> </w:t>
            </w:r>
            <w:r>
              <w:t xml:space="preserve">addressed inquiries regarding the </w:t>
            </w:r>
            <w:r w:rsidRPr="00E90468">
              <w:rPr>
                <w:b/>
                <w:bCs/>
                <w:color w:val="441D61"/>
              </w:rPr>
              <w:t>criminal investigation into the homicide that occurred in Ljubljana on 29</w:t>
            </w:r>
            <w:r w:rsidR="00EA3584">
              <w:rPr>
                <w:b/>
                <w:bCs/>
                <w:color w:val="441D61"/>
              </w:rPr>
              <w:t> </w:t>
            </w:r>
            <w:r w:rsidRPr="00E90468">
              <w:rPr>
                <w:b/>
                <w:bCs/>
                <w:color w:val="441D61"/>
              </w:rPr>
              <w:t>November</w:t>
            </w:r>
            <w:r w:rsidR="00EA3584">
              <w:rPr>
                <w:b/>
                <w:bCs/>
                <w:color w:val="441D61"/>
              </w:rPr>
              <w:t> </w:t>
            </w:r>
            <w:r w:rsidRPr="00E90468">
              <w:rPr>
                <w:b/>
                <w:bCs/>
                <w:color w:val="441D61"/>
              </w:rPr>
              <w:t>2024</w:t>
            </w:r>
            <w:r>
              <w:t>. The operation involved intensive international police cooperation and evidence-gathering activities, which extended into Bosnia and Herzegovina.</w:t>
            </w:r>
          </w:p>
        </w:tc>
      </w:tr>
      <w:tr w:rsidR="009648EF" w:rsidRPr="00143024" w14:paraId="7DF36AD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9BF79A1" w14:textId="77777777" w:rsidR="009648EF" w:rsidRPr="00143024" w:rsidRDefault="009648EF" w:rsidP="00C2530F">
            <w:pPr>
              <w:rPr>
                <w:rFonts w:cs="Tahoma"/>
                <w:color w:val="34125B"/>
                <w:szCs w:val="20"/>
              </w:rPr>
            </w:pPr>
            <w:r>
              <w:rPr>
                <w:color w:val="34125B"/>
              </w:rPr>
              <w:t>7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1A9E643" w14:textId="598AE138" w:rsidR="009648EF" w:rsidRPr="00143024" w:rsidRDefault="009648EF" w:rsidP="000203BF">
            <w:pPr>
              <w:spacing w:before="120" w:after="120"/>
              <w:rPr>
                <w:rFonts w:cs="Tahoma"/>
                <w:szCs w:val="20"/>
              </w:rPr>
            </w:pPr>
            <w:r>
              <w:t xml:space="preserve">The central theme of </w:t>
            </w:r>
            <w:proofErr w:type="spellStart"/>
            <w:r w:rsidRPr="00E90468">
              <w:rPr>
                <w:b/>
                <w:bCs/>
                <w:i/>
                <w:iCs/>
                <w:color w:val="441D61"/>
              </w:rPr>
              <w:t>Cikcak</w:t>
            </w:r>
            <w:proofErr w:type="spellEnd"/>
            <w:r>
              <w:t>, an arts and crafts exhibition featuring work by artists from the Ministry of the Interior and the police, was the</w:t>
            </w:r>
            <w:r w:rsidR="000203BF">
              <w:t> </w:t>
            </w:r>
            <w:r>
              <w:t xml:space="preserve">centenary of the birth of </w:t>
            </w:r>
            <w:r w:rsidRPr="00E90468">
              <w:rPr>
                <w:b/>
                <w:bCs/>
                <w:color w:val="441D61"/>
              </w:rPr>
              <w:t>Miki Muster</w:t>
            </w:r>
            <w:r>
              <w:t>, an academic sculptor, animator and creator of the unforgettable comic characters.</w:t>
            </w:r>
          </w:p>
        </w:tc>
      </w:tr>
      <w:tr w:rsidR="009648EF" w:rsidRPr="00143024" w14:paraId="7DD5B2B3"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E566D0E" w14:textId="77777777" w:rsidR="009648EF" w:rsidRPr="00143024" w:rsidRDefault="009648EF" w:rsidP="00C2530F">
            <w:pPr>
              <w:rPr>
                <w:rFonts w:cs="Tahoma"/>
                <w:color w:val="34125B"/>
                <w:szCs w:val="20"/>
              </w:rPr>
            </w:pPr>
            <w:r>
              <w:rPr>
                <w:color w:val="34125B"/>
              </w:rPr>
              <w:t>8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4A29FB5" w14:textId="4ED33FB0" w:rsidR="009648EF" w:rsidRPr="00143024" w:rsidRDefault="009648EF" w:rsidP="000203BF">
            <w:pPr>
              <w:spacing w:before="120" w:after="120"/>
              <w:rPr>
                <w:rFonts w:cs="Tahoma"/>
                <w:szCs w:val="20"/>
              </w:rPr>
            </w:pPr>
            <w:r>
              <w:t>The</w:t>
            </w:r>
            <w:r>
              <w:rPr>
                <w:b/>
                <w:bCs/>
              </w:rPr>
              <w:t xml:space="preserve"> </w:t>
            </w:r>
            <w:r w:rsidRPr="00E90468">
              <w:rPr>
                <w:b/>
                <w:bCs/>
                <w:color w:val="441D61"/>
              </w:rPr>
              <w:t>Italian and Slovenian police orchestras</w:t>
            </w:r>
            <w:r w:rsidRPr="00E90468">
              <w:rPr>
                <w:color w:val="441D61"/>
              </w:rPr>
              <w:t xml:space="preserve"> </w:t>
            </w:r>
            <w:r>
              <w:t>performed at the</w:t>
            </w:r>
            <w:r w:rsidR="000203BF">
              <w:t> </w:t>
            </w:r>
            <w:r>
              <w:t xml:space="preserve">opening ceremony of the European capital of culture </w:t>
            </w:r>
            <w:r w:rsidRPr="00E90468">
              <w:rPr>
                <w:b/>
                <w:bCs/>
                <w:i/>
                <w:iCs/>
                <w:color w:val="441D61"/>
              </w:rPr>
              <w:t>GO! 2025</w:t>
            </w:r>
            <w:r>
              <w:t>, contributing to a diverse cultural programme.</w:t>
            </w:r>
          </w:p>
        </w:tc>
      </w:tr>
      <w:tr w:rsidR="009648EF" w:rsidRPr="00143024" w14:paraId="24A50F8C"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0A3575F7" w14:textId="77777777" w:rsidR="009648EF" w:rsidRPr="00143024" w:rsidRDefault="009648EF" w:rsidP="00C2530F">
            <w:pPr>
              <w:rPr>
                <w:rFonts w:cs="Tahoma"/>
                <w:color w:val="34125B"/>
                <w:szCs w:val="20"/>
              </w:rPr>
            </w:pPr>
            <w:r>
              <w:rPr>
                <w:color w:val="34125B"/>
              </w:rPr>
              <w:t>10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FFB3ECD" w14:textId="77777777" w:rsidR="009648EF" w:rsidRPr="00143024" w:rsidRDefault="009648EF" w:rsidP="00C2530F">
            <w:pPr>
              <w:spacing w:before="120" w:after="120"/>
              <w:rPr>
                <w:rFonts w:cs="Tahoma"/>
                <w:szCs w:val="20"/>
              </w:rPr>
            </w:pPr>
            <w:r>
              <w:t xml:space="preserve">The Ministry of the Interior hosted a </w:t>
            </w:r>
            <w:r w:rsidRPr="0086266B">
              <w:rPr>
                <w:b/>
                <w:bCs/>
                <w:color w:val="441D61"/>
              </w:rPr>
              <w:t>panel discussion on the Public Assembly Act</w:t>
            </w:r>
            <w:r>
              <w:t xml:space="preserve">, bringing together key stakeholders involved in public gatherings, including the police. Participants reviewed the findings and jointly formulated solutions for more effective maintenance of public order at public events under the existing Act. </w:t>
            </w:r>
            <w:proofErr w:type="gramStart"/>
            <w:r>
              <w:t>To effectively prevent</w:t>
            </w:r>
            <w:proofErr w:type="gramEnd"/>
            <w:r>
              <w:t xml:space="preserve"> disorder at sports events, the Ministry of the Interior had previously proposed amendments to the criminal legislation to the Ministry of Justice. </w:t>
            </w:r>
            <w:proofErr w:type="gramStart"/>
            <w:r>
              <w:t>Amendments to the Police Tasks and Powers Act were adopted by the National Assembly</w:t>
            </w:r>
            <w:proofErr w:type="gramEnd"/>
            <w:r>
              <w:t xml:space="preserve"> at the end of January.</w:t>
            </w:r>
          </w:p>
        </w:tc>
      </w:tr>
      <w:tr w:rsidR="009648EF" w:rsidRPr="00143024" w14:paraId="50748D70"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B5235DD" w14:textId="77777777" w:rsidR="009648EF" w:rsidRPr="00143024" w:rsidRDefault="009648EF" w:rsidP="00C2530F">
            <w:pPr>
              <w:rPr>
                <w:rFonts w:cs="Tahoma"/>
                <w:color w:val="34125B"/>
                <w:szCs w:val="20"/>
              </w:rPr>
            </w:pPr>
            <w:r>
              <w:rPr>
                <w:color w:val="34125B"/>
              </w:rPr>
              <w:lastRenderedPageBreak/>
              <w:t>10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BE94E7A" w14:textId="0BCB8CF0" w:rsidR="009648EF" w:rsidRPr="00143024" w:rsidRDefault="009648EF" w:rsidP="00C57D78">
            <w:pPr>
              <w:spacing w:before="120" w:after="120"/>
              <w:rPr>
                <w:rFonts w:cs="Tahoma"/>
                <w:szCs w:val="20"/>
              </w:rPr>
            </w:pPr>
            <w:r>
              <w:t xml:space="preserve">With a view to enhancing road safety and ensuring compliance with labour legislation, the Police, the Labour Inspectorate, the Infrastructure Inspectorate, and the Financial Administration conducted </w:t>
            </w:r>
            <w:r w:rsidRPr="0086266B">
              <w:rPr>
                <w:b/>
                <w:bCs/>
                <w:color w:val="441D61"/>
              </w:rPr>
              <w:t>two</w:t>
            </w:r>
            <w:r w:rsidR="004B2FE1">
              <w:rPr>
                <w:b/>
                <w:bCs/>
                <w:color w:val="441D61"/>
              </w:rPr>
              <w:t> i</w:t>
            </w:r>
            <w:r w:rsidRPr="0086266B">
              <w:rPr>
                <w:b/>
                <w:bCs/>
                <w:color w:val="441D61"/>
              </w:rPr>
              <w:t>ntensified and targeted enforcement operations focusing on the transport of passengers and goods</w:t>
            </w:r>
            <w:r>
              <w:t>.</w:t>
            </w:r>
          </w:p>
        </w:tc>
      </w:tr>
      <w:tr w:rsidR="009648EF" w:rsidRPr="00143024" w14:paraId="04C795FE"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262E9D7" w14:textId="77777777" w:rsidR="009648EF" w:rsidRPr="00143024" w:rsidRDefault="009648EF" w:rsidP="00C2530F">
            <w:pPr>
              <w:rPr>
                <w:rFonts w:cs="Tahoma"/>
                <w:color w:val="34125B"/>
                <w:szCs w:val="20"/>
              </w:rPr>
            </w:pPr>
            <w:r>
              <w:rPr>
                <w:color w:val="34125B"/>
              </w:rPr>
              <w:t>12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7B1A303" w14:textId="05308D03" w:rsidR="009648EF" w:rsidRPr="00143024" w:rsidRDefault="009648EF" w:rsidP="004B2FE1">
            <w:pPr>
              <w:spacing w:before="120" w:after="120"/>
              <w:rPr>
                <w:rFonts w:cs="Tahoma"/>
                <w:szCs w:val="20"/>
              </w:rPr>
            </w:pPr>
            <w:r w:rsidRPr="00C57D78">
              <w:rPr>
                <w:b/>
                <w:bCs/>
                <w:color w:val="441D61"/>
              </w:rPr>
              <w:t>The National Bureau of Investigation</w:t>
            </w:r>
            <w:r>
              <w:t xml:space="preserve"> brought four suspects before the</w:t>
            </w:r>
            <w:r w:rsidR="004B2FE1">
              <w:t> </w:t>
            </w:r>
            <w:r>
              <w:t>court in connection with the homicide committed in Ljubljana in late November 2024.</w:t>
            </w:r>
          </w:p>
        </w:tc>
      </w:tr>
      <w:tr w:rsidR="009648EF" w:rsidRPr="00143024" w14:paraId="4D264044"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7D1D3F6" w14:textId="77777777" w:rsidR="009648EF" w:rsidRPr="00143024" w:rsidRDefault="009648EF" w:rsidP="00C2530F">
            <w:pPr>
              <w:rPr>
                <w:rFonts w:cs="Tahoma"/>
                <w:color w:val="34125B"/>
                <w:szCs w:val="20"/>
              </w:rPr>
            </w:pPr>
            <w:r>
              <w:rPr>
                <w:color w:val="34125B"/>
              </w:rPr>
              <w:t>12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7BD8864" w14:textId="2F0C039E" w:rsidR="009648EF" w:rsidRPr="00143024" w:rsidRDefault="009648EF" w:rsidP="00C2530F">
            <w:pPr>
              <w:spacing w:before="120" w:after="120"/>
              <w:rPr>
                <w:rFonts w:cs="Tahoma"/>
                <w:szCs w:val="20"/>
              </w:rPr>
            </w:pPr>
            <w:r>
              <w:t xml:space="preserve">At a formal ceremony, the Police presented </w:t>
            </w:r>
            <w:r w:rsidRPr="0086266B">
              <w:rPr>
                <w:b/>
                <w:bCs/>
                <w:color w:val="441D61"/>
              </w:rPr>
              <w:t>66 medals for self</w:t>
            </w:r>
            <w:r w:rsidR="00EA3584">
              <w:rPr>
                <w:b/>
                <w:bCs/>
                <w:color w:val="441D61"/>
              </w:rPr>
              <w:noBreakHyphen/>
            </w:r>
            <w:r w:rsidRPr="0086266B">
              <w:rPr>
                <w:b/>
                <w:bCs/>
                <w:color w:val="441D61"/>
              </w:rPr>
              <w:t>sacrifice and bravery</w:t>
            </w:r>
            <w:r>
              <w:t>, expressing gratitude to courageous, dedicated, and committed police officers and citizens whose actions saved numerous lives and protected public and private property.</w:t>
            </w:r>
          </w:p>
        </w:tc>
      </w:tr>
      <w:tr w:rsidR="009648EF" w:rsidRPr="00143024" w14:paraId="5647D01E"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F7C45AC" w14:textId="77777777" w:rsidR="009648EF" w:rsidRPr="00143024" w:rsidRDefault="009648EF" w:rsidP="00C2530F">
            <w:pPr>
              <w:rPr>
                <w:rFonts w:cs="Tahoma"/>
                <w:color w:val="34125B"/>
                <w:szCs w:val="20"/>
              </w:rPr>
            </w:pPr>
            <w:r>
              <w:rPr>
                <w:color w:val="34125B"/>
              </w:rPr>
              <w:t>13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D89B092" w14:textId="77777777" w:rsidR="009648EF" w:rsidRPr="00143024" w:rsidRDefault="009648EF" w:rsidP="00C2530F">
            <w:pPr>
              <w:spacing w:before="120" w:after="120"/>
              <w:rPr>
                <w:rFonts w:cs="Tahoma"/>
                <w:szCs w:val="20"/>
              </w:rPr>
            </w:pPr>
            <w:r>
              <w:t xml:space="preserve">The police briefed </w:t>
            </w:r>
            <w:r w:rsidRPr="0086266B">
              <w:rPr>
                <w:b/>
                <w:bCs/>
                <w:color w:val="441D61"/>
              </w:rPr>
              <w:t>officers of the Slovenian Armed Forces</w:t>
            </w:r>
            <w:r>
              <w:t xml:space="preserve">, who were on a </w:t>
            </w:r>
            <w:r w:rsidRPr="0086266B">
              <w:rPr>
                <w:b/>
                <w:bCs/>
                <w:color w:val="441D61"/>
              </w:rPr>
              <w:t>study visit</w:t>
            </w:r>
            <w:r w:rsidRPr="0086266B">
              <w:rPr>
                <w:color w:val="441D61"/>
              </w:rPr>
              <w:t xml:space="preserve"> </w:t>
            </w:r>
            <w:r>
              <w:t>to the Ministry of the Interior, on the organisation and tasks of the police in ensuring domestic security.</w:t>
            </w:r>
          </w:p>
        </w:tc>
      </w:tr>
      <w:tr w:rsidR="009648EF" w:rsidRPr="00143024" w14:paraId="4DAE0EC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1C07EB23" w14:textId="77777777" w:rsidR="009648EF" w:rsidRPr="00143024" w:rsidRDefault="009648EF" w:rsidP="00C2530F">
            <w:pPr>
              <w:rPr>
                <w:rFonts w:cs="Tahoma"/>
                <w:color w:val="34125B"/>
                <w:szCs w:val="20"/>
              </w:rPr>
            </w:pPr>
            <w:r>
              <w:rPr>
                <w:color w:val="34125B"/>
              </w:rPr>
              <w:t>14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76D46831" w14:textId="33D7FC4D" w:rsidR="009648EF" w:rsidRPr="00143024" w:rsidRDefault="009648EF" w:rsidP="004B2FE1">
            <w:pPr>
              <w:spacing w:before="120" w:after="120"/>
              <w:rPr>
                <w:rFonts w:cs="Tahoma"/>
                <w:szCs w:val="20"/>
              </w:rPr>
            </w:pPr>
            <w:r>
              <w:t xml:space="preserve">The </w:t>
            </w:r>
            <w:r w:rsidRPr="0086266B">
              <w:rPr>
                <w:b/>
                <w:bCs/>
                <w:color w:val="441D61"/>
              </w:rPr>
              <w:t>meeting</w:t>
            </w:r>
            <w:r>
              <w:t xml:space="preserve"> between the Minister of the Interior and the </w:t>
            </w:r>
            <w:r w:rsidRPr="0086266B">
              <w:rPr>
                <w:b/>
                <w:bCs/>
                <w:color w:val="441D61"/>
              </w:rPr>
              <w:t>Spanish Ambassador to Slovenia</w:t>
            </w:r>
            <w:r>
              <w:t xml:space="preserve"> addressed, among other matters, the</w:t>
            </w:r>
            <w:r w:rsidR="004B2FE1">
              <w:t> </w:t>
            </w:r>
            <w:r>
              <w:t xml:space="preserve">migration situation and the importance of returning individuals who have no legal right to reside in the country; discussions also covered </w:t>
            </w:r>
            <w:r w:rsidRPr="0086266B">
              <w:rPr>
                <w:b/>
                <w:bCs/>
                <w:color w:val="441D61"/>
              </w:rPr>
              <w:t>police cooperation</w:t>
            </w:r>
            <w:r>
              <w:t>, particularly in the field of organised crime.</w:t>
            </w:r>
          </w:p>
        </w:tc>
      </w:tr>
      <w:tr w:rsidR="009648EF" w:rsidRPr="00143024" w14:paraId="481DFEE0"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97975DB" w14:textId="77777777" w:rsidR="009648EF" w:rsidRPr="00143024" w:rsidRDefault="009648EF" w:rsidP="00C2530F">
            <w:pPr>
              <w:rPr>
                <w:rFonts w:cs="Tahoma"/>
                <w:color w:val="34125B"/>
                <w:szCs w:val="20"/>
              </w:rPr>
            </w:pPr>
            <w:r>
              <w:rPr>
                <w:color w:val="34125B"/>
              </w:rPr>
              <w:t>14 and 15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3AB27AE" w14:textId="77777777" w:rsidR="009648EF" w:rsidRPr="00143024" w:rsidRDefault="009648EF" w:rsidP="00C2530F">
            <w:pPr>
              <w:spacing w:before="120" w:after="120"/>
              <w:rPr>
                <w:rFonts w:cs="Tahoma"/>
                <w:szCs w:val="20"/>
              </w:rPr>
            </w:pPr>
            <w:r>
              <w:t xml:space="preserve">The Police organised an engaging </w:t>
            </w:r>
            <w:r w:rsidRPr="0086266B">
              <w:rPr>
                <w:b/>
                <w:bCs/>
                <w:color w:val="441D61"/>
              </w:rPr>
              <w:t>career open day</w:t>
            </w:r>
            <w:r>
              <w:t>. The Police College briefed prospective candidates on the training curriculum, employment prospects, the nature of police work, and the extensive career opportunities within the force.</w:t>
            </w:r>
          </w:p>
        </w:tc>
      </w:tr>
      <w:tr w:rsidR="009648EF" w:rsidRPr="00143024" w14:paraId="5C1B97B9"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1C7A7D9" w14:textId="77777777" w:rsidR="009648EF" w:rsidRPr="00143024" w:rsidRDefault="009648EF" w:rsidP="00C2530F">
            <w:pPr>
              <w:rPr>
                <w:rFonts w:cs="Tahoma"/>
                <w:color w:val="34125B"/>
                <w:szCs w:val="20"/>
              </w:rPr>
            </w:pPr>
            <w:r>
              <w:rPr>
                <w:color w:val="34125B"/>
              </w:rPr>
              <w:t>17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37F0CD2" w14:textId="05290EE1" w:rsidR="009648EF" w:rsidRPr="00143024" w:rsidRDefault="009648EF" w:rsidP="00A67D05">
            <w:pPr>
              <w:spacing w:before="120" w:after="120"/>
              <w:rPr>
                <w:rFonts w:cs="Tahoma"/>
                <w:szCs w:val="20"/>
              </w:rPr>
            </w:pPr>
            <w:r>
              <w:t xml:space="preserve">The Ministry of the Interior hosted a </w:t>
            </w:r>
            <w:r w:rsidRPr="0086266B">
              <w:rPr>
                <w:b/>
                <w:bCs/>
                <w:color w:val="441D61"/>
              </w:rPr>
              <w:t>panel discussion on drafting a</w:t>
            </w:r>
            <w:r w:rsidR="00A67D05">
              <w:rPr>
                <w:b/>
                <w:bCs/>
                <w:color w:val="441D61"/>
              </w:rPr>
              <w:t> </w:t>
            </w:r>
            <w:r w:rsidRPr="0086266B">
              <w:rPr>
                <w:b/>
                <w:bCs/>
                <w:color w:val="441D61"/>
              </w:rPr>
              <w:t>new Protection of Public Order Act</w:t>
            </w:r>
            <w:r w:rsidRPr="0086266B">
              <w:t>.</w:t>
            </w:r>
            <w:r>
              <w:t xml:space="preserve"> Participants advocated for legislative amendments aimed at precisely defining behaviours that constitute public order</w:t>
            </w:r>
            <w:r w:rsidR="00FF4C71">
              <w:t xml:space="preserve"> violations</w:t>
            </w:r>
            <w:r>
              <w:t xml:space="preserve"> and unlawfully infringe upon the constitutionally guaranteed rights of others.</w:t>
            </w:r>
          </w:p>
        </w:tc>
      </w:tr>
      <w:tr w:rsidR="009648EF" w:rsidRPr="00143024" w14:paraId="79D2BD9D"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9988055" w14:textId="77777777" w:rsidR="009648EF" w:rsidRPr="00143024" w:rsidRDefault="009648EF" w:rsidP="00C2530F">
            <w:pPr>
              <w:rPr>
                <w:rFonts w:cs="Tahoma"/>
                <w:color w:val="34125B"/>
                <w:szCs w:val="20"/>
              </w:rPr>
            </w:pPr>
            <w:r>
              <w:rPr>
                <w:color w:val="34125B"/>
              </w:rPr>
              <w:t>17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A7FF479" w14:textId="2350B2DA" w:rsidR="009648EF" w:rsidRPr="00143024" w:rsidRDefault="009648EF" w:rsidP="00293570">
            <w:pPr>
              <w:spacing w:before="120" w:after="120"/>
              <w:rPr>
                <w:rFonts w:cs="Tahoma"/>
                <w:szCs w:val="20"/>
              </w:rPr>
            </w:pPr>
            <w:r>
              <w:t>The Acting Director General of the Police and the</w:t>
            </w:r>
            <w:r w:rsidR="004B2FE1">
              <w:t> </w:t>
            </w:r>
            <w:r>
              <w:t xml:space="preserve">President of the </w:t>
            </w:r>
            <w:proofErr w:type="spellStart"/>
            <w:r w:rsidRPr="0086266B">
              <w:rPr>
                <w:b/>
                <w:bCs/>
                <w:color w:val="441D61"/>
              </w:rPr>
              <w:t>Maks</w:t>
            </w:r>
            <w:proofErr w:type="spellEnd"/>
            <w:r w:rsidRPr="0086266B">
              <w:rPr>
                <w:b/>
                <w:bCs/>
                <w:color w:val="441D61"/>
              </w:rPr>
              <w:t xml:space="preserve"> </w:t>
            </w:r>
            <w:proofErr w:type="spellStart"/>
            <w:r w:rsidRPr="0086266B">
              <w:rPr>
                <w:b/>
                <w:bCs/>
                <w:color w:val="441D61"/>
              </w:rPr>
              <w:t>Perc</w:t>
            </w:r>
            <w:proofErr w:type="spellEnd"/>
            <w:r w:rsidRPr="0086266B">
              <w:rPr>
                <w:b/>
                <w:bCs/>
                <w:color w:val="441D61"/>
              </w:rPr>
              <w:t xml:space="preserve"> Association of Clubs of Retired Employees of the Ministry of the Interior</w:t>
            </w:r>
            <w:r>
              <w:t xml:space="preserve"> signed the</w:t>
            </w:r>
            <w:r w:rsidR="004B2FE1">
              <w:t> </w:t>
            </w:r>
            <w:r w:rsidRPr="0086266B">
              <w:rPr>
                <w:b/>
                <w:bCs/>
                <w:color w:val="441D61"/>
              </w:rPr>
              <w:t>2025 annual cooperation plan</w:t>
            </w:r>
            <w:r w:rsidRPr="0086266B">
              <w:rPr>
                <w:color w:val="441D61"/>
              </w:rPr>
              <w:t xml:space="preserve"> </w:t>
            </w:r>
            <w:r>
              <w:t>between the</w:t>
            </w:r>
            <w:r w:rsidR="00293570">
              <w:t> </w:t>
            </w:r>
            <w:r>
              <w:t>Police and the</w:t>
            </w:r>
            <w:r w:rsidR="004B2FE1">
              <w:t> </w:t>
            </w:r>
            <w:r>
              <w:t>Association.</w:t>
            </w:r>
          </w:p>
        </w:tc>
      </w:tr>
      <w:tr w:rsidR="009648EF" w:rsidRPr="00143024" w14:paraId="29EA6B4A"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4C13350" w14:textId="77777777" w:rsidR="009648EF" w:rsidRPr="00143024" w:rsidRDefault="009648EF" w:rsidP="00C2530F">
            <w:pPr>
              <w:rPr>
                <w:rFonts w:cs="Tahoma"/>
                <w:color w:val="34125B"/>
                <w:szCs w:val="20"/>
              </w:rPr>
            </w:pPr>
            <w:r>
              <w:rPr>
                <w:color w:val="34125B"/>
              </w:rPr>
              <w:t>17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2DA4088" w14:textId="12A3B93C" w:rsidR="009648EF" w:rsidRPr="00143024" w:rsidRDefault="009648EF" w:rsidP="00293570">
            <w:pPr>
              <w:spacing w:before="120" w:after="120"/>
              <w:rPr>
                <w:rFonts w:cs="Tahoma"/>
                <w:szCs w:val="20"/>
              </w:rPr>
            </w:pPr>
            <w:r>
              <w:t xml:space="preserve">Acting Director General of the Police and the President of the Association of Police Chiefs of Slovenia signed the </w:t>
            </w:r>
            <w:r>
              <w:rPr>
                <w:b/>
                <w:color w:val="34125B"/>
              </w:rPr>
              <w:t>2025 annual cooperation plan</w:t>
            </w:r>
            <w:r w:rsidR="00293570">
              <w:rPr>
                <w:b/>
                <w:color w:val="34125B"/>
              </w:rPr>
              <w:t> </w:t>
            </w:r>
            <w:r>
              <w:rPr>
                <w:b/>
                <w:color w:val="34125B"/>
              </w:rPr>
              <w:t>between the Police and the Association of Police Chiefs of</w:t>
            </w:r>
            <w:r w:rsidR="00293570">
              <w:rPr>
                <w:b/>
                <w:color w:val="34125B"/>
              </w:rPr>
              <w:t> </w:t>
            </w:r>
            <w:r>
              <w:rPr>
                <w:b/>
                <w:color w:val="34125B"/>
              </w:rPr>
              <w:t>Slovenia</w:t>
            </w:r>
            <w:r>
              <w:t>.</w:t>
            </w:r>
          </w:p>
        </w:tc>
      </w:tr>
      <w:tr w:rsidR="009648EF" w:rsidRPr="00143024" w14:paraId="227920A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122AD1B" w14:textId="77777777" w:rsidR="009648EF" w:rsidRPr="00143024" w:rsidRDefault="009648EF" w:rsidP="00C2530F">
            <w:pPr>
              <w:rPr>
                <w:rFonts w:cs="Tahoma"/>
                <w:color w:val="34125B"/>
                <w:szCs w:val="20"/>
              </w:rPr>
            </w:pPr>
            <w:r>
              <w:rPr>
                <w:color w:val="34125B"/>
              </w:rPr>
              <w:t>17–23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A57B9A1" w14:textId="09806E4C" w:rsidR="009648EF" w:rsidRPr="00143024" w:rsidRDefault="009648EF" w:rsidP="00A67D05">
            <w:pPr>
              <w:spacing w:before="120" w:after="120"/>
              <w:rPr>
                <w:rFonts w:cs="Tahoma"/>
                <w:szCs w:val="20"/>
              </w:rPr>
            </w:pPr>
            <w:r>
              <w:t xml:space="preserve">The police took part in a European-wide </w:t>
            </w:r>
            <w:r w:rsidRPr="0086266B">
              <w:rPr>
                <w:b/>
                <w:bCs/>
                <w:color w:val="441D61"/>
              </w:rPr>
              <w:t xml:space="preserve">ROADPOL </w:t>
            </w:r>
            <w:r w:rsidRPr="0086266B">
              <w:rPr>
                <w:b/>
                <w:bCs/>
                <w:i/>
                <w:iCs/>
                <w:color w:val="441D61"/>
              </w:rPr>
              <w:t>Truck &amp; bus operation</w:t>
            </w:r>
            <w:r w:rsidRPr="0086266B">
              <w:rPr>
                <w:b/>
                <w:bCs/>
                <w:color w:val="441D61"/>
              </w:rPr>
              <w:t xml:space="preserve"> targeting heavy goods and passenger transport</w:t>
            </w:r>
            <w:r>
              <w:t xml:space="preserve"> to improve road safety and ensure fair transport practices. During</w:t>
            </w:r>
            <w:r w:rsidR="00A67D05">
              <w:t> </w:t>
            </w:r>
            <w:r>
              <w:t>intensified enforcement campaigns conducted in February, officers</w:t>
            </w:r>
            <w:r w:rsidR="00A67D05">
              <w:t> </w:t>
            </w:r>
            <w:r>
              <w:t>identified offences or deficiencies in every fourth heavy goods vehicles and every ninth bus checked.</w:t>
            </w:r>
          </w:p>
        </w:tc>
      </w:tr>
      <w:tr w:rsidR="009648EF" w:rsidRPr="00143024" w14:paraId="1B536080"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1BE6148A" w14:textId="77777777" w:rsidR="009648EF" w:rsidRPr="00143024" w:rsidRDefault="009648EF" w:rsidP="00C2530F">
            <w:pPr>
              <w:rPr>
                <w:rFonts w:cs="Tahoma"/>
                <w:color w:val="34125B"/>
                <w:szCs w:val="20"/>
              </w:rPr>
            </w:pPr>
            <w:r>
              <w:rPr>
                <w:color w:val="34125B"/>
              </w:rPr>
              <w:lastRenderedPageBreak/>
              <w:t>18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4AEA741" w14:textId="686530CA" w:rsidR="009648EF" w:rsidRPr="00143024" w:rsidRDefault="009648EF" w:rsidP="00293570">
            <w:pPr>
              <w:spacing w:before="120" w:after="120"/>
              <w:rPr>
                <w:rFonts w:cs="Tahoma"/>
                <w:szCs w:val="20"/>
              </w:rPr>
            </w:pPr>
            <w:r>
              <w:t xml:space="preserve">Acting Director General of the Police and the President of IPA Slovenia signed the </w:t>
            </w:r>
            <w:r>
              <w:rPr>
                <w:b/>
                <w:color w:val="34125B"/>
              </w:rPr>
              <w:t>2025 annual cooperation plan between the Police and IPA Slovenia</w:t>
            </w:r>
            <w:r>
              <w:t>.</w:t>
            </w:r>
          </w:p>
        </w:tc>
      </w:tr>
      <w:tr w:rsidR="009648EF" w:rsidRPr="00143024" w14:paraId="4ADDC92D"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8A9D9F3" w14:textId="77777777" w:rsidR="009648EF" w:rsidRPr="00143024" w:rsidRDefault="009648EF" w:rsidP="00C2530F">
            <w:pPr>
              <w:rPr>
                <w:rFonts w:cs="Tahoma"/>
                <w:color w:val="34125B"/>
                <w:szCs w:val="20"/>
              </w:rPr>
            </w:pPr>
            <w:r>
              <w:rPr>
                <w:color w:val="34125B"/>
              </w:rPr>
              <w:t>20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71B3C1B" w14:textId="77D289FC" w:rsidR="009648EF" w:rsidRPr="00143024" w:rsidRDefault="009648EF" w:rsidP="00BA7DF4">
            <w:pPr>
              <w:spacing w:before="120" w:after="120"/>
              <w:rPr>
                <w:rFonts w:cs="Tahoma"/>
                <w:szCs w:val="20"/>
              </w:rPr>
            </w:pPr>
            <w:r>
              <w:t xml:space="preserve">Acting Director General of the Police and the President of the Association of Criminal Investigators of Slovenia signed the </w:t>
            </w:r>
            <w:r>
              <w:rPr>
                <w:b/>
                <w:color w:val="34125B"/>
              </w:rPr>
              <w:t>2025 annual cooperation plan between the Police and the Association of Criminal Investigators of Slovenia</w:t>
            </w:r>
            <w:r>
              <w:t>.</w:t>
            </w:r>
          </w:p>
        </w:tc>
      </w:tr>
      <w:tr w:rsidR="009648EF" w:rsidRPr="00143024" w14:paraId="3EB7C383"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97B965E" w14:textId="77777777" w:rsidR="009648EF" w:rsidRPr="00143024" w:rsidRDefault="009648EF" w:rsidP="00C2530F">
            <w:pPr>
              <w:rPr>
                <w:rFonts w:cs="Tahoma"/>
                <w:color w:val="34125B"/>
                <w:szCs w:val="20"/>
              </w:rPr>
            </w:pPr>
            <w:r>
              <w:rPr>
                <w:color w:val="34125B"/>
              </w:rPr>
              <w:t>22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54477E1" w14:textId="77777777" w:rsidR="009648EF" w:rsidRPr="00143024" w:rsidRDefault="009648EF" w:rsidP="00C2530F">
            <w:pPr>
              <w:spacing w:before="120" w:after="120"/>
              <w:rPr>
                <w:rFonts w:cs="Tahoma"/>
                <w:szCs w:val="20"/>
              </w:rPr>
            </w:pPr>
            <w:r>
              <w:t>The Decree amending the auxiliary police Decree entered into force, following necessary updates to align the legislation with the new public sector salary system.</w:t>
            </w:r>
          </w:p>
        </w:tc>
      </w:tr>
      <w:tr w:rsidR="009648EF" w:rsidRPr="00143024" w14:paraId="2681F1F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AD44B16" w14:textId="77777777" w:rsidR="009648EF" w:rsidRPr="00143024" w:rsidRDefault="009648EF" w:rsidP="00C2530F">
            <w:pPr>
              <w:rPr>
                <w:rFonts w:cs="Tahoma"/>
                <w:color w:val="34125B"/>
                <w:szCs w:val="20"/>
              </w:rPr>
            </w:pPr>
            <w:r>
              <w:rPr>
                <w:color w:val="34125B"/>
              </w:rPr>
              <w:t>24 February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D51644F" w14:textId="38FD1EC6" w:rsidR="009648EF" w:rsidRPr="00143024" w:rsidRDefault="009648EF" w:rsidP="00E97540">
            <w:pPr>
              <w:spacing w:before="120" w:after="120"/>
              <w:rPr>
                <w:rFonts w:cs="Tahoma"/>
                <w:szCs w:val="20"/>
              </w:rPr>
            </w:pPr>
            <w:r>
              <w:t>The Director General of the Employment Service of Slovenia and the</w:t>
            </w:r>
            <w:r w:rsidR="00E97540">
              <w:t> </w:t>
            </w:r>
            <w:r>
              <w:t xml:space="preserve">Acting Director General of the Police signed a </w:t>
            </w:r>
            <w:r w:rsidRPr="0086266B">
              <w:rPr>
                <w:b/>
                <w:bCs/>
                <w:color w:val="441D61"/>
              </w:rPr>
              <w:t>cooperation agreement on active employment policy within the police force and the promotion of the policing</w:t>
            </w:r>
            <w:r w:rsidR="001E35F7">
              <w:rPr>
                <w:b/>
                <w:bCs/>
                <w:color w:val="441D61"/>
              </w:rPr>
              <w:t> </w:t>
            </w:r>
            <w:r w:rsidRPr="0086266B">
              <w:rPr>
                <w:b/>
                <w:bCs/>
                <w:color w:val="441D61"/>
              </w:rPr>
              <w:t>profession</w:t>
            </w:r>
            <w:r>
              <w:t>.</w:t>
            </w:r>
          </w:p>
        </w:tc>
      </w:tr>
      <w:tr w:rsidR="009648EF" w:rsidRPr="00143024" w14:paraId="2E137003"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22C13E0" w14:textId="77777777" w:rsidR="009648EF" w:rsidRPr="00143024" w:rsidRDefault="009648EF" w:rsidP="00C2530F">
            <w:pPr>
              <w:rPr>
                <w:rFonts w:cs="Tahoma"/>
                <w:color w:val="34125B"/>
                <w:szCs w:val="20"/>
              </w:rPr>
            </w:pPr>
            <w:r>
              <w:rPr>
                <w:color w:val="34125B"/>
              </w:rPr>
              <w:t>24 February–11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0036A57" w14:textId="38B1DD25" w:rsidR="009648EF" w:rsidRPr="00143024" w:rsidRDefault="009648EF" w:rsidP="00E64053">
            <w:pPr>
              <w:spacing w:before="120" w:after="120"/>
              <w:rPr>
                <w:rFonts w:cs="Tahoma"/>
                <w:szCs w:val="20"/>
              </w:rPr>
            </w:pPr>
            <w:r>
              <w:t xml:space="preserve">The Police Academy hosted </w:t>
            </w:r>
            <w:r w:rsidRPr="0086266B">
              <w:rPr>
                <w:color w:val="441D61"/>
              </w:rPr>
              <w:t xml:space="preserve">the </w:t>
            </w:r>
            <w:r w:rsidR="005E6809">
              <w:rPr>
                <w:b/>
                <w:bCs/>
                <w:color w:val="441D61"/>
              </w:rPr>
              <w:t>C</w:t>
            </w:r>
            <w:r w:rsidRPr="0086266B">
              <w:rPr>
                <w:b/>
                <w:bCs/>
                <w:color w:val="441D61"/>
              </w:rPr>
              <w:t>EPA 2025</w:t>
            </w:r>
            <w:r w:rsidRPr="0086266B">
              <w:rPr>
                <w:color w:val="441D61"/>
              </w:rPr>
              <w:t xml:space="preserve"> </w:t>
            </w:r>
            <w:r w:rsidRPr="0086266B">
              <w:rPr>
                <w:b/>
                <w:bCs/>
                <w:color w:val="441D61"/>
              </w:rPr>
              <w:t>certified criminal investigation course</w:t>
            </w:r>
            <w:r w:rsidRPr="0086266B">
              <w:rPr>
                <w:color w:val="441D61"/>
              </w:rPr>
              <w:t xml:space="preserve"> </w:t>
            </w:r>
            <w:r>
              <w:t>under the auspices of the Central European Police Academy, focusing on the prevention of and fight against cross-border</w:t>
            </w:r>
            <w:r w:rsidR="00E64053">
              <w:t> </w:t>
            </w:r>
            <w:r>
              <w:t>crime.</w:t>
            </w:r>
          </w:p>
        </w:tc>
      </w:tr>
      <w:tr w:rsidR="009648EF" w:rsidRPr="00143024" w14:paraId="29CD736B" w14:textId="77777777" w:rsidTr="00CF092A">
        <w:tc>
          <w:tcPr>
            <w:tcW w:w="2644" w:type="dxa"/>
            <w:tcBorders>
              <w:top w:val="single" w:sz="4" w:space="0" w:color="0D0D0D" w:themeColor="text1" w:themeTint="F2"/>
              <w:bottom w:val="double" w:sz="4" w:space="0" w:color="34125B"/>
              <w:right w:val="double" w:sz="4" w:space="0" w:color="34125B"/>
            </w:tcBorders>
            <w:vAlign w:val="center"/>
          </w:tcPr>
          <w:p w14:paraId="3ABCE5DA" w14:textId="77777777" w:rsidR="009648EF" w:rsidRPr="00143024" w:rsidRDefault="009648EF" w:rsidP="00C2530F">
            <w:pPr>
              <w:rPr>
                <w:rFonts w:cs="Tahoma"/>
                <w:color w:val="34125B"/>
                <w:szCs w:val="20"/>
              </w:rPr>
            </w:pPr>
            <w:r>
              <w:rPr>
                <w:color w:val="34125B"/>
              </w:rPr>
              <w:t>26 February 2025</w:t>
            </w:r>
          </w:p>
        </w:tc>
        <w:tc>
          <w:tcPr>
            <w:tcW w:w="6750" w:type="dxa"/>
            <w:tcBorders>
              <w:top w:val="single" w:sz="4" w:space="0" w:color="0D0D0D" w:themeColor="text1" w:themeTint="F2"/>
              <w:left w:val="double" w:sz="4" w:space="0" w:color="34125B"/>
              <w:bottom w:val="double" w:sz="4" w:space="0" w:color="34125B"/>
            </w:tcBorders>
            <w:vAlign w:val="center"/>
          </w:tcPr>
          <w:p w14:paraId="7BCAAFF6" w14:textId="5F2F4845" w:rsidR="009648EF" w:rsidRPr="00143024" w:rsidRDefault="009648EF" w:rsidP="00E64053">
            <w:pPr>
              <w:spacing w:before="120" w:after="120"/>
              <w:rPr>
                <w:rFonts w:cs="Tahoma"/>
                <w:szCs w:val="20"/>
              </w:rPr>
            </w:pPr>
            <w:r>
              <w:t xml:space="preserve">The </w:t>
            </w:r>
            <w:r w:rsidRPr="0086266B">
              <w:rPr>
                <w:b/>
                <w:bCs/>
                <w:color w:val="441D61"/>
              </w:rPr>
              <w:t>Act Amending the Police Tasks and Powers Act (</w:t>
            </w:r>
            <w:proofErr w:type="spellStart"/>
            <w:r w:rsidRPr="0086266B">
              <w:rPr>
                <w:b/>
                <w:bCs/>
                <w:color w:val="441D61"/>
              </w:rPr>
              <w:t>ZNPPol</w:t>
            </w:r>
            <w:proofErr w:type="spellEnd"/>
            <w:r w:rsidRPr="0086266B">
              <w:rPr>
                <w:b/>
                <w:bCs/>
                <w:color w:val="441D61"/>
              </w:rPr>
              <w:t>-C) entered into force</w:t>
            </w:r>
            <w:r>
              <w:t xml:space="preserve">, </w:t>
            </w:r>
            <w:proofErr w:type="gramStart"/>
            <w:r>
              <w:t>having been adopted</w:t>
            </w:r>
            <w:proofErr w:type="gramEnd"/>
            <w:r>
              <w:t xml:space="preserve"> by the National Assembly on 30 January 2025. Key updates introduced by the Act </w:t>
            </w:r>
            <w:proofErr w:type="gramStart"/>
            <w:r>
              <w:t>are designed</w:t>
            </w:r>
            <w:proofErr w:type="gramEnd"/>
            <w:r>
              <w:t xml:space="preserve"> to ensure compliance with the EU law, a Constitutional Court ruling, and the</w:t>
            </w:r>
            <w:r w:rsidR="00E64053">
              <w:t> </w:t>
            </w:r>
            <w:r>
              <w:t>positions of the Information Commissioner. The new Act also addresses regulatory gaps previously identified in victim protection and the management of violence at sports events. It transposes Directive (EU) 2023/977 into the national legal framework and establishes enforcement mechanisms for four additional EU regulations.</w:t>
            </w:r>
          </w:p>
        </w:tc>
      </w:tr>
      <w:tr w:rsidR="009648EF" w:rsidRPr="00143024" w14:paraId="3312D00C" w14:textId="77777777" w:rsidTr="00CF092A">
        <w:tc>
          <w:tcPr>
            <w:tcW w:w="2644" w:type="dxa"/>
            <w:tcBorders>
              <w:top w:val="double" w:sz="4" w:space="0" w:color="34125B"/>
              <w:bottom w:val="single" w:sz="4" w:space="0" w:color="0D0D0D" w:themeColor="text1" w:themeTint="F2"/>
              <w:right w:val="double" w:sz="4" w:space="0" w:color="34125B"/>
            </w:tcBorders>
            <w:vAlign w:val="center"/>
          </w:tcPr>
          <w:p w14:paraId="49D19DDF" w14:textId="77777777" w:rsidR="009648EF" w:rsidRPr="00143024" w:rsidRDefault="009648EF" w:rsidP="00C2530F">
            <w:pPr>
              <w:rPr>
                <w:rFonts w:cs="Tahoma"/>
                <w:color w:val="34125B"/>
                <w:szCs w:val="20"/>
              </w:rPr>
            </w:pPr>
            <w:r>
              <w:rPr>
                <w:color w:val="34125B"/>
              </w:rPr>
              <w:t>5 March 2025</w:t>
            </w:r>
          </w:p>
        </w:tc>
        <w:tc>
          <w:tcPr>
            <w:tcW w:w="6750" w:type="dxa"/>
            <w:tcBorders>
              <w:top w:val="double" w:sz="4" w:space="0" w:color="34125B"/>
              <w:left w:val="double" w:sz="4" w:space="0" w:color="34125B"/>
              <w:bottom w:val="single" w:sz="4" w:space="0" w:color="0D0D0D" w:themeColor="text1" w:themeTint="F2"/>
            </w:tcBorders>
            <w:vAlign w:val="center"/>
          </w:tcPr>
          <w:p w14:paraId="09A2513A" w14:textId="35D6A7D5" w:rsidR="009648EF" w:rsidRPr="00143024" w:rsidRDefault="009648EF" w:rsidP="00B36324">
            <w:pPr>
              <w:spacing w:before="120" w:after="120"/>
              <w:rPr>
                <w:rFonts w:cs="Tahoma"/>
                <w:szCs w:val="20"/>
              </w:rPr>
            </w:pPr>
            <w:r>
              <w:t xml:space="preserve">As part of the implementation of tasks within the Schengen area, the EU </w:t>
            </w:r>
            <w:r w:rsidRPr="0086266B">
              <w:rPr>
                <w:b/>
                <w:bCs/>
                <w:color w:val="441D61"/>
              </w:rPr>
              <w:t>Justice and Home Affairs Council</w:t>
            </w:r>
            <w:r>
              <w:t>, focused on enhancing the</w:t>
            </w:r>
            <w:r w:rsidR="00B36324">
              <w:t> </w:t>
            </w:r>
            <w:r>
              <w:t>effectiveness of returning individuals who have no legal right to reside in the EU. The Council approved a general approach to the</w:t>
            </w:r>
            <w:r w:rsidR="00B36324">
              <w:t> </w:t>
            </w:r>
            <w:r>
              <w:t>proposed regulation regarding the phased implementation of the</w:t>
            </w:r>
            <w:r w:rsidR="00B36324">
              <w:t> </w:t>
            </w:r>
            <w:r w:rsidRPr="0086266B">
              <w:rPr>
                <w:b/>
                <w:bCs/>
                <w:color w:val="441D61"/>
              </w:rPr>
              <w:t>Entry/Exit System</w:t>
            </w:r>
            <w:r w:rsidRPr="0086266B">
              <w:rPr>
                <w:color w:val="441D61"/>
              </w:rPr>
              <w:t xml:space="preserve"> </w:t>
            </w:r>
            <w:r>
              <w:t>(EES). The home affairs ministers exchanged views on the current geopolitical developments and their broader implications for the internal security of the European Union.</w:t>
            </w:r>
          </w:p>
        </w:tc>
      </w:tr>
      <w:tr w:rsidR="009648EF" w:rsidRPr="00143024" w14:paraId="0DAE6F5C"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3C43C1D" w14:textId="77777777" w:rsidR="009648EF" w:rsidRPr="00143024" w:rsidRDefault="009648EF" w:rsidP="00C2530F">
            <w:pPr>
              <w:rPr>
                <w:rFonts w:cs="Tahoma"/>
                <w:color w:val="34125B"/>
                <w:szCs w:val="20"/>
              </w:rPr>
            </w:pPr>
            <w:r>
              <w:rPr>
                <w:color w:val="34125B"/>
              </w:rPr>
              <w:t>5 and 7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A4329FB" w14:textId="77777777" w:rsidR="009648EF" w:rsidRPr="00143024" w:rsidRDefault="009648EF" w:rsidP="00C2530F">
            <w:pPr>
              <w:spacing w:before="120" w:after="120"/>
              <w:rPr>
                <w:rFonts w:cs="Tahoma"/>
                <w:szCs w:val="20"/>
              </w:rPr>
            </w:pPr>
            <w:r>
              <w:t xml:space="preserve">The Slovenian police participated in employment and career fairs in </w:t>
            </w:r>
            <w:proofErr w:type="spellStart"/>
            <w:r>
              <w:t>Celje</w:t>
            </w:r>
            <w:proofErr w:type="spellEnd"/>
            <w:r>
              <w:t xml:space="preserve"> and Koper, organized by the Employment Service of Slovenia, where they </w:t>
            </w:r>
            <w:proofErr w:type="gramStart"/>
            <w:r>
              <w:t>showcased</w:t>
            </w:r>
            <w:proofErr w:type="gramEnd"/>
            <w:r>
              <w:t xml:space="preserve"> the policing profession to prospective candidates.</w:t>
            </w:r>
          </w:p>
        </w:tc>
      </w:tr>
      <w:tr w:rsidR="009648EF" w:rsidRPr="00143024" w14:paraId="46548C1B"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7F2C27B" w14:textId="77777777" w:rsidR="009648EF" w:rsidRPr="00143024" w:rsidRDefault="009648EF" w:rsidP="00C2530F">
            <w:pPr>
              <w:rPr>
                <w:rFonts w:cs="Tahoma"/>
                <w:color w:val="34125B"/>
                <w:szCs w:val="20"/>
              </w:rPr>
            </w:pPr>
            <w:r>
              <w:rPr>
                <w:color w:val="34125B"/>
              </w:rPr>
              <w:t>7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71BF360" w14:textId="77777777" w:rsidR="009648EF" w:rsidRPr="00143024" w:rsidRDefault="009648EF" w:rsidP="00C2530F">
            <w:pPr>
              <w:spacing w:before="120" w:after="120"/>
              <w:rPr>
                <w:rFonts w:cs="Tahoma"/>
                <w:szCs w:val="20"/>
              </w:rPr>
            </w:pPr>
            <w:r>
              <w:t xml:space="preserve">To mark International Women's Day, a </w:t>
            </w:r>
            <w:r w:rsidRPr="0086266B">
              <w:rPr>
                <w:b/>
                <w:bCs/>
                <w:color w:val="441D61"/>
              </w:rPr>
              <w:t>photography exhibition</w:t>
            </w:r>
            <w:r w:rsidRPr="0086266B">
              <w:rPr>
                <w:color w:val="441D61"/>
              </w:rPr>
              <w:t xml:space="preserve"> </w:t>
            </w:r>
            <w:r>
              <w:t xml:space="preserve">titled </w:t>
            </w:r>
            <w:proofErr w:type="spellStart"/>
            <w:r w:rsidRPr="00EA3584">
              <w:rPr>
                <w:rFonts w:cs="Tahoma"/>
                <w:b/>
                <w:i/>
                <w:iCs/>
                <w:color w:val="34125B"/>
                <w:szCs w:val="20"/>
                <w:lang w:val="sl-SI"/>
              </w:rPr>
              <w:t>The</w:t>
            </w:r>
            <w:proofErr w:type="spellEnd"/>
            <w:r w:rsidRPr="00EA3584">
              <w:rPr>
                <w:rFonts w:cs="Tahoma"/>
                <w:b/>
                <w:i/>
                <w:iCs/>
                <w:color w:val="34125B"/>
                <w:szCs w:val="20"/>
                <w:lang w:val="sl-SI"/>
              </w:rPr>
              <w:t xml:space="preserve"> </w:t>
            </w:r>
            <w:proofErr w:type="spellStart"/>
            <w:r w:rsidRPr="00EA3584">
              <w:rPr>
                <w:rFonts w:cs="Tahoma"/>
                <w:b/>
                <w:i/>
                <w:iCs/>
                <w:color w:val="34125B"/>
                <w:szCs w:val="20"/>
                <w:lang w:val="sl-SI"/>
              </w:rPr>
              <w:t>Overlooked</w:t>
            </w:r>
            <w:proofErr w:type="spellEnd"/>
            <w:r>
              <w:t xml:space="preserve"> opened at the Police Academy. The photographic project by artist </w:t>
            </w:r>
            <w:proofErr w:type="spellStart"/>
            <w:r>
              <w:t>Mankica</w:t>
            </w:r>
            <w:proofErr w:type="spellEnd"/>
            <w:r>
              <w:t xml:space="preserve"> </w:t>
            </w:r>
            <w:proofErr w:type="spellStart"/>
            <w:r>
              <w:t>Kranjec</w:t>
            </w:r>
            <w:proofErr w:type="spellEnd"/>
            <w:r>
              <w:t xml:space="preserve"> </w:t>
            </w:r>
            <w:proofErr w:type="spellStart"/>
            <w:r>
              <w:t>Ducheyne</w:t>
            </w:r>
            <w:proofErr w:type="spellEnd"/>
            <w:r>
              <w:t xml:space="preserve"> features women of various ages and social backgrounds, skilfully balancing their professional positions with their roles within their families and society. Among those featured in the exhibition is police officer </w:t>
            </w:r>
            <w:proofErr w:type="spellStart"/>
            <w:r>
              <w:t>Majda</w:t>
            </w:r>
            <w:proofErr w:type="spellEnd"/>
            <w:r>
              <w:t xml:space="preserve"> </w:t>
            </w:r>
            <w:proofErr w:type="spellStart"/>
            <w:r>
              <w:t>Nagode</w:t>
            </w:r>
            <w:proofErr w:type="spellEnd"/>
            <w:r>
              <w:t>.</w:t>
            </w:r>
          </w:p>
        </w:tc>
      </w:tr>
      <w:tr w:rsidR="009648EF" w:rsidRPr="00143024" w14:paraId="51F2DCE2"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48FC6AB" w14:textId="77777777" w:rsidR="009648EF" w:rsidRPr="00143024" w:rsidRDefault="009648EF" w:rsidP="00C2530F">
            <w:pPr>
              <w:rPr>
                <w:rFonts w:cs="Tahoma"/>
                <w:color w:val="34125B"/>
                <w:szCs w:val="20"/>
              </w:rPr>
            </w:pPr>
            <w:r>
              <w:rPr>
                <w:color w:val="34125B"/>
              </w:rPr>
              <w:lastRenderedPageBreak/>
              <w:t>8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AC56651" w14:textId="69D96D22" w:rsidR="009648EF" w:rsidRPr="00143024" w:rsidRDefault="009648EF" w:rsidP="00CB2EAF">
            <w:pPr>
              <w:spacing w:before="120" w:after="120"/>
              <w:rPr>
                <w:rFonts w:cs="Tahoma"/>
                <w:szCs w:val="20"/>
              </w:rPr>
            </w:pPr>
            <w:r>
              <w:t>On International Women</w:t>
            </w:r>
            <w:r w:rsidR="00BB6EDE">
              <w:t>'</w:t>
            </w:r>
            <w:r>
              <w:t xml:space="preserve">s Day, a special concert entitled </w:t>
            </w:r>
            <w:r w:rsidRPr="0086266B">
              <w:rPr>
                <w:b/>
                <w:bCs/>
                <w:i/>
                <w:iCs/>
                <w:color w:val="441D61"/>
              </w:rPr>
              <w:t xml:space="preserve">Spring with the </w:t>
            </w:r>
            <w:r>
              <w:rPr>
                <w:b/>
                <w:bCs/>
                <w:i/>
                <w:iCs/>
                <w:color w:val="441D61"/>
              </w:rPr>
              <w:t>p</w:t>
            </w:r>
            <w:r w:rsidRPr="0086266B">
              <w:rPr>
                <w:b/>
                <w:bCs/>
                <w:i/>
                <w:iCs/>
                <w:color w:val="441D61"/>
              </w:rPr>
              <w:t xml:space="preserve">olice </w:t>
            </w:r>
            <w:r>
              <w:rPr>
                <w:b/>
                <w:bCs/>
                <w:i/>
                <w:iCs/>
                <w:color w:val="441D61"/>
              </w:rPr>
              <w:t>o</w:t>
            </w:r>
            <w:r w:rsidRPr="0086266B">
              <w:rPr>
                <w:b/>
                <w:bCs/>
                <w:i/>
                <w:iCs/>
                <w:color w:val="441D61"/>
              </w:rPr>
              <w:t>rchestra</w:t>
            </w:r>
            <w:r w:rsidRPr="0086266B">
              <w:rPr>
                <w:i/>
                <w:iCs/>
                <w:color w:val="441D61"/>
              </w:rPr>
              <w:t xml:space="preserve"> </w:t>
            </w:r>
            <w:proofErr w:type="gramStart"/>
            <w:r>
              <w:t>was held</w:t>
            </w:r>
            <w:proofErr w:type="gramEnd"/>
            <w:r>
              <w:t xml:space="preserve"> at Ljubljana</w:t>
            </w:r>
            <w:r w:rsidR="00BB6EDE">
              <w:t>'</w:t>
            </w:r>
            <w:r>
              <w:t xml:space="preserve">s </w:t>
            </w:r>
            <w:proofErr w:type="spellStart"/>
            <w:r>
              <w:t>Cankarjev</w:t>
            </w:r>
            <w:proofErr w:type="spellEnd"/>
            <w:r>
              <w:t xml:space="preserve"> Dom, featuring outstanding performances by soloists </w:t>
            </w:r>
            <w:proofErr w:type="spellStart"/>
            <w:r>
              <w:t>Maruša</w:t>
            </w:r>
            <w:proofErr w:type="spellEnd"/>
            <w:r>
              <w:t xml:space="preserve"> </w:t>
            </w:r>
            <w:proofErr w:type="spellStart"/>
            <w:r>
              <w:t>Bogataj</w:t>
            </w:r>
            <w:proofErr w:type="spellEnd"/>
            <w:r>
              <w:t xml:space="preserve"> </w:t>
            </w:r>
            <w:proofErr w:type="spellStart"/>
            <w:r>
              <w:t>Turjak</w:t>
            </w:r>
            <w:proofErr w:type="spellEnd"/>
            <w:r>
              <w:t>, an</w:t>
            </w:r>
            <w:r w:rsidR="00CB2EAF">
              <w:t> </w:t>
            </w:r>
            <w:r>
              <w:t xml:space="preserve">accomplished cellist, and the talented young vocalist </w:t>
            </w:r>
            <w:proofErr w:type="spellStart"/>
            <w:r>
              <w:t>Saša</w:t>
            </w:r>
            <w:proofErr w:type="spellEnd"/>
            <w:r>
              <w:t xml:space="preserve"> </w:t>
            </w:r>
            <w:proofErr w:type="spellStart"/>
            <w:r>
              <w:t>Lešnjek</w:t>
            </w:r>
            <w:proofErr w:type="spellEnd"/>
            <w:r>
              <w:t>.</w:t>
            </w:r>
          </w:p>
        </w:tc>
      </w:tr>
      <w:tr w:rsidR="009648EF" w:rsidRPr="00143024" w14:paraId="503FA691"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D10B16D" w14:textId="77777777" w:rsidR="009648EF" w:rsidRPr="00143024" w:rsidRDefault="009648EF" w:rsidP="00C2530F">
            <w:pPr>
              <w:rPr>
                <w:rFonts w:cs="Tahoma"/>
                <w:color w:val="34125B"/>
                <w:szCs w:val="20"/>
              </w:rPr>
            </w:pPr>
            <w:r>
              <w:rPr>
                <w:color w:val="34125B"/>
              </w:rPr>
              <w:t>10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4738EF2" w14:textId="77777777" w:rsidR="009648EF" w:rsidRPr="00143024" w:rsidRDefault="009648EF" w:rsidP="00C2530F">
            <w:pPr>
              <w:spacing w:before="120" w:after="120"/>
              <w:rPr>
                <w:rFonts w:cs="Tahoma"/>
                <w:szCs w:val="20"/>
              </w:rPr>
            </w:pPr>
            <w:proofErr w:type="spellStart"/>
            <w:r w:rsidRPr="00450170">
              <w:rPr>
                <w:b/>
                <w:bCs/>
                <w:color w:val="441D61"/>
              </w:rPr>
              <w:t>Nika</w:t>
            </w:r>
            <w:proofErr w:type="spellEnd"/>
            <w:r w:rsidRPr="00450170">
              <w:rPr>
                <w:b/>
                <w:bCs/>
                <w:color w:val="441D61"/>
              </w:rPr>
              <w:t xml:space="preserve"> and </w:t>
            </w:r>
            <w:proofErr w:type="spellStart"/>
            <w:r w:rsidRPr="00450170">
              <w:rPr>
                <w:b/>
                <w:bCs/>
                <w:color w:val="441D61"/>
              </w:rPr>
              <w:t>Domen</w:t>
            </w:r>
            <w:proofErr w:type="spellEnd"/>
            <w:r w:rsidRPr="00450170">
              <w:rPr>
                <w:b/>
                <w:bCs/>
                <w:color w:val="441D61"/>
              </w:rPr>
              <w:t xml:space="preserve"> </w:t>
            </w:r>
            <w:proofErr w:type="spellStart"/>
            <w:r w:rsidRPr="00450170">
              <w:rPr>
                <w:b/>
                <w:bCs/>
                <w:color w:val="441D61"/>
              </w:rPr>
              <w:t>Prevc</w:t>
            </w:r>
            <w:proofErr w:type="spellEnd"/>
            <w:r>
              <w:t>, both employed by the Police as elite athletes, achieved remarkable success at the World Championships in Norway, winning three medals each, securing a combined total of four gold and two silver medals.</w:t>
            </w:r>
          </w:p>
        </w:tc>
      </w:tr>
      <w:tr w:rsidR="009648EF" w:rsidRPr="00143024" w14:paraId="1B7662AF"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4E5DB8C" w14:textId="77777777" w:rsidR="009648EF" w:rsidRPr="00143024" w:rsidRDefault="009648EF" w:rsidP="00C2530F">
            <w:pPr>
              <w:rPr>
                <w:rFonts w:cs="Tahoma"/>
                <w:color w:val="34125B"/>
                <w:szCs w:val="20"/>
              </w:rPr>
            </w:pPr>
            <w:r>
              <w:rPr>
                <w:color w:val="34125B"/>
              </w:rPr>
              <w:t>10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71245FA6" w14:textId="6045F167" w:rsidR="009648EF" w:rsidRPr="00143024" w:rsidRDefault="009648EF" w:rsidP="0008721E">
            <w:pPr>
              <w:spacing w:before="120" w:after="120"/>
              <w:rPr>
                <w:rFonts w:cs="Tahoma"/>
                <w:szCs w:val="20"/>
              </w:rPr>
            </w:pPr>
            <w:r>
              <w:t>The Minister of the Interior</w:t>
            </w:r>
            <w:r w:rsidR="0008721E">
              <w:t xml:space="preserve"> </w:t>
            </w:r>
            <w:r>
              <w:t xml:space="preserve">and the Acting </w:t>
            </w:r>
            <w:r w:rsidR="0008721E">
              <w:t>Director General of the Police,</w:t>
            </w:r>
            <w:r>
              <w:t xml:space="preserve"> along with their colleagues, met with representatives from the </w:t>
            </w:r>
            <w:r w:rsidRPr="00450170">
              <w:rPr>
                <w:b/>
                <w:bCs/>
                <w:color w:val="441D61"/>
              </w:rPr>
              <w:t>Chamber of Craft and Small Business of Slovenia and the Chamber of Commerce and Industry of Slovenia</w:t>
            </w:r>
            <w:r>
              <w:t>. The discussions focused primarily on third-country national lorry drivers crossing the land border with Croatia.</w:t>
            </w:r>
          </w:p>
        </w:tc>
      </w:tr>
      <w:tr w:rsidR="009648EF" w:rsidRPr="00143024" w14:paraId="55194AE8"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7B4A553" w14:textId="77777777" w:rsidR="009648EF" w:rsidRPr="00143024" w:rsidRDefault="009648EF" w:rsidP="00C2530F">
            <w:pPr>
              <w:rPr>
                <w:rFonts w:cs="Tahoma"/>
                <w:color w:val="34125B"/>
                <w:szCs w:val="20"/>
              </w:rPr>
            </w:pPr>
            <w:r>
              <w:rPr>
                <w:color w:val="34125B"/>
              </w:rPr>
              <w:t>10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8371B25" w14:textId="10A3C8F6" w:rsidR="009648EF" w:rsidRPr="00143024" w:rsidRDefault="009648EF" w:rsidP="00CB2EAF">
            <w:pPr>
              <w:spacing w:before="120" w:after="120"/>
              <w:rPr>
                <w:rFonts w:cs="Tahoma"/>
                <w:szCs w:val="20"/>
              </w:rPr>
            </w:pPr>
            <w:r>
              <w:t xml:space="preserve">The Minister of the Interior, and the Acting Director General of the Police, met with the </w:t>
            </w:r>
            <w:r w:rsidRPr="00450170">
              <w:rPr>
                <w:b/>
                <w:bCs/>
                <w:color w:val="441D61"/>
              </w:rPr>
              <w:t>President of the Mountain Rescue Association of Slovenia</w:t>
            </w:r>
            <w:r>
              <w:t xml:space="preserve"> (GRZS). The meeting highlighted the excellent ongoing cooperation between the Police and the GRZS.</w:t>
            </w:r>
          </w:p>
        </w:tc>
      </w:tr>
      <w:tr w:rsidR="009648EF" w:rsidRPr="00143024" w14:paraId="0BE21E3F"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65B98C6" w14:textId="77777777" w:rsidR="009648EF" w:rsidRPr="00143024" w:rsidRDefault="009648EF" w:rsidP="00C2530F">
            <w:pPr>
              <w:rPr>
                <w:rFonts w:cs="Tahoma"/>
                <w:color w:val="34125B"/>
                <w:szCs w:val="20"/>
              </w:rPr>
            </w:pPr>
            <w:r>
              <w:rPr>
                <w:color w:val="34125B"/>
              </w:rPr>
              <w:t>10–16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300AC63" w14:textId="058C895E" w:rsidR="009648EF" w:rsidRPr="00143024" w:rsidRDefault="009648EF" w:rsidP="00CB2EAF">
            <w:pPr>
              <w:spacing w:before="120" w:after="120"/>
              <w:rPr>
                <w:rFonts w:cs="Tahoma"/>
                <w:szCs w:val="20"/>
              </w:rPr>
            </w:pPr>
            <w:r>
              <w:t xml:space="preserve">An </w:t>
            </w:r>
            <w:r w:rsidRPr="00450170">
              <w:rPr>
                <w:b/>
                <w:bCs/>
                <w:color w:val="441D61"/>
              </w:rPr>
              <w:t>international preventive campaign aimed at increasing seat belt wear rates</w:t>
            </w:r>
            <w:r w:rsidRPr="00450170">
              <w:rPr>
                <w:color w:val="441D61"/>
              </w:rPr>
              <w:t xml:space="preserve"> </w:t>
            </w:r>
            <w:proofErr w:type="gramStart"/>
            <w:r>
              <w:t>was conducted</w:t>
            </w:r>
            <w:proofErr w:type="gramEnd"/>
            <w:r>
              <w:t xml:space="preserve"> across several European countries. During this initiative, Slovenian police officers detected </w:t>
            </w:r>
            <w:proofErr w:type="gramStart"/>
            <w:r>
              <w:t>a total of 1,360</w:t>
            </w:r>
            <w:proofErr w:type="gramEnd"/>
            <w:r w:rsidR="00CB2EAF">
              <w:t> </w:t>
            </w:r>
            <w:r>
              <w:t>seat belt violations.</w:t>
            </w:r>
          </w:p>
        </w:tc>
      </w:tr>
      <w:tr w:rsidR="009648EF" w:rsidRPr="00143024" w14:paraId="31A651ED"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CAF06EA" w14:textId="77777777" w:rsidR="009648EF" w:rsidRPr="00143024" w:rsidRDefault="009648EF" w:rsidP="00C2530F">
            <w:pPr>
              <w:rPr>
                <w:rFonts w:cs="Tahoma"/>
                <w:color w:val="34125B"/>
                <w:szCs w:val="20"/>
              </w:rPr>
            </w:pPr>
            <w:r>
              <w:rPr>
                <w:color w:val="34125B"/>
              </w:rPr>
              <w:t>12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1A92967" w14:textId="4B43C374" w:rsidR="009648EF" w:rsidRPr="00143024" w:rsidRDefault="009648EF" w:rsidP="00CB2EAF">
            <w:pPr>
              <w:spacing w:before="120" w:after="120"/>
              <w:rPr>
                <w:rFonts w:cs="Tahoma"/>
                <w:szCs w:val="20"/>
              </w:rPr>
            </w:pPr>
            <w:r>
              <w:t xml:space="preserve">The Minister of the Interior and the Acting Director General of the </w:t>
            </w:r>
            <w:proofErr w:type="gramStart"/>
            <w:r>
              <w:t>Police,</w:t>
            </w:r>
            <w:proofErr w:type="gramEnd"/>
            <w:r>
              <w:t xml:space="preserve"> attended the </w:t>
            </w:r>
            <w:r w:rsidRPr="00450170">
              <w:rPr>
                <w:b/>
                <w:bCs/>
                <w:color w:val="441D61"/>
              </w:rPr>
              <w:t>24</w:t>
            </w:r>
            <w:r w:rsidRPr="00CB2EAF">
              <w:rPr>
                <w:b/>
                <w:bCs/>
                <w:color w:val="441D61"/>
                <w:vertAlign w:val="superscript"/>
              </w:rPr>
              <w:t>th</w:t>
            </w:r>
            <w:r w:rsidRPr="00450170">
              <w:rPr>
                <w:b/>
                <w:bCs/>
                <w:color w:val="441D61"/>
              </w:rPr>
              <w:t xml:space="preserve"> coordination meeting of Upper </w:t>
            </w:r>
            <w:proofErr w:type="spellStart"/>
            <w:r w:rsidRPr="00450170">
              <w:rPr>
                <w:b/>
                <w:bCs/>
                <w:color w:val="441D61"/>
              </w:rPr>
              <w:t>Gorenjska</w:t>
            </w:r>
            <w:proofErr w:type="spellEnd"/>
            <w:r w:rsidRPr="00450170">
              <w:rPr>
                <w:b/>
                <w:bCs/>
                <w:color w:val="441D61"/>
              </w:rPr>
              <w:t xml:space="preserve"> mayors</w:t>
            </w:r>
            <w:r w:rsidRPr="00450170">
              <w:rPr>
                <w:color w:val="441D61"/>
              </w:rPr>
              <w:t xml:space="preserve"> </w:t>
            </w:r>
            <w:r>
              <w:t xml:space="preserve">in </w:t>
            </w:r>
            <w:proofErr w:type="spellStart"/>
            <w:r>
              <w:t>Jesenice</w:t>
            </w:r>
            <w:proofErr w:type="spellEnd"/>
            <w:r>
              <w:t xml:space="preserve">. Initiated by the Upper </w:t>
            </w:r>
            <w:proofErr w:type="spellStart"/>
            <w:r>
              <w:t>Gorenjska</w:t>
            </w:r>
            <w:proofErr w:type="spellEnd"/>
            <w:r>
              <w:t xml:space="preserve"> Development Agency, the discussions focused primarily on public safety and managing traffic flows during the peak tourist season.</w:t>
            </w:r>
          </w:p>
        </w:tc>
      </w:tr>
      <w:tr w:rsidR="009648EF" w:rsidRPr="00143024" w14:paraId="7CDAD367"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54A1AE17" w14:textId="77777777" w:rsidR="009648EF" w:rsidRPr="00143024" w:rsidRDefault="009648EF" w:rsidP="00C2530F">
            <w:pPr>
              <w:rPr>
                <w:rFonts w:cs="Tahoma"/>
                <w:color w:val="34125B"/>
                <w:szCs w:val="20"/>
              </w:rPr>
            </w:pPr>
            <w:r>
              <w:rPr>
                <w:color w:val="34125B"/>
              </w:rPr>
              <w:t>13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9A07CA6" w14:textId="7C22A2B3" w:rsidR="009648EF" w:rsidRPr="00143024" w:rsidRDefault="009648EF" w:rsidP="00CB2EAF">
            <w:pPr>
              <w:spacing w:before="120" w:after="120"/>
              <w:rPr>
                <w:rFonts w:cs="Tahoma"/>
                <w:szCs w:val="20"/>
              </w:rPr>
            </w:pPr>
            <w:r>
              <w:t>The Minister of the Interior</w:t>
            </w:r>
            <w:r w:rsidR="00CB2EAF">
              <w:t xml:space="preserve"> </w:t>
            </w:r>
            <w:r>
              <w:t xml:space="preserve">requested a </w:t>
            </w:r>
            <w:r w:rsidRPr="00450170">
              <w:rPr>
                <w:b/>
                <w:bCs/>
                <w:color w:val="441D61"/>
              </w:rPr>
              <w:t>police report regarding a</w:t>
            </w:r>
            <w:r w:rsidR="00CB2EAF">
              <w:rPr>
                <w:b/>
                <w:bCs/>
                <w:color w:val="441D61"/>
              </w:rPr>
              <w:t> </w:t>
            </w:r>
            <w:r w:rsidRPr="00450170">
              <w:rPr>
                <w:b/>
                <w:bCs/>
                <w:color w:val="441D61"/>
              </w:rPr>
              <w:t xml:space="preserve">specific enforcement operation carried out on 10 March 2025 in the </w:t>
            </w:r>
            <w:proofErr w:type="spellStart"/>
            <w:r w:rsidRPr="00450170">
              <w:rPr>
                <w:b/>
                <w:bCs/>
                <w:color w:val="441D61"/>
              </w:rPr>
              <w:t>Bežigrad</w:t>
            </w:r>
            <w:proofErr w:type="spellEnd"/>
            <w:r w:rsidRPr="00450170">
              <w:rPr>
                <w:b/>
                <w:bCs/>
                <w:color w:val="441D61"/>
              </w:rPr>
              <w:t xml:space="preserve"> district of Ljubljana</w:t>
            </w:r>
            <w:r>
              <w:t>. Oversight mechanisms within</w:t>
            </w:r>
            <w:r w:rsidR="00CB2EAF">
              <w:t> </w:t>
            </w:r>
            <w:r>
              <w:t xml:space="preserve">both the Ministry of the Interior and the Police remain </w:t>
            </w:r>
            <w:proofErr w:type="gramStart"/>
            <w:r>
              <w:t>fully operational</w:t>
            </w:r>
            <w:proofErr w:type="gramEnd"/>
            <w:r>
              <w:t>; consequently, the Police are already conducting a</w:t>
            </w:r>
            <w:r w:rsidR="001B0060">
              <w:t>n expert supervision regarding</w:t>
            </w:r>
            <w:r>
              <w:t xml:space="preserve"> the use of physical force and the overall conduct of the</w:t>
            </w:r>
            <w:r w:rsidR="00CB2EAF">
              <w:t> </w:t>
            </w:r>
            <w:r>
              <w:t>officers</w:t>
            </w:r>
            <w:r w:rsidR="00CB2EAF">
              <w:t> </w:t>
            </w:r>
            <w:r>
              <w:t>involved.</w:t>
            </w:r>
          </w:p>
        </w:tc>
      </w:tr>
      <w:tr w:rsidR="009648EF" w:rsidRPr="00143024" w14:paraId="05855629"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1ED1438" w14:textId="77777777" w:rsidR="009648EF" w:rsidRPr="00143024" w:rsidRDefault="009648EF" w:rsidP="00C2530F">
            <w:pPr>
              <w:rPr>
                <w:rFonts w:cs="Tahoma"/>
                <w:color w:val="34125B"/>
                <w:szCs w:val="20"/>
              </w:rPr>
            </w:pPr>
            <w:r>
              <w:rPr>
                <w:color w:val="34125B"/>
              </w:rPr>
              <w:t>13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F2DA7A6" w14:textId="56F29CA5" w:rsidR="009648EF" w:rsidRPr="00143024" w:rsidRDefault="009648EF" w:rsidP="00CB2EAF">
            <w:pPr>
              <w:spacing w:before="120" w:after="120"/>
              <w:rPr>
                <w:rFonts w:cs="Tahoma"/>
                <w:szCs w:val="20"/>
              </w:rPr>
            </w:pPr>
            <w:r>
              <w:t xml:space="preserve">Two representatives from the Slovenian police participated in a meeting of the </w:t>
            </w:r>
            <w:r w:rsidRPr="00450170">
              <w:rPr>
                <w:b/>
                <w:bCs/>
                <w:color w:val="441D61"/>
              </w:rPr>
              <w:t>UN High-Level Network on Gender-Responsive Policing</w:t>
            </w:r>
            <w:r>
              <w:t>. Established in 2024, the network primarily focuses on exchanging experiences and best practices regarding the protection of women from all forms of violence, effectively recognizing the signs of abuse, and implementing robust preventive and enforcement measures against such</w:t>
            </w:r>
            <w:r w:rsidR="00CB2EAF">
              <w:t> </w:t>
            </w:r>
            <w:r>
              <w:t>crimes.</w:t>
            </w:r>
          </w:p>
        </w:tc>
      </w:tr>
      <w:tr w:rsidR="009648EF" w:rsidRPr="00143024" w14:paraId="2EAD74C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74727FA" w14:textId="77777777" w:rsidR="009648EF" w:rsidRPr="00143024" w:rsidRDefault="009648EF" w:rsidP="00C2530F">
            <w:pPr>
              <w:rPr>
                <w:rFonts w:cs="Tahoma"/>
                <w:color w:val="34125B"/>
                <w:szCs w:val="20"/>
              </w:rPr>
            </w:pPr>
            <w:r>
              <w:rPr>
                <w:color w:val="34125B"/>
              </w:rPr>
              <w:t>18–19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FD58DCB" w14:textId="77777777" w:rsidR="009648EF" w:rsidRPr="00143024" w:rsidRDefault="009648EF" w:rsidP="00C2530F">
            <w:pPr>
              <w:spacing w:before="120" w:after="120"/>
              <w:rPr>
                <w:rFonts w:cs="Tahoma"/>
                <w:szCs w:val="20"/>
              </w:rPr>
            </w:pPr>
            <w:r>
              <w:t xml:space="preserve">A </w:t>
            </w:r>
            <w:r w:rsidRPr="00450170">
              <w:rPr>
                <w:b/>
                <w:bCs/>
                <w:color w:val="441D61"/>
              </w:rPr>
              <w:t>Council of Europe Police Network Conference</w:t>
            </w:r>
            <w:r w:rsidRPr="00450170">
              <w:rPr>
                <w:color w:val="441D61"/>
              </w:rPr>
              <w:t xml:space="preserve"> </w:t>
            </w:r>
            <w:r>
              <w:t xml:space="preserve">took place in Strasbourg, France, and </w:t>
            </w:r>
            <w:proofErr w:type="gramStart"/>
            <w:r>
              <w:t>was attended</w:t>
            </w:r>
            <w:proofErr w:type="gramEnd"/>
            <w:r>
              <w:t xml:space="preserve"> by a representative of the Slovenian police. The conference addressed the role of law enforcement in tackling </w:t>
            </w:r>
            <w:proofErr w:type="spellStart"/>
            <w:r>
              <w:t>femicide</w:t>
            </w:r>
            <w:proofErr w:type="spellEnd"/>
            <w:r>
              <w:t xml:space="preserve"> and violence against women. The network </w:t>
            </w:r>
            <w:proofErr w:type="gramStart"/>
            <w:r>
              <w:t>was established</w:t>
            </w:r>
            <w:proofErr w:type="gramEnd"/>
            <w:r>
              <w:t xml:space="preserve"> by the Council of Europe's Committee of Ministers to provide </w:t>
            </w:r>
            <w:r>
              <w:lastRenderedPageBreak/>
              <w:t>a framework for member states to collect and exchange policing best practices and initiatives.</w:t>
            </w:r>
          </w:p>
        </w:tc>
      </w:tr>
      <w:tr w:rsidR="009648EF" w:rsidRPr="00143024" w14:paraId="780AD9F7"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F65831B" w14:textId="77777777" w:rsidR="009648EF" w:rsidRPr="00143024" w:rsidRDefault="009648EF" w:rsidP="00C2530F">
            <w:pPr>
              <w:rPr>
                <w:rFonts w:cs="Tahoma"/>
                <w:color w:val="34125B"/>
                <w:szCs w:val="20"/>
              </w:rPr>
            </w:pPr>
            <w:r>
              <w:rPr>
                <w:color w:val="34125B"/>
              </w:rPr>
              <w:lastRenderedPageBreak/>
              <w:t>19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4637EF9" w14:textId="0D2364F1" w:rsidR="009648EF" w:rsidRPr="00143024" w:rsidRDefault="009648EF" w:rsidP="00CB2EAF">
            <w:pPr>
              <w:spacing w:before="120" w:after="120"/>
              <w:rPr>
                <w:rFonts w:cs="Tahoma"/>
                <w:szCs w:val="20"/>
              </w:rPr>
            </w:pPr>
            <w:r>
              <w:t xml:space="preserve">A </w:t>
            </w:r>
            <w:r w:rsidR="00040B08" w:rsidRPr="00450170">
              <w:rPr>
                <w:b/>
                <w:bCs/>
                <w:color w:val="441D61"/>
              </w:rPr>
              <w:t>conference</w:t>
            </w:r>
            <w:r w:rsidRPr="00450170">
              <w:rPr>
                <w:b/>
                <w:bCs/>
                <w:color w:val="441D61"/>
              </w:rPr>
              <w:t xml:space="preserve"> on strengthening Slovenia</w:t>
            </w:r>
            <w:r w:rsidR="00BB6EDE">
              <w:rPr>
                <w:b/>
                <w:bCs/>
                <w:color w:val="441D61"/>
              </w:rPr>
              <w:t>'</w:t>
            </w:r>
            <w:r w:rsidRPr="00450170">
              <w:rPr>
                <w:b/>
                <w:bCs/>
                <w:color w:val="441D61"/>
              </w:rPr>
              <w:t>s resilience</w:t>
            </w:r>
            <w:r w:rsidRPr="00450170">
              <w:rPr>
                <w:color w:val="441D61"/>
              </w:rPr>
              <w:t xml:space="preserve"> </w:t>
            </w:r>
            <w:proofErr w:type="gramStart"/>
            <w:r>
              <w:t>was held</w:t>
            </w:r>
            <w:proofErr w:type="gramEnd"/>
            <w:r>
              <w:t xml:space="preserve"> at the </w:t>
            </w:r>
            <w:proofErr w:type="spellStart"/>
            <w:r>
              <w:t>Brdo</w:t>
            </w:r>
            <w:proofErr w:type="spellEnd"/>
            <w:r>
              <w:t xml:space="preserve"> Congress Centre, featuring three panel discussions. One of the</w:t>
            </w:r>
            <w:r w:rsidR="00CB2EAF">
              <w:t> </w:t>
            </w:r>
            <w:r>
              <w:t>panels focused specifically on the resilience of Slovenia's national security system, within which the police play an integral role.</w:t>
            </w:r>
          </w:p>
        </w:tc>
      </w:tr>
      <w:tr w:rsidR="009648EF" w:rsidRPr="00143024" w14:paraId="01EDF0AA"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5358CBD2" w14:textId="77777777" w:rsidR="009648EF" w:rsidRPr="00143024" w:rsidRDefault="009648EF" w:rsidP="00C2530F">
            <w:pPr>
              <w:rPr>
                <w:rFonts w:cs="Tahoma"/>
                <w:color w:val="34125B"/>
                <w:szCs w:val="20"/>
              </w:rPr>
            </w:pPr>
            <w:r>
              <w:rPr>
                <w:color w:val="34125B"/>
              </w:rPr>
              <w:t>20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10901122" w14:textId="77777777" w:rsidR="009648EF" w:rsidRPr="00143024" w:rsidRDefault="009648EF" w:rsidP="00C2530F">
            <w:pPr>
              <w:spacing w:before="120" w:after="120"/>
              <w:rPr>
                <w:rFonts w:cs="Tahoma"/>
                <w:szCs w:val="20"/>
              </w:rPr>
            </w:pPr>
            <w:r>
              <w:t xml:space="preserve">The Government adopted an </w:t>
            </w:r>
            <w:r w:rsidRPr="00D40926">
              <w:rPr>
                <w:b/>
                <w:bCs/>
                <w:color w:val="441D61"/>
              </w:rPr>
              <w:t>amendment to the Decree on vehicles, vessels, weaponry and special equipment of the police</w:t>
            </w:r>
            <w:r>
              <w:t>, expanding the fleet to include dedicated helicopters for helicopter emergency medical services (HEMS).</w:t>
            </w:r>
          </w:p>
        </w:tc>
      </w:tr>
      <w:tr w:rsidR="009648EF" w:rsidRPr="00143024" w14:paraId="6976A8A4"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0365CC9" w14:textId="77777777" w:rsidR="009648EF" w:rsidRPr="00143024" w:rsidRDefault="009648EF" w:rsidP="00C2530F">
            <w:pPr>
              <w:rPr>
                <w:rFonts w:cs="Tahoma"/>
                <w:color w:val="34125B"/>
                <w:szCs w:val="20"/>
              </w:rPr>
            </w:pPr>
            <w:r>
              <w:rPr>
                <w:color w:val="34125B"/>
              </w:rPr>
              <w:t>24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092593F" w14:textId="77777777" w:rsidR="009648EF" w:rsidRPr="00143024" w:rsidRDefault="009648EF" w:rsidP="00C2530F">
            <w:pPr>
              <w:spacing w:before="120" w:after="120"/>
              <w:rPr>
                <w:rFonts w:cs="Tahoma"/>
                <w:szCs w:val="20"/>
              </w:rPr>
            </w:pPr>
            <w:r>
              <w:t xml:space="preserve">The Police extended their congratulations to champion ski jumper </w:t>
            </w:r>
            <w:proofErr w:type="spellStart"/>
            <w:r w:rsidRPr="00450170">
              <w:rPr>
                <w:b/>
                <w:bCs/>
                <w:color w:val="441D61"/>
              </w:rPr>
              <w:t>Nika</w:t>
            </w:r>
            <w:proofErr w:type="spellEnd"/>
            <w:r w:rsidRPr="00450170">
              <w:rPr>
                <w:b/>
                <w:bCs/>
                <w:color w:val="441D61"/>
              </w:rPr>
              <w:t xml:space="preserve"> </w:t>
            </w:r>
            <w:proofErr w:type="spellStart"/>
            <w:r w:rsidRPr="00450170">
              <w:rPr>
                <w:b/>
                <w:bCs/>
                <w:color w:val="441D61"/>
              </w:rPr>
              <w:t>Prevc</w:t>
            </w:r>
            <w:proofErr w:type="spellEnd"/>
            <w:r w:rsidRPr="00450170">
              <w:t xml:space="preserve">, </w:t>
            </w:r>
            <w:r>
              <w:t>an elite athlete employed within the force, on winning the overall World Cup Crystal Globe and setting several new records.</w:t>
            </w:r>
          </w:p>
        </w:tc>
      </w:tr>
      <w:tr w:rsidR="009648EF" w:rsidRPr="00143024" w14:paraId="790EF25C"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083084DB" w14:textId="77777777" w:rsidR="009648EF" w:rsidRPr="00143024" w:rsidRDefault="009648EF" w:rsidP="00C2530F">
            <w:pPr>
              <w:rPr>
                <w:rFonts w:cs="Tahoma"/>
                <w:color w:val="34125B"/>
                <w:szCs w:val="20"/>
              </w:rPr>
            </w:pPr>
            <w:r>
              <w:rPr>
                <w:color w:val="34125B"/>
              </w:rPr>
              <w:t>24–30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86580E7" w14:textId="77777777" w:rsidR="009648EF" w:rsidRPr="00143024" w:rsidRDefault="009648EF" w:rsidP="00C2530F">
            <w:pPr>
              <w:spacing w:before="120" w:after="120"/>
              <w:rPr>
                <w:rFonts w:cs="Tahoma"/>
                <w:szCs w:val="20"/>
              </w:rPr>
            </w:pPr>
            <w:r>
              <w:t xml:space="preserve">Coinciding with the arrival of the first warmer days, a nationwide multi-day </w:t>
            </w:r>
            <w:r w:rsidRPr="00450170">
              <w:rPr>
                <w:b/>
                <w:bCs/>
                <w:color w:val="441D61"/>
              </w:rPr>
              <w:t xml:space="preserve">preventive campaign </w:t>
            </w:r>
            <w:proofErr w:type="gramStart"/>
            <w:r w:rsidRPr="00450170">
              <w:rPr>
                <w:b/>
                <w:bCs/>
                <w:color w:val="441D61"/>
              </w:rPr>
              <w:t>was launched</w:t>
            </w:r>
            <w:proofErr w:type="gramEnd"/>
            <w:r w:rsidRPr="00450170">
              <w:rPr>
                <w:b/>
                <w:bCs/>
                <w:color w:val="441D61"/>
              </w:rPr>
              <w:t xml:space="preserve"> to enhance safety for riders of single-track motorised vehicles</w:t>
            </w:r>
            <w:r>
              <w:t>, particularly motorcyclists. Police enforcement and monitoring will continue throughout the entire motorcycling season.</w:t>
            </w:r>
          </w:p>
        </w:tc>
      </w:tr>
      <w:tr w:rsidR="009648EF" w:rsidRPr="00143024" w14:paraId="447CD388"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D74A876" w14:textId="77777777" w:rsidR="009648EF" w:rsidRPr="00143024" w:rsidRDefault="009648EF" w:rsidP="00C2530F">
            <w:pPr>
              <w:rPr>
                <w:rFonts w:cs="Tahoma"/>
                <w:color w:val="34125B"/>
                <w:szCs w:val="20"/>
              </w:rPr>
            </w:pPr>
            <w:r>
              <w:rPr>
                <w:color w:val="34125B"/>
              </w:rPr>
              <w:t>26–27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F6F8638" w14:textId="2C346A8B" w:rsidR="009648EF" w:rsidRPr="00143024" w:rsidRDefault="009648EF" w:rsidP="00D40926">
            <w:pPr>
              <w:spacing w:before="120" w:after="120"/>
              <w:rPr>
                <w:rFonts w:cs="Tahoma"/>
                <w:szCs w:val="20"/>
              </w:rPr>
            </w:pPr>
            <w:r>
              <w:t xml:space="preserve">A </w:t>
            </w:r>
            <w:r w:rsidRPr="00450170">
              <w:rPr>
                <w:b/>
                <w:bCs/>
                <w:color w:val="441D61"/>
              </w:rPr>
              <w:t xml:space="preserve">regional conference on human trafficking </w:t>
            </w:r>
            <w:proofErr w:type="gramStart"/>
            <w:r w:rsidRPr="00450170">
              <w:t>was held</w:t>
            </w:r>
            <w:proofErr w:type="gramEnd"/>
            <w:r w:rsidRPr="00450170">
              <w:t xml:space="preserve"> in</w:t>
            </w:r>
            <w:r>
              <w:rPr>
                <w:b/>
                <w:bCs/>
              </w:rPr>
              <w:t xml:space="preserve"> </w:t>
            </w:r>
            <w:r w:rsidRPr="00450170">
              <w:rPr>
                <w:b/>
                <w:bCs/>
                <w:color w:val="441D61"/>
              </w:rPr>
              <w:t>Dubrovnik</w:t>
            </w:r>
            <w:r>
              <w:t>, Croatia, and was attended by a representative of the</w:t>
            </w:r>
            <w:r w:rsidR="00D40926">
              <w:t> </w:t>
            </w:r>
            <w:r>
              <w:t>Slovenian police.</w:t>
            </w:r>
          </w:p>
        </w:tc>
      </w:tr>
      <w:tr w:rsidR="009648EF" w:rsidRPr="00143024" w14:paraId="66CC7DCE"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03CBE34C" w14:textId="77777777" w:rsidR="009648EF" w:rsidRPr="00143024" w:rsidRDefault="009648EF" w:rsidP="00C2530F">
            <w:pPr>
              <w:rPr>
                <w:rFonts w:cs="Tahoma"/>
                <w:color w:val="34125B"/>
                <w:szCs w:val="20"/>
              </w:rPr>
            </w:pPr>
            <w:r>
              <w:rPr>
                <w:color w:val="34125B"/>
              </w:rPr>
              <w:t>27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FDB9AC0" w14:textId="77777777" w:rsidR="009648EF" w:rsidRPr="00143024" w:rsidRDefault="009648EF" w:rsidP="00C2530F">
            <w:pPr>
              <w:spacing w:before="120" w:after="120"/>
              <w:rPr>
                <w:rFonts w:cs="Tahoma"/>
                <w:szCs w:val="20"/>
              </w:rPr>
            </w:pPr>
            <w:r>
              <w:t xml:space="preserve">The </w:t>
            </w:r>
            <w:r w:rsidRPr="00450170">
              <w:rPr>
                <w:b/>
                <w:bCs/>
                <w:color w:val="441D61"/>
              </w:rPr>
              <w:t>Network of Anti-Trafficking Coordinators</w:t>
            </w:r>
            <w:r w:rsidRPr="00450170">
              <w:rPr>
                <w:color w:val="441D61"/>
              </w:rPr>
              <w:t xml:space="preserve"> </w:t>
            </w:r>
            <w:r>
              <w:t xml:space="preserve">adopted a new </w:t>
            </w:r>
            <w:r w:rsidRPr="00450170">
              <w:rPr>
                <w:b/>
                <w:bCs/>
                <w:color w:val="441D61"/>
              </w:rPr>
              <w:t>strategy for the 2025–2029 period</w:t>
            </w:r>
            <w:r>
              <w:t>. The strategy focuses on strengthening strategic and operational cooperation within the region, encompassing joint public awareness campaigns, coordinated field controls, and the joint handling of specific cross-border cases.</w:t>
            </w:r>
          </w:p>
        </w:tc>
      </w:tr>
      <w:tr w:rsidR="009648EF" w:rsidRPr="00143024" w14:paraId="56AC560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E0341AB" w14:textId="77777777" w:rsidR="009648EF" w:rsidRPr="00143024" w:rsidRDefault="009648EF" w:rsidP="00C2530F">
            <w:pPr>
              <w:rPr>
                <w:rFonts w:cs="Tahoma"/>
                <w:color w:val="34125B"/>
                <w:szCs w:val="20"/>
              </w:rPr>
            </w:pPr>
            <w:r>
              <w:rPr>
                <w:color w:val="34125B"/>
              </w:rPr>
              <w:t>28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DFB244B" w14:textId="005B80D7" w:rsidR="009648EF" w:rsidRPr="00143024" w:rsidRDefault="009648EF" w:rsidP="00D40926">
            <w:pPr>
              <w:spacing w:before="120" w:after="120"/>
              <w:rPr>
                <w:rFonts w:cs="Tahoma"/>
                <w:szCs w:val="20"/>
              </w:rPr>
            </w:pPr>
            <w:r>
              <w:t>In a joint declaration, interior ministers and representatives from the</w:t>
            </w:r>
            <w:r w:rsidR="00D40926">
              <w:t> </w:t>
            </w:r>
            <w:proofErr w:type="spellStart"/>
            <w:r>
              <w:t>Brdo</w:t>
            </w:r>
            <w:proofErr w:type="spellEnd"/>
            <w:r>
              <w:t xml:space="preserve"> Process states </w:t>
            </w:r>
            <w:r w:rsidRPr="00450170">
              <w:rPr>
                <w:b/>
                <w:bCs/>
                <w:color w:val="441D61"/>
              </w:rPr>
              <w:t>endorsed the strengthening of regional cooperation to combat terrorist threats</w:t>
            </w:r>
            <w:r>
              <w:t>. They also highlighted the</w:t>
            </w:r>
            <w:r w:rsidR="00D40926">
              <w:t> </w:t>
            </w:r>
            <w:r w:rsidRPr="00450170">
              <w:rPr>
                <w:b/>
                <w:bCs/>
                <w:color w:val="441D61"/>
              </w:rPr>
              <w:t>vital role played by the Network of Anti-Trafficking Coordinators of South-East Europe</w:t>
            </w:r>
            <w:r>
              <w:t>. They called for united, coordinated and decisive action.</w:t>
            </w:r>
          </w:p>
        </w:tc>
      </w:tr>
      <w:tr w:rsidR="009648EF" w:rsidRPr="00143024" w14:paraId="7624C736"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C6CD290" w14:textId="77777777" w:rsidR="009648EF" w:rsidRPr="00143024" w:rsidRDefault="009648EF" w:rsidP="00C2530F">
            <w:pPr>
              <w:spacing w:before="120" w:after="120"/>
              <w:rPr>
                <w:rFonts w:cs="Tahoma"/>
                <w:color w:val="34125B"/>
                <w:szCs w:val="20"/>
              </w:rPr>
            </w:pPr>
            <w:r>
              <w:rPr>
                <w:color w:val="34125B"/>
              </w:rPr>
              <w:t>28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5D6A27F" w14:textId="14B43037" w:rsidR="009648EF" w:rsidRPr="00143024" w:rsidRDefault="009648EF" w:rsidP="00B849B3">
            <w:pPr>
              <w:spacing w:before="120" w:after="120"/>
              <w:rPr>
                <w:rFonts w:cs="Tahoma"/>
                <w:szCs w:val="20"/>
              </w:rPr>
            </w:pPr>
            <w:r>
              <w:t xml:space="preserve">The National Assembly adopted the new </w:t>
            </w:r>
            <w:r w:rsidRPr="00450170">
              <w:rPr>
                <w:b/>
                <w:bCs/>
                <w:color w:val="441D61"/>
              </w:rPr>
              <w:t>Resolution on the</w:t>
            </w:r>
            <w:r w:rsidR="00D40926">
              <w:rPr>
                <w:b/>
                <w:bCs/>
                <w:color w:val="441D61"/>
              </w:rPr>
              <w:t> </w:t>
            </w:r>
            <w:r w:rsidRPr="00450170">
              <w:rPr>
                <w:b/>
                <w:bCs/>
                <w:color w:val="441D61"/>
              </w:rPr>
              <w:t>prevention of corruption in the Republic of Slovenia</w:t>
            </w:r>
            <w:r>
              <w:t>. The</w:t>
            </w:r>
            <w:r w:rsidR="00B849B3">
              <w:t> </w:t>
            </w:r>
            <w:r>
              <w:t>document outlines specific objectives directly applicable to the Police, including maintaining high standards of integrity, rigorously implementing measures to mitigate corruption risks, ensuring operational autonomy, and consistently upholding fundamental human rights and freedoms.</w:t>
            </w:r>
          </w:p>
        </w:tc>
      </w:tr>
      <w:tr w:rsidR="009648EF" w:rsidRPr="00143024" w14:paraId="6D8535F8"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BFB6417" w14:textId="77777777" w:rsidR="009648EF" w:rsidRPr="00143024" w:rsidRDefault="009648EF" w:rsidP="00C2530F">
            <w:pPr>
              <w:spacing w:before="120" w:after="120"/>
              <w:rPr>
                <w:rFonts w:cs="Tahoma"/>
                <w:color w:val="34125B"/>
                <w:szCs w:val="20"/>
              </w:rPr>
            </w:pPr>
            <w:r>
              <w:rPr>
                <w:color w:val="34125B"/>
              </w:rPr>
              <w:t>28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763BC1C2" w14:textId="319881F0" w:rsidR="009648EF" w:rsidRPr="00143024" w:rsidRDefault="009648EF" w:rsidP="00B849B3">
            <w:pPr>
              <w:spacing w:before="120" w:after="120"/>
              <w:rPr>
                <w:rFonts w:cs="Tahoma"/>
                <w:szCs w:val="20"/>
              </w:rPr>
            </w:pPr>
            <w:r>
              <w:t xml:space="preserve">The National Assembly endorsed the officially </w:t>
            </w:r>
            <w:r w:rsidRPr="00B849B3">
              <w:rPr>
                <w:b/>
                <w:bCs/>
                <w:color w:val="441D61"/>
              </w:rPr>
              <w:t>consolidated text of the</w:t>
            </w:r>
            <w:r w:rsidR="00B849B3" w:rsidRPr="00B849B3">
              <w:rPr>
                <w:b/>
                <w:bCs/>
                <w:color w:val="441D61"/>
              </w:rPr>
              <w:t> </w:t>
            </w:r>
            <w:r w:rsidRPr="00B849B3">
              <w:rPr>
                <w:b/>
                <w:bCs/>
                <w:color w:val="441D61"/>
              </w:rPr>
              <w:t>Police Tasks and Powers Act (ZNPPol-UPB5)</w:t>
            </w:r>
            <w:r>
              <w:t>.</w:t>
            </w:r>
          </w:p>
        </w:tc>
      </w:tr>
      <w:tr w:rsidR="009648EF" w:rsidRPr="00143024" w14:paraId="7EC4B4CA"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A746D19" w14:textId="77777777" w:rsidR="009648EF" w:rsidRPr="00143024" w:rsidRDefault="009648EF" w:rsidP="00C2530F">
            <w:pPr>
              <w:spacing w:before="120" w:after="120"/>
              <w:rPr>
                <w:rFonts w:cs="Tahoma"/>
                <w:color w:val="34125B"/>
                <w:szCs w:val="20"/>
              </w:rPr>
            </w:pPr>
            <w:r>
              <w:rPr>
                <w:color w:val="34125B"/>
              </w:rPr>
              <w:t>28–30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F8A1140" w14:textId="77777777" w:rsidR="009648EF" w:rsidRPr="00143024" w:rsidRDefault="009648EF" w:rsidP="00C2530F">
            <w:pPr>
              <w:spacing w:before="120" w:after="120"/>
              <w:rPr>
                <w:rFonts w:cs="Tahoma"/>
                <w:szCs w:val="20"/>
              </w:rPr>
            </w:pPr>
            <w:r>
              <w:t xml:space="preserve">Slovenian ski jumpers achieved record-breaking results at the final competition of the 2024/2025 season in </w:t>
            </w:r>
            <w:r w:rsidRPr="00450170">
              <w:rPr>
                <w:b/>
                <w:bCs/>
                <w:color w:val="441D61"/>
              </w:rPr>
              <w:t>Planica</w:t>
            </w:r>
            <w:r w:rsidRPr="00450170">
              <w:rPr>
                <w:color w:val="441D61"/>
              </w:rPr>
              <w:t xml:space="preserve">. </w:t>
            </w:r>
            <w:proofErr w:type="spellStart"/>
            <w:r w:rsidRPr="00450170">
              <w:rPr>
                <w:b/>
                <w:bCs/>
                <w:color w:val="441D61"/>
              </w:rPr>
              <w:t>Domen</w:t>
            </w:r>
            <w:proofErr w:type="spellEnd"/>
            <w:r w:rsidRPr="00450170">
              <w:rPr>
                <w:b/>
                <w:bCs/>
                <w:color w:val="441D61"/>
              </w:rPr>
              <w:t xml:space="preserve"> </w:t>
            </w:r>
            <w:proofErr w:type="spellStart"/>
            <w:r w:rsidRPr="00450170">
              <w:rPr>
                <w:b/>
                <w:bCs/>
                <w:color w:val="441D61"/>
              </w:rPr>
              <w:t>Prevc</w:t>
            </w:r>
            <w:proofErr w:type="spellEnd"/>
            <w:r>
              <w:t xml:space="preserve">, an elite athlete employed by the Police, set a new world ski flying record and secured the individual </w:t>
            </w:r>
            <w:proofErr w:type="gramStart"/>
            <w:r>
              <w:t>world ski flying title</w:t>
            </w:r>
            <w:proofErr w:type="gramEnd"/>
            <w:r>
              <w:t xml:space="preserve"> (the small Crystal Globe).</w:t>
            </w:r>
          </w:p>
        </w:tc>
      </w:tr>
      <w:tr w:rsidR="009648EF" w:rsidRPr="00143024" w14:paraId="33D1175C"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5B58A2D7" w14:textId="77777777" w:rsidR="009648EF" w:rsidRPr="00143024" w:rsidRDefault="009648EF" w:rsidP="00C2530F">
            <w:pPr>
              <w:rPr>
                <w:rFonts w:cs="Tahoma"/>
                <w:color w:val="34125B"/>
                <w:szCs w:val="20"/>
              </w:rPr>
            </w:pPr>
            <w:r>
              <w:rPr>
                <w:color w:val="34125B"/>
              </w:rPr>
              <w:lastRenderedPageBreak/>
              <w:t>31 March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726BFCE0" w14:textId="77777777" w:rsidR="009648EF" w:rsidRPr="00143024" w:rsidRDefault="009648EF" w:rsidP="00C2530F">
            <w:pPr>
              <w:spacing w:before="120" w:after="120"/>
              <w:rPr>
                <w:rFonts w:cs="Tahoma"/>
                <w:szCs w:val="20"/>
              </w:rPr>
            </w:pPr>
            <w:r>
              <w:t xml:space="preserve">Ministers from EU member states, select European, African, and Asian countries, alongside representatives from EU institutions and international organisations, convened to discuss migration management challenges. The discussions focused on </w:t>
            </w:r>
            <w:r w:rsidRPr="00450170">
              <w:rPr>
                <w:b/>
                <w:bCs/>
                <w:color w:val="441D61"/>
              </w:rPr>
              <w:t>countering illegal migration</w:t>
            </w:r>
            <w:r w:rsidRPr="00450170">
              <w:rPr>
                <w:color w:val="441D61"/>
              </w:rPr>
              <w:t xml:space="preserve"> </w:t>
            </w:r>
            <w:r>
              <w:t xml:space="preserve">and enhancing international cooperation to </w:t>
            </w:r>
            <w:r w:rsidRPr="00450170">
              <w:rPr>
                <w:b/>
                <w:bCs/>
                <w:color w:val="441D61"/>
              </w:rPr>
              <w:t>combat migrant smuggling more effectively</w:t>
            </w:r>
            <w:r>
              <w:t>.</w:t>
            </w:r>
          </w:p>
        </w:tc>
      </w:tr>
      <w:tr w:rsidR="009648EF" w:rsidRPr="00143024" w14:paraId="779C6ECF" w14:textId="77777777" w:rsidTr="00CF092A">
        <w:tc>
          <w:tcPr>
            <w:tcW w:w="2644" w:type="dxa"/>
            <w:tcBorders>
              <w:top w:val="single" w:sz="4" w:space="0" w:color="0D0D0D" w:themeColor="text1" w:themeTint="F2"/>
              <w:bottom w:val="double" w:sz="4" w:space="0" w:color="34125B"/>
              <w:right w:val="double" w:sz="4" w:space="0" w:color="34125B"/>
            </w:tcBorders>
            <w:vAlign w:val="center"/>
          </w:tcPr>
          <w:p w14:paraId="7779F32B" w14:textId="77777777" w:rsidR="009648EF" w:rsidRPr="00143024" w:rsidRDefault="009648EF" w:rsidP="00C2530F">
            <w:pPr>
              <w:rPr>
                <w:rFonts w:cs="Tahoma"/>
                <w:color w:val="34125B"/>
                <w:szCs w:val="20"/>
              </w:rPr>
            </w:pPr>
            <w:r>
              <w:rPr>
                <w:color w:val="34125B"/>
              </w:rPr>
              <w:t>31 March 2025</w:t>
            </w:r>
          </w:p>
        </w:tc>
        <w:tc>
          <w:tcPr>
            <w:tcW w:w="6750" w:type="dxa"/>
            <w:tcBorders>
              <w:top w:val="single" w:sz="4" w:space="0" w:color="0D0D0D" w:themeColor="text1" w:themeTint="F2"/>
              <w:left w:val="double" w:sz="4" w:space="0" w:color="34125B"/>
              <w:bottom w:val="double" w:sz="4" w:space="0" w:color="34125B"/>
            </w:tcBorders>
            <w:vAlign w:val="center"/>
          </w:tcPr>
          <w:p w14:paraId="1C72B528" w14:textId="77777777" w:rsidR="009648EF" w:rsidRPr="00143024" w:rsidRDefault="009648EF" w:rsidP="00C2530F">
            <w:pPr>
              <w:spacing w:before="120" w:after="120"/>
              <w:rPr>
                <w:rFonts w:cs="Tahoma"/>
                <w:szCs w:val="20"/>
              </w:rPr>
            </w:pPr>
            <w:r>
              <w:t xml:space="preserve">The </w:t>
            </w:r>
            <w:r w:rsidRPr="00450170">
              <w:rPr>
                <w:b/>
                <w:bCs/>
                <w:color w:val="441D61"/>
              </w:rPr>
              <w:t>National Bureau of Investigation</w:t>
            </w:r>
            <w:r w:rsidRPr="00450170">
              <w:rPr>
                <w:color w:val="441D61"/>
              </w:rPr>
              <w:t xml:space="preserve"> </w:t>
            </w:r>
            <w:r>
              <w:t xml:space="preserve">filed criminal charges against four individuals and one legal entity over allegations of document forgery and abuse of official position related to the </w:t>
            </w:r>
            <w:r w:rsidRPr="00450170">
              <w:rPr>
                <w:b/>
                <w:bCs/>
                <w:color w:val="441D61"/>
              </w:rPr>
              <w:t>purchase of a judicial building</w:t>
            </w:r>
            <w:r>
              <w:t xml:space="preserve">. The pre-trial proceedings </w:t>
            </w:r>
            <w:proofErr w:type="gramStart"/>
            <w:r>
              <w:t>were directed</w:t>
            </w:r>
            <w:proofErr w:type="gramEnd"/>
            <w:r>
              <w:t xml:space="preserve"> by the Specialised State Prosecutor's Office.</w:t>
            </w:r>
          </w:p>
        </w:tc>
      </w:tr>
      <w:tr w:rsidR="009648EF" w:rsidRPr="00143024" w14:paraId="100F3F07" w14:textId="77777777" w:rsidTr="00CF092A">
        <w:tc>
          <w:tcPr>
            <w:tcW w:w="2644" w:type="dxa"/>
            <w:tcBorders>
              <w:top w:val="double" w:sz="4" w:space="0" w:color="34125B"/>
              <w:bottom w:val="single" w:sz="4" w:space="0" w:color="auto"/>
              <w:right w:val="double" w:sz="4" w:space="0" w:color="34125B"/>
            </w:tcBorders>
            <w:vAlign w:val="center"/>
          </w:tcPr>
          <w:p w14:paraId="4753ECA4" w14:textId="77777777" w:rsidR="009648EF" w:rsidRPr="00143024" w:rsidRDefault="009648EF" w:rsidP="00C2530F">
            <w:pPr>
              <w:rPr>
                <w:rFonts w:cs="Tahoma"/>
                <w:color w:val="34125B"/>
                <w:szCs w:val="20"/>
              </w:rPr>
            </w:pPr>
            <w:r>
              <w:rPr>
                <w:color w:val="34125B"/>
              </w:rPr>
              <w:t>2 April 2025</w:t>
            </w:r>
          </w:p>
        </w:tc>
        <w:tc>
          <w:tcPr>
            <w:tcW w:w="6750" w:type="dxa"/>
            <w:tcBorders>
              <w:top w:val="double" w:sz="4" w:space="0" w:color="34125B"/>
              <w:left w:val="double" w:sz="4" w:space="0" w:color="34125B"/>
              <w:bottom w:val="single" w:sz="4" w:space="0" w:color="auto"/>
            </w:tcBorders>
            <w:vAlign w:val="center"/>
          </w:tcPr>
          <w:p w14:paraId="79AA29B7" w14:textId="1D1C3D95" w:rsidR="009648EF" w:rsidRPr="00143024" w:rsidRDefault="009648EF" w:rsidP="00B849B3">
            <w:pPr>
              <w:spacing w:before="120" w:after="120"/>
              <w:rPr>
                <w:rFonts w:cs="Tahoma"/>
                <w:szCs w:val="20"/>
              </w:rPr>
            </w:pPr>
            <w:r>
              <w:t xml:space="preserve">The </w:t>
            </w:r>
            <w:r w:rsidRPr="00450170">
              <w:rPr>
                <w:b/>
                <w:bCs/>
                <w:color w:val="441D61"/>
              </w:rPr>
              <w:t>Act Amending the Prevention of Money Laundering and Terrorist Financing Act</w:t>
            </w:r>
            <w:r w:rsidRPr="00450170">
              <w:rPr>
                <w:color w:val="441D61"/>
              </w:rPr>
              <w:t xml:space="preserve"> </w:t>
            </w:r>
            <w:r>
              <w:t xml:space="preserve">(ZPPDFT-2B), which </w:t>
            </w:r>
            <w:proofErr w:type="gramStart"/>
            <w:r>
              <w:t>was adopted</w:t>
            </w:r>
            <w:proofErr w:type="gramEnd"/>
            <w:r>
              <w:t xml:space="preserve"> by the</w:t>
            </w:r>
            <w:r w:rsidR="00B849B3">
              <w:t> </w:t>
            </w:r>
            <w:r>
              <w:t xml:space="preserve">National Assembly on 6 March 2025, entered into force. </w:t>
            </w:r>
          </w:p>
        </w:tc>
      </w:tr>
      <w:tr w:rsidR="009648EF" w:rsidRPr="00143024" w14:paraId="4CDA5D4F" w14:textId="77777777" w:rsidTr="00CF092A">
        <w:tc>
          <w:tcPr>
            <w:tcW w:w="2644" w:type="dxa"/>
            <w:tcBorders>
              <w:top w:val="single" w:sz="4" w:space="0" w:color="auto"/>
              <w:bottom w:val="single" w:sz="4" w:space="0" w:color="0D0D0D" w:themeColor="text1" w:themeTint="F2"/>
              <w:right w:val="double" w:sz="4" w:space="0" w:color="34125B"/>
            </w:tcBorders>
            <w:vAlign w:val="center"/>
          </w:tcPr>
          <w:p w14:paraId="33F1B899" w14:textId="77777777" w:rsidR="009648EF" w:rsidRPr="00143024" w:rsidRDefault="009648EF" w:rsidP="00C2530F">
            <w:pPr>
              <w:rPr>
                <w:rFonts w:cs="Tahoma"/>
                <w:szCs w:val="20"/>
              </w:rPr>
            </w:pPr>
            <w:r>
              <w:rPr>
                <w:color w:val="34125B"/>
              </w:rPr>
              <w:t>3 April 2025</w:t>
            </w:r>
          </w:p>
        </w:tc>
        <w:tc>
          <w:tcPr>
            <w:tcW w:w="6750" w:type="dxa"/>
            <w:tcBorders>
              <w:top w:val="single" w:sz="4" w:space="0" w:color="auto"/>
              <w:left w:val="double" w:sz="4" w:space="0" w:color="34125B"/>
              <w:bottom w:val="single" w:sz="4" w:space="0" w:color="0D0D0D" w:themeColor="text1" w:themeTint="F2"/>
            </w:tcBorders>
            <w:vAlign w:val="center"/>
          </w:tcPr>
          <w:p w14:paraId="5B43A33E" w14:textId="7D6A4AF3" w:rsidR="009648EF" w:rsidRPr="00143024" w:rsidRDefault="009648EF" w:rsidP="00B849B3">
            <w:pPr>
              <w:spacing w:before="120" w:after="120"/>
              <w:rPr>
                <w:rFonts w:cs="Tahoma"/>
                <w:szCs w:val="20"/>
              </w:rPr>
            </w:pPr>
            <w:r>
              <w:t xml:space="preserve">The Police received the </w:t>
            </w:r>
            <w:r>
              <w:rPr>
                <w:b/>
                <w:bCs/>
                <w:i/>
                <w:iCs/>
                <w:color w:val="441D61"/>
              </w:rPr>
              <w:t>r</w:t>
            </w:r>
            <w:r w:rsidRPr="00450170">
              <w:rPr>
                <w:b/>
                <w:bCs/>
                <w:i/>
                <w:iCs/>
                <w:color w:val="441D61"/>
              </w:rPr>
              <w:t xml:space="preserve">eputable </w:t>
            </w:r>
            <w:r>
              <w:rPr>
                <w:b/>
                <w:bCs/>
                <w:i/>
                <w:iCs/>
                <w:color w:val="441D61"/>
              </w:rPr>
              <w:t>e</w:t>
            </w:r>
            <w:r w:rsidRPr="00450170">
              <w:rPr>
                <w:b/>
                <w:bCs/>
                <w:i/>
                <w:iCs/>
                <w:color w:val="441D61"/>
              </w:rPr>
              <w:t>mployer 2024</w:t>
            </w:r>
            <w:r w:rsidRPr="00450170">
              <w:rPr>
                <w:b/>
                <w:bCs/>
                <w:color w:val="441D61"/>
              </w:rPr>
              <w:t xml:space="preserve"> award</w:t>
            </w:r>
            <w:r>
              <w:t>. The</w:t>
            </w:r>
            <w:r w:rsidR="00B849B3">
              <w:t> </w:t>
            </w:r>
            <w:r>
              <w:t xml:space="preserve">accolade </w:t>
            </w:r>
            <w:proofErr w:type="gramStart"/>
            <w:r>
              <w:t>was based</w:t>
            </w:r>
            <w:proofErr w:type="gramEnd"/>
            <w:r>
              <w:t xml:space="preserve"> on a selection made by over 10,000 job market candidates who participated in a professional survey conducted by the</w:t>
            </w:r>
            <w:r w:rsidR="00B849B3">
              <w:t> </w:t>
            </w:r>
            <w:r>
              <w:t>career and employment portal MojeDelo.com.</w:t>
            </w:r>
          </w:p>
        </w:tc>
      </w:tr>
      <w:tr w:rsidR="009648EF" w:rsidRPr="00143024" w14:paraId="6D38D1C3"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03A8D18" w14:textId="77777777" w:rsidR="009648EF" w:rsidRPr="00143024" w:rsidRDefault="009648EF" w:rsidP="00C2530F">
            <w:pPr>
              <w:rPr>
                <w:rFonts w:cs="Tahoma"/>
                <w:color w:val="34125B"/>
                <w:szCs w:val="20"/>
              </w:rPr>
            </w:pPr>
            <w:r>
              <w:rPr>
                <w:color w:val="34125B"/>
              </w:rPr>
              <w:t>7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1143B30E" w14:textId="4A188A05" w:rsidR="009648EF" w:rsidRPr="00143024" w:rsidRDefault="009648EF" w:rsidP="00517493">
            <w:pPr>
              <w:spacing w:before="120" w:after="120"/>
              <w:rPr>
                <w:rFonts w:cs="Tahoma"/>
                <w:szCs w:val="20"/>
              </w:rPr>
            </w:pPr>
            <w:r>
              <w:t xml:space="preserve">Representatives from the Police </w:t>
            </w:r>
            <w:r w:rsidR="00B849B3">
              <w:t>participated</w:t>
            </w:r>
            <w:r>
              <w:t xml:space="preserve"> </w:t>
            </w:r>
            <w:r w:rsidR="00B849B3">
              <w:t xml:space="preserve">in </w:t>
            </w:r>
            <w:r>
              <w:t xml:space="preserve">a panel discussion titled </w:t>
            </w:r>
            <w:r w:rsidRPr="00707AE7">
              <w:rPr>
                <w:b/>
                <w:bCs/>
                <w:i/>
                <w:iCs/>
                <w:color w:val="441D61"/>
              </w:rPr>
              <w:t>Challenges in addressing threats in educational and higher education institutions – cooperation between the Police, institutions, and line ministries for enhanced safety</w:t>
            </w:r>
            <w:r>
              <w:t>. A</w:t>
            </w:r>
            <w:r w:rsidR="00517493">
              <w:t> </w:t>
            </w:r>
            <w:r>
              <w:t xml:space="preserve">comprehensive model for a safe and encouraging learning environment aimed at reducing violence in educational institutions </w:t>
            </w:r>
            <w:proofErr w:type="gramStart"/>
            <w:r>
              <w:t>was also presented</w:t>
            </w:r>
            <w:proofErr w:type="gramEnd"/>
            <w:r>
              <w:t xml:space="preserve"> at the event.</w:t>
            </w:r>
          </w:p>
        </w:tc>
      </w:tr>
      <w:tr w:rsidR="009648EF" w:rsidRPr="00143024" w14:paraId="2E20184A"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7D41017" w14:textId="77777777" w:rsidR="009648EF" w:rsidRPr="00143024" w:rsidRDefault="009648EF" w:rsidP="00C2530F">
            <w:pPr>
              <w:rPr>
                <w:rFonts w:cs="Tahoma"/>
                <w:color w:val="34125B"/>
                <w:szCs w:val="20"/>
              </w:rPr>
            </w:pPr>
            <w:r>
              <w:rPr>
                <w:color w:val="34125B"/>
              </w:rPr>
              <w:t>7–13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D7A0BB5" w14:textId="7DE57CA4" w:rsidR="009648EF" w:rsidRPr="00143024" w:rsidRDefault="009648EF" w:rsidP="00517493">
            <w:pPr>
              <w:spacing w:before="120" w:after="120"/>
              <w:rPr>
                <w:rFonts w:cs="Tahoma"/>
                <w:szCs w:val="20"/>
              </w:rPr>
            </w:pPr>
            <w:r>
              <w:t xml:space="preserve">Slovenia participated in an internationally coordinated </w:t>
            </w:r>
            <w:r w:rsidRPr="00707AE7">
              <w:rPr>
                <w:b/>
                <w:bCs/>
                <w:color w:val="441D61"/>
              </w:rPr>
              <w:t>speed control campaign</w:t>
            </w:r>
            <w:r>
              <w:t xml:space="preserve"> under the auspices of ROADPOL, the European Roads Policing Network. The police conducted numerous intensified traffic checks across Slovenia, which included a </w:t>
            </w:r>
            <w:proofErr w:type="gramStart"/>
            <w:r w:rsidRPr="00707AE7">
              <w:rPr>
                <w:b/>
                <w:bCs/>
                <w:i/>
                <w:iCs/>
                <w:color w:val="441D61"/>
              </w:rPr>
              <w:t>speed marathon</w:t>
            </w:r>
            <w:r w:rsidRPr="00707AE7">
              <w:rPr>
                <w:b/>
                <w:bCs/>
                <w:color w:val="441D61"/>
              </w:rPr>
              <w:t xml:space="preserve"> enforcement day</w:t>
            </w:r>
            <w:proofErr w:type="gramEnd"/>
            <w:r>
              <w:t xml:space="preserve"> on 9</w:t>
            </w:r>
            <w:r w:rsidR="00517493">
              <w:t> </w:t>
            </w:r>
            <w:r>
              <w:t>April 2025.</w:t>
            </w:r>
          </w:p>
        </w:tc>
      </w:tr>
      <w:tr w:rsidR="009648EF" w:rsidRPr="00143024" w14:paraId="2F645C57"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0509A30" w14:textId="77777777" w:rsidR="009648EF" w:rsidRPr="00143024" w:rsidRDefault="009648EF" w:rsidP="00C2530F">
            <w:pPr>
              <w:rPr>
                <w:rFonts w:cs="Tahoma"/>
                <w:color w:val="34125B"/>
                <w:szCs w:val="20"/>
              </w:rPr>
            </w:pPr>
            <w:r>
              <w:rPr>
                <w:color w:val="34125B"/>
              </w:rPr>
              <w:t>8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F37EBF8" w14:textId="5CF2FFB9" w:rsidR="009648EF" w:rsidRPr="00143024" w:rsidRDefault="009648EF" w:rsidP="00195910">
            <w:pPr>
              <w:spacing w:before="120" w:after="120"/>
              <w:rPr>
                <w:rFonts w:cs="Tahoma"/>
                <w:szCs w:val="20"/>
              </w:rPr>
            </w:pPr>
            <w:r>
              <w:t xml:space="preserve">The </w:t>
            </w:r>
            <w:r w:rsidRPr="00707AE7">
              <w:rPr>
                <w:b/>
                <w:bCs/>
                <w:color w:val="441D61"/>
              </w:rPr>
              <w:t>vacancy notice for the Director General of the Police</w:t>
            </w:r>
            <w:r w:rsidRPr="00707AE7">
              <w:rPr>
                <w:color w:val="441D61"/>
              </w:rPr>
              <w:t xml:space="preserve"> </w:t>
            </w:r>
            <w:proofErr w:type="gramStart"/>
            <w:r>
              <w:t>was officially published</w:t>
            </w:r>
            <w:proofErr w:type="gramEnd"/>
            <w:r>
              <w:t>, with an applica</w:t>
            </w:r>
            <w:r w:rsidR="00195910">
              <w:t>tion deadline of 16 April 2025.</w:t>
            </w:r>
          </w:p>
        </w:tc>
      </w:tr>
      <w:tr w:rsidR="009648EF" w:rsidRPr="00143024" w14:paraId="4D2F506D"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83747E1" w14:textId="77777777" w:rsidR="009648EF" w:rsidRPr="00143024" w:rsidRDefault="009648EF" w:rsidP="00C2530F">
            <w:pPr>
              <w:rPr>
                <w:rFonts w:cs="Tahoma"/>
                <w:color w:val="34125B"/>
                <w:szCs w:val="20"/>
              </w:rPr>
            </w:pPr>
            <w:r>
              <w:rPr>
                <w:color w:val="34125B"/>
              </w:rPr>
              <w:t>10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BCD4726" w14:textId="6BF224DB" w:rsidR="009648EF" w:rsidRPr="00143024" w:rsidRDefault="009648EF" w:rsidP="00517493">
            <w:pPr>
              <w:spacing w:before="120" w:after="120"/>
              <w:rPr>
                <w:rFonts w:cs="Tahoma"/>
                <w:szCs w:val="20"/>
              </w:rPr>
            </w:pPr>
            <w:r>
              <w:t>The Acting Director General of the Police and the President of the</w:t>
            </w:r>
            <w:r w:rsidR="00517493">
              <w:t> </w:t>
            </w:r>
            <w:r>
              <w:t xml:space="preserve">Mountain Rescue Association of Slovenia (GRZS) signed the </w:t>
            </w:r>
            <w:r w:rsidRPr="00707AE7">
              <w:rPr>
                <w:b/>
                <w:bCs/>
                <w:color w:val="441D61"/>
              </w:rPr>
              <w:t>2025 cooperation plan between the GRZS and the Police</w:t>
            </w:r>
            <w:r>
              <w:t>.</w:t>
            </w:r>
          </w:p>
        </w:tc>
      </w:tr>
      <w:tr w:rsidR="009648EF" w:rsidRPr="00143024" w14:paraId="680BD3FE"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B2D3459" w14:textId="77777777" w:rsidR="009648EF" w:rsidRPr="00143024" w:rsidRDefault="009648EF" w:rsidP="00C2530F">
            <w:pPr>
              <w:rPr>
                <w:rFonts w:cs="Tahoma"/>
                <w:szCs w:val="20"/>
              </w:rPr>
            </w:pPr>
            <w:r>
              <w:rPr>
                <w:color w:val="34125B"/>
              </w:rPr>
              <w:t>11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03E1081" w14:textId="46CF8736" w:rsidR="009648EF" w:rsidRPr="00143024" w:rsidRDefault="009648EF" w:rsidP="00517493">
            <w:pPr>
              <w:spacing w:before="120" w:after="120"/>
              <w:rPr>
                <w:rFonts w:cs="Tahoma"/>
                <w:szCs w:val="20"/>
              </w:rPr>
            </w:pPr>
            <w:r>
              <w:t xml:space="preserve">The Slovenian Traffic Safety Agency, alongside the Police, the Institute </w:t>
            </w:r>
            <w:proofErr w:type="spellStart"/>
            <w:r>
              <w:t>Reševalni</w:t>
            </w:r>
            <w:proofErr w:type="spellEnd"/>
            <w:r>
              <w:t xml:space="preserve"> Pas (Emergency Lane), the motorway company DARS, first responders, and firefighters, issued an appeal to drivers to create an</w:t>
            </w:r>
            <w:r w:rsidR="00517493">
              <w:t> </w:t>
            </w:r>
            <w:r w:rsidRPr="00707AE7">
              <w:rPr>
                <w:b/>
                <w:bCs/>
                <w:color w:val="441D61"/>
              </w:rPr>
              <w:t>emergency lane</w:t>
            </w:r>
            <w:r w:rsidRPr="00707AE7">
              <w:rPr>
                <w:color w:val="441D61"/>
              </w:rPr>
              <w:t xml:space="preserve"> </w:t>
            </w:r>
            <w:r>
              <w:t>in the event of traffic jams and road closures on motorways and expressways.</w:t>
            </w:r>
          </w:p>
        </w:tc>
      </w:tr>
      <w:tr w:rsidR="009648EF" w:rsidRPr="00143024" w14:paraId="45FF28B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8D09AC8" w14:textId="77777777" w:rsidR="009648EF" w:rsidRPr="00143024" w:rsidRDefault="009648EF" w:rsidP="00C2530F">
            <w:pPr>
              <w:rPr>
                <w:rFonts w:cs="Tahoma"/>
                <w:color w:val="34125B"/>
                <w:szCs w:val="20"/>
              </w:rPr>
            </w:pPr>
            <w:r>
              <w:rPr>
                <w:color w:val="34125B"/>
              </w:rPr>
              <w:t>11 April–8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5CEB4E9" w14:textId="4F138401" w:rsidR="009648EF" w:rsidRPr="00143024" w:rsidRDefault="009648EF" w:rsidP="00517493">
            <w:pPr>
              <w:spacing w:before="120" w:after="120"/>
              <w:rPr>
                <w:rFonts w:cs="Tahoma"/>
                <w:szCs w:val="20"/>
              </w:rPr>
            </w:pPr>
            <w:r>
              <w:t xml:space="preserve">As part of the voting process for the </w:t>
            </w:r>
            <w:r w:rsidRPr="00707AE7">
              <w:rPr>
                <w:b/>
                <w:bCs/>
                <w:color w:val="441D61"/>
              </w:rPr>
              <w:t>best EU project 2025</w:t>
            </w:r>
            <w:r>
              <w:t>, the public could vote for a joint initiative by the Ministry of the Interior and the</w:t>
            </w:r>
            <w:r w:rsidR="00517493">
              <w:t> </w:t>
            </w:r>
            <w:r>
              <w:t xml:space="preserve">Police titled </w:t>
            </w:r>
            <w:r w:rsidRPr="00707AE7">
              <w:rPr>
                <w:b/>
                <w:bCs/>
                <w:i/>
                <w:iCs/>
                <w:color w:val="441D61"/>
              </w:rPr>
              <w:t>Equipment for maintaining Schengen standards</w:t>
            </w:r>
            <w:r>
              <w:t>. The project focuses on adapting to changes in security and migration flows by providing modern technical equipment for police operations.</w:t>
            </w:r>
          </w:p>
        </w:tc>
      </w:tr>
      <w:tr w:rsidR="009648EF" w:rsidRPr="00143024" w14:paraId="43E2D6A1"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8C98E54" w14:textId="77777777" w:rsidR="009648EF" w:rsidRPr="00143024" w:rsidRDefault="009648EF" w:rsidP="00C2530F">
            <w:pPr>
              <w:rPr>
                <w:rFonts w:cs="Tahoma"/>
                <w:color w:val="34125B"/>
                <w:szCs w:val="20"/>
              </w:rPr>
            </w:pPr>
            <w:r>
              <w:rPr>
                <w:color w:val="34125B"/>
              </w:rPr>
              <w:lastRenderedPageBreak/>
              <w:t>14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17661FE8" w14:textId="15EF42D2" w:rsidR="009648EF" w:rsidRPr="00143024" w:rsidRDefault="009648EF" w:rsidP="00517493">
            <w:pPr>
              <w:spacing w:before="120" w:after="120"/>
              <w:rPr>
                <w:rFonts w:cs="Tahoma"/>
                <w:szCs w:val="20"/>
              </w:rPr>
            </w:pPr>
            <w:r>
              <w:t xml:space="preserve">The Minister of the Interior and the Acting Director General of the Police visited the </w:t>
            </w:r>
            <w:r w:rsidRPr="00707AE7">
              <w:rPr>
                <w:b/>
                <w:bCs/>
                <w:color w:val="441D61"/>
              </w:rPr>
              <w:t xml:space="preserve">municipalities of </w:t>
            </w:r>
            <w:proofErr w:type="spellStart"/>
            <w:r w:rsidRPr="00707AE7">
              <w:rPr>
                <w:b/>
                <w:bCs/>
                <w:color w:val="441D61"/>
              </w:rPr>
              <w:t>Slovenske</w:t>
            </w:r>
            <w:proofErr w:type="spellEnd"/>
            <w:r w:rsidRPr="00707AE7">
              <w:rPr>
                <w:b/>
                <w:bCs/>
                <w:color w:val="441D61"/>
              </w:rPr>
              <w:t xml:space="preserve"> </w:t>
            </w:r>
            <w:proofErr w:type="spellStart"/>
            <w:r w:rsidRPr="00707AE7">
              <w:rPr>
                <w:b/>
                <w:bCs/>
                <w:color w:val="441D61"/>
              </w:rPr>
              <w:t>Konjice</w:t>
            </w:r>
            <w:proofErr w:type="spellEnd"/>
            <w:r w:rsidRPr="00707AE7">
              <w:rPr>
                <w:b/>
                <w:bCs/>
                <w:color w:val="441D61"/>
              </w:rPr>
              <w:t xml:space="preserve">, </w:t>
            </w:r>
            <w:proofErr w:type="spellStart"/>
            <w:r w:rsidRPr="00707AE7">
              <w:rPr>
                <w:b/>
                <w:bCs/>
                <w:color w:val="441D61"/>
              </w:rPr>
              <w:t>Vojnik</w:t>
            </w:r>
            <w:proofErr w:type="spellEnd"/>
            <w:r w:rsidRPr="00707AE7">
              <w:rPr>
                <w:b/>
                <w:bCs/>
                <w:color w:val="441D61"/>
              </w:rPr>
              <w:t xml:space="preserve">, and </w:t>
            </w:r>
            <w:proofErr w:type="spellStart"/>
            <w:r w:rsidRPr="00707AE7">
              <w:rPr>
                <w:b/>
                <w:bCs/>
                <w:color w:val="441D61"/>
              </w:rPr>
              <w:t>Zreče</w:t>
            </w:r>
            <w:proofErr w:type="spellEnd"/>
            <w:r>
              <w:t>.</w:t>
            </w:r>
          </w:p>
        </w:tc>
      </w:tr>
      <w:tr w:rsidR="009648EF" w:rsidRPr="00143024" w14:paraId="1C4CFCE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050C609" w14:textId="77777777" w:rsidR="009648EF" w:rsidRPr="00143024" w:rsidRDefault="009648EF" w:rsidP="00C2530F">
            <w:pPr>
              <w:rPr>
                <w:rFonts w:cs="Tahoma"/>
                <w:color w:val="34125B"/>
                <w:szCs w:val="20"/>
              </w:rPr>
            </w:pPr>
            <w:r>
              <w:rPr>
                <w:color w:val="34125B"/>
              </w:rPr>
              <w:t>15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5CA4885" w14:textId="3D793901" w:rsidR="009648EF" w:rsidRPr="00143024" w:rsidRDefault="009648EF" w:rsidP="00517493">
            <w:pPr>
              <w:spacing w:before="120" w:after="120"/>
              <w:rPr>
                <w:rFonts w:cs="Tahoma"/>
                <w:szCs w:val="20"/>
              </w:rPr>
            </w:pPr>
            <w:r>
              <w:t>The Acting Director General of the Police and the President of the</w:t>
            </w:r>
            <w:r w:rsidR="00517493">
              <w:t> </w:t>
            </w:r>
            <w:r w:rsidRPr="00707AE7">
              <w:rPr>
                <w:b/>
                <w:bCs/>
                <w:color w:val="441D61"/>
              </w:rPr>
              <w:t>Firefighters Association of Slovenia</w:t>
            </w:r>
            <w:r w:rsidRPr="00707AE7">
              <w:rPr>
                <w:color w:val="441D61"/>
              </w:rPr>
              <w:t xml:space="preserve"> </w:t>
            </w:r>
            <w:r>
              <w:t xml:space="preserve">(GZS) signed the </w:t>
            </w:r>
            <w:r w:rsidRPr="00707AE7">
              <w:rPr>
                <w:b/>
                <w:bCs/>
                <w:color w:val="441D61"/>
              </w:rPr>
              <w:t>annual plan for joint activities</w:t>
            </w:r>
            <w:r>
              <w:t>.</w:t>
            </w:r>
          </w:p>
        </w:tc>
      </w:tr>
      <w:tr w:rsidR="009648EF" w:rsidRPr="00143024" w14:paraId="00F26EDB"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508EAA38" w14:textId="77777777" w:rsidR="009648EF" w:rsidRPr="00143024" w:rsidRDefault="009648EF" w:rsidP="00C2530F">
            <w:pPr>
              <w:rPr>
                <w:rFonts w:cs="Tahoma"/>
                <w:color w:val="34125B"/>
                <w:szCs w:val="20"/>
              </w:rPr>
            </w:pPr>
            <w:r>
              <w:rPr>
                <w:color w:val="34125B"/>
              </w:rPr>
              <w:t>15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C24F5B2" w14:textId="2EA8BD96" w:rsidR="009648EF" w:rsidRPr="00143024" w:rsidRDefault="009648EF" w:rsidP="00C2530F">
            <w:pPr>
              <w:spacing w:before="120" w:after="120"/>
              <w:rPr>
                <w:rFonts w:cs="Tahoma"/>
                <w:szCs w:val="20"/>
              </w:rPr>
            </w:pPr>
            <w:r>
              <w:t xml:space="preserve">At the </w:t>
            </w:r>
            <w:r w:rsidRPr="00707AE7">
              <w:rPr>
                <w:b/>
                <w:bCs/>
                <w:color w:val="441D61"/>
              </w:rPr>
              <w:t>start of the cycling season</w:t>
            </w:r>
            <w:r>
              <w:t>, representatives from the Ministry of the Interior, the Ministry of Infrastructure, the Police, the Slovenian Traffic Safety Agency, the Slovenian Cycling Federation, and the Varna Pot Institute,</w:t>
            </w:r>
            <w:r w:rsidR="0056415C">
              <w:t xml:space="preserve"> </w:t>
            </w:r>
            <w:r>
              <w:t>called on all road users to demonstrate safety, responsibility and mutual respect on the roads.</w:t>
            </w:r>
          </w:p>
        </w:tc>
      </w:tr>
      <w:tr w:rsidR="009648EF" w:rsidRPr="00143024" w14:paraId="5306A1F3"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F937C15" w14:textId="77777777" w:rsidR="009648EF" w:rsidRPr="00143024" w:rsidRDefault="009648EF" w:rsidP="00C2530F">
            <w:pPr>
              <w:rPr>
                <w:rFonts w:cs="Tahoma"/>
                <w:color w:val="34125B"/>
                <w:szCs w:val="20"/>
              </w:rPr>
            </w:pPr>
            <w:r>
              <w:rPr>
                <w:color w:val="34125B"/>
              </w:rPr>
              <w:t>17–18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80C1823" w14:textId="77777777" w:rsidR="009648EF" w:rsidRPr="00143024" w:rsidRDefault="009648EF" w:rsidP="00C2530F">
            <w:pPr>
              <w:spacing w:before="120" w:after="120"/>
              <w:rPr>
                <w:rFonts w:cs="Tahoma"/>
                <w:szCs w:val="20"/>
              </w:rPr>
            </w:pPr>
            <w:r>
              <w:t xml:space="preserve">The Police, the Slovenian State Prosecutors Association, and the Judicial Training Centre organised the </w:t>
            </w:r>
            <w:r w:rsidRPr="00707AE7">
              <w:rPr>
                <w:b/>
                <w:bCs/>
                <w:color w:val="441D61"/>
              </w:rPr>
              <w:t>23</w:t>
            </w:r>
            <w:r w:rsidRPr="00517493">
              <w:rPr>
                <w:b/>
                <w:bCs/>
                <w:color w:val="441D61"/>
                <w:vertAlign w:val="superscript"/>
              </w:rPr>
              <w:t>rd</w:t>
            </w:r>
            <w:r w:rsidRPr="00707AE7">
              <w:rPr>
                <w:b/>
                <w:bCs/>
                <w:color w:val="441D61"/>
              </w:rPr>
              <w:t xml:space="preserve"> panel discussion</w:t>
            </w:r>
            <w:r>
              <w:t xml:space="preserve"> in Ljubljana, titled </w:t>
            </w:r>
            <w:r w:rsidRPr="00707AE7">
              <w:rPr>
                <w:b/>
                <w:bCs/>
                <w:i/>
                <w:iCs/>
                <w:color w:val="441D61"/>
              </w:rPr>
              <w:t>The child and illnesses of modern times</w:t>
            </w:r>
            <w:r>
              <w:t>. Experts from various fields briefed judges, prosecutors, police officers, and lawyers on the challenges and difficulties faced by children involved in criminal proceedings due to diverse circumstances.</w:t>
            </w:r>
          </w:p>
        </w:tc>
      </w:tr>
      <w:tr w:rsidR="009648EF" w:rsidRPr="00143024" w14:paraId="51DD6041"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07FB9B3" w14:textId="77777777" w:rsidR="009648EF" w:rsidRPr="00143024" w:rsidRDefault="009648EF" w:rsidP="00C2530F">
            <w:pPr>
              <w:rPr>
                <w:rFonts w:cs="Tahoma"/>
                <w:szCs w:val="20"/>
              </w:rPr>
            </w:pPr>
            <w:r>
              <w:rPr>
                <w:color w:val="34125B"/>
              </w:rPr>
              <w:t>19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7F03DA5F" w14:textId="0A62C76F" w:rsidR="009648EF" w:rsidRPr="00143024" w:rsidRDefault="009648EF" w:rsidP="00094B82">
            <w:pPr>
              <w:spacing w:before="120" w:after="120"/>
              <w:rPr>
                <w:rFonts w:cs="Tahoma"/>
                <w:szCs w:val="20"/>
              </w:rPr>
            </w:pPr>
            <w:r>
              <w:t xml:space="preserve">The </w:t>
            </w:r>
            <w:r w:rsidRPr="00707AE7">
              <w:rPr>
                <w:b/>
                <w:bCs/>
                <w:color w:val="441D61"/>
              </w:rPr>
              <w:t>Temporary Protection of Displaced Persons Act</w:t>
            </w:r>
            <w:r>
              <w:t>, adopted by the National Assembly on 25 March 2025, entered into force. This</w:t>
            </w:r>
            <w:r w:rsidR="00094B82">
              <w:t> </w:t>
            </w:r>
            <w:r>
              <w:t>represents a thorough overhaul of the original 2005 Act. Temporary</w:t>
            </w:r>
            <w:r w:rsidR="00094B82">
              <w:t> </w:t>
            </w:r>
            <w:r>
              <w:t xml:space="preserve">protection </w:t>
            </w:r>
            <w:proofErr w:type="gramStart"/>
            <w:r>
              <w:t>is designated</w:t>
            </w:r>
            <w:proofErr w:type="gramEnd"/>
            <w:r>
              <w:t xml:space="preserve"> for displaced persons forced to leave their country due to war and similar crises, armed conflicts, occupation, or mass violations of human rights.</w:t>
            </w:r>
          </w:p>
        </w:tc>
      </w:tr>
      <w:tr w:rsidR="009648EF" w:rsidRPr="00143024" w14:paraId="22D8B9D3"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4C26D43" w14:textId="77777777" w:rsidR="009648EF" w:rsidRPr="00143024" w:rsidRDefault="009648EF" w:rsidP="00C2530F">
            <w:pPr>
              <w:rPr>
                <w:rFonts w:cs="Tahoma"/>
                <w:color w:val="34125B"/>
                <w:szCs w:val="20"/>
              </w:rPr>
            </w:pPr>
            <w:r>
              <w:rPr>
                <w:color w:val="34125B"/>
              </w:rPr>
              <w:t>19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1E68067" w14:textId="77777777" w:rsidR="009648EF" w:rsidRPr="00143024" w:rsidRDefault="009648EF" w:rsidP="00C2530F">
            <w:pPr>
              <w:spacing w:before="120" w:after="120"/>
              <w:rPr>
                <w:rFonts w:cs="Tahoma"/>
                <w:szCs w:val="20"/>
              </w:rPr>
            </w:pPr>
            <w:r>
              <w:t xml:space="preserve">The </w:t>
            </w:r>
            <w:r>
              <w:rPr>
                <w:b/>
                <w:color w:val="34125B"/>
              </w:rPr>
              <w:t>Act Amending the Road Traffic Rules Act (ZPrCP-G)</w:t>
            </w:r>
            <w:r>
              <w:t>, adopted by the National Assembly of the Republic of Slovenia on 25 March 2025, entered into force.</w:t>
            </w:r>
          </w:p>
        </w:tc>
      </w:tr>
      <w:tr w:rsidR="009648EF" w:rsidRPr="00143024" w14:paraId="33A23032"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F5D9549" w14:textId="77777777" w:rsidR="009648EF" w:rsidRPr="00143024" w:rsidRDefault="009648EF" w:rsidP="00C2530F">
            <w:pPr>
              <w:rPr>
                <w:rFonts w:cs="Tahoma"/>
                <w:color w:val="34125B"/>
                <w:szCs w:val="20"/>
              </w:rPr>
            </w:pPr>
            <w:r>
              <w:rPr>
                <w:color w:val="34125B"/>
              </w:rPr>
              <w:t>25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74351637" w14:textId="4494601D" w:rsidR="009648EF" w:rsidRPr="00143024" w:rsidRDefault="009648EF" w:rsidP="00094B82">
            <w:pPr>
              <w:spacing w:before="120" w:after="120"/>
              <w:rPr>
                <w:rFonts w:cs="Tahoma"/>
                <w:szCs w:val="20"/>
              </w:rPr>
            </w:pPr>
            <w:r>
              <w:t xml:space="preserve">The National Assembly adopted the </w:t>
            </w:r>
            <w:r w:rsidRPr="00707AE7">
              <w:rPr>
                <w:b/>
                <w:bCs/>
                <w:color w:val="441D61"/>
              </w:rPr>
              <w:t>Declaration on the activities of the Republic of Slovenia in the EU institutions for the period January 2025–June 2026 (DeUDIEU2526)</w:t>
            </w:r>
            <w:r>
              <w:t>. According to the declaration, the effective management of external borders to ensure the</w:t>
            </w:r>
            <w:r w:rsidR="00094B82">
              <w:t> </w:t>
            </w:r>
            <w:r>
              <w:t>smooth functioning of the Schengen Area, alongside more efficient and sustainable migration management, remains a key priority.</w:t>
            </w:r>
          </w:p>
        </w:tc>
      </w:tr>
      <w:tr w:rsidR="009648EF" w:rsidRPr="00143024" w14:paraId="44AE6A1E"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701FBD83" w14:textId="77777777" w:rsidR="009648EF" w:rsidRPr="00143024" w:rsidRDefault="009648EF" w:rsidP="00C2530F">
            <w:pPr>
              <w:rPr>
                <w:rFonts w:cs="Tahoma"/>
                <w:color w:val="34125B"/>
                <w:szCs w:val="20"/>
              </w:rPr>
            </w:pPr>
            <w:r>
              <w:rPr>
                <w:color w:val="34125B"/>
              </w:rPr>
              <w:t>25 April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CB63225" w14:textId="77777777" w:rsidR="009648EF" w:rsidRPr="00143024" w:rsidRDefault="009648EF" w:rsidP="00C2530F">
            <w:pPr>
              <w:spacing w:before="120" w:after="120"/>
              <w:rPr>
                <w:rFonts w:cs="Tahoma"/>
                <w:szCs w:val="20"/>
              </w:rPr>
            </w:pPr>
            <w:r>
              <w:t>The Police published a</w:t>
            </w:r>
            <w:r>
              <w:rPr>
                <w:b/>
                <w:bCs/>
              </w:rPr>
              <w:t xml:space="preserve"> </w:t>
            </w:r>
            <w:r w:rsidRPr="00707AE7">
              <w:rPr>
                <w:b/>
                <w:bCs/>
                <w:color w:val="441D61"/>
              </w:rPr>
              <w:t>public opinion survey report</w:t>
            </w:r>
            <w:r w:rsidRPr="00707AE7">
              <w:rPr>
                <w:color w:val="441D61"/>
              </w:rPr>
              <w:t xml:space="preserve"> on their website, </w:t>
            </w:r>
            <w:r w:rsidRPr="00707AE7">
              <w:rPr>
                <w:b/>
                <w:bCs/>
                <w:color w:val="441D61"/>
              </w:rPr>
              <w:t>detailing the assessments and attitudes of Slovenian residents toward police work in 2024</w:t>
            </w:r>
            <w:r>
              <w:t>. The survey revealed that 55.5% of participants trusted the Slovenian police in 2024—marking an increase of 14.7 percentage points compared to 2022 and 25.0 percentage points compared to 2021—though trust levels have not yet surpassed those from the pre-COVID period in 2018.</w:t>
            </w:r>
          </w:p>
        </w:tc>
      </w:tr>
      <w:tr w:rsidR="009648EF" w:rsidRPr="00143024" w14:paraId="2202E383" w14:textId="77777777" w:rsidTr="00CF092A">
        <w:tc>
          <w:tcPr>
            <w:tcW w:w="2644" w:type="dxa"/>
            <w:tcBorders>
              <w:top w:val="single" w:sz="4" w:space="0" w:color="0D0D0D" w:themeColor="text1" w:themeTint="F2"/>
              <w:bottom w:val="double" w:sz="4" w:space="0" w:color="34125B"/>
              <w:right w:val="double" w:sz="4" w:space="0" w:color="34125B"/>
            </w:tcBorders>
            <w:vAlign w:val="center"/>
          </w:tcPr>
          <w:p w14:paraId="7229CEF9" w14:textId="77777777" w:rsidR="009648EF" w:rsidRPr="00143024" w:rsidRDefault="009648EF" w:rsidP="00C2530F">
            <w:pPr>
              <w:rPr>
                <w:rFonts w:cs="Tahoma"/>
                <w:color w:val="34125B"/>
                <w:szCs w:val="20"/>
              </w:rPr>
            </w:pPr>
            <w:r>
              <w:rPr>
                <w:color w:val="34125B"/>
              </w:rPr>
              <w:t>29 April 2025</w:t>
            </w:r>
          </w:p>
        </w:tc>
        <w:tc>
          <w:tcPr>
            <w:tcW w:w="6750" w:type="dxa"/>
            <w:tcBorders>
              <w:top w:val="single" w:sz="4" w:space="0" w:color="0D0D0D" w:themeColor="text1" w:themeTint="F2"/>
              <w:left w:val="double" w:sz="4" w:space="0" w:color="34125B"/>
              <w:bottom w:val="double" w:sz="4" w:space="0" w:color="34125B"/>
            </w:tcBorders>
            <w:vAlign w:val="center"/>
          </w:tcPr>
          <w:p w14:paraId="48F60AA3" w14:textId="77AF5D37" w:rsidR="009648EF" w:rsidRPr="00143024" w:rsidRDefault="009648EF" w:rsidP="00094B82">
            <w:pPr>
              <w:spacing w:before="120" w:after="120"/>
              <w:rPr>
                <w:rFonts w:cs="Tahoma"/>
                <w:szCs w:val="20"/>
              </w:rPr>
            </w:pPr>
            <w:r>
              <w:t xml:space="preserve">The Assistant Director General of the Police, </w:t>
            </w:r>
            <w:proofErr w:type="spellStart"/>
            <w:r>
              <w:t>Jože</w:t>
            </w:r>
            <w:proofErr w:type="spellEnd"/>
            <w:r>
              <w:t xml:space="preserve"> </w:t>
            </w:r>
            <w:proofErr w:type="spellStart"/>
            <w:r>
              <w:t>Senica</w:t>
            </w:r>
            <w:proofErr w:type="spellEnd"/>
            <w:r>
              <w:t>, attended an</w:t>
            </w:r>
            <w:r w:rsidR="00094B82">
              <w:t> </w:t>
            </w:r>
            <w:r w:rsidRPr="00707AE7">
              <w:rPr>
                <w:b/>
                <w:bCs/>
                <w:color w:val="441D61"/>
              </w:rPr>
              <w:t>informal meeting of police chiefs</w:t>
            </w:r>
            <w:r>
              <w:t xml:space="preserve"> in </w:t>
            </w:r>
            <w:proofErr w:type="spellStart"/>
            <w:r>
              <w:t>Wieliczka</w:t>
            </w:r>
            <w:proofErr w:type="spellEnd"/>
            <w:r>
              <w:t xml:space="preserve">, near </w:t>
            </w:r>
            <w:proofErr w:type="spellStart"/>
            <w:r>
              <w:t>Kraków</w:t>
            </w:r>
            <w:proofErr w:type="spellEnd"/>
            <w:r>
              <w:t>, Poland, organised by the Polish Presidency of the Council of the European Union. The Directors General and other high-level guests discussed current issues of common interest and the future of global policing, focusing on the development of Europol and threats linked to Eastern European criminal networks.</w:t>
            </w:r>
          </w:p>
        </w:tc>
      </w:tr>
      <w:tr w:rsidR="009648EF" w:rsidRPr="00143024" w14:paraId="10C989DF" w14:textId="77777777" w:rsidTr="00CF092A">
        <w:tc>
          <w:tcPr>
            <w:tcW w:w="2644" w:type="dxa"/>
            <w:tcBorders>
              <w:top w:val="double" w:sz="4" w:space="0" w:color="34125B"/>
              <w:bottom w:val="single" w:sz="4" w:space="0" w:color="0D0D0D" w:themeColor="text1" w:themeTint="F2"/>
              <w:right w:val="double" w:sz="4" w:space="0" w:color="34125B"/>
            </w:tcBorders>
            <w:vAlign w:val="center"/>
          </w:tcPr>
          <w:p w14:paraId="63DED953" w14:textId="77777777" w:rsidR="009648EF" w:rsidRPr="00143024" w:rsidRDefault="009648EF" w:rsidP="00C2530F">
            <w:pPr>
              <w:rPr>
                <w:rFonts w:cs="Tahoma"/>
                <w:color w:val="34125B"/>
                <w:szCs w:val="20"/>
              </w:rPr>
            </w:pPr>
            <w:r>
              <w:rPr>
                <w:color w:val="34125B"/>
              </w:rPr>
              <w:lastRenderedPageBreak/>
              <w:t>3 May 2025</w:t>
            </w:r>
          </w:p>
        </w:tc>
        <w:tc>
          <w:tcPr>
            <w:tcW w:w="6750" w:type="dxa"/>
            <w:tcBorders>
              <w:top w:val="double" w:sz="4" w:space="0" w:color="34125B"/>
              <w:left w:val="double" w:sz="4" w:space="0" w:color="34125B"/>
              <w:bottom w:val="single" w:sz="4" w:space="0" w:color="0D0D0D" w:themeColor="text1" w:themeTint="F2"/>
            </w:tcBorders>
            <w:vAlign w:val="center"/>
          </w:tcPr>
          <w:p w14:paraId="774442F4" w14:textId="307AA0E2" w:rsidR="009648EF" w:rsidRPr="00143024" w:rsidRDefault="009648EF" w:rsidP="00094B82">
            <w:pPr>
              <w:spacing w:before="120" w:after="120"/>
              <w:rPr>
                <w:rFonts w:cs="Tahoma"/>
                <w:szCs w:val="20"/>
              </w:rPr>
            </w:pPr>
            <w:r>
              <w:t xml:space="preserve">Slovenia marked the 20th anniversary of its </w:t>
            </w:r>
            <w:r w:rsidRPr="00707AE7">
              <w:rPr>
                <w:b/>
                <w:bCs/>
                <w:color w:val="441D61"/>
              </w:rPr>
              <w:t>central civil register</w:t>
            </w:r>
            <w:r>
              <w:t>. As</w:t>
            </w:r>
            <w:r w:rsidR="00094B82">
              <w:t> </w:t>
            </w:r>
            <w:r>
              <w:t>a</w:t>
            </w:r>
            <w:r w:rsidR="00094B82">
              <w:t> </w:t>
            </w:r>
            <w:r>
              <w:t>centrally managed computerized database encompassing the</w:t>
            </w:r>
            <w:r w:rsidR="00094B82">
              <w:t> </w:t>
            </w:r>
            <w:r>
              <w:t>complete civil status of Slovenian citizens, it had fully replaced the</w:t>
            </w:r>
            <w:r w:rsidR="00094B82">
              <w:t> </w:t>
            </w:r>
            <w:r>
              <w:t>three separate, manually kept paper ledgers previously in use: the</w:t>
            </w:r>
            <w:r w:rsidR="00094B82">
              <w:t> </w:t>
            </w:r>
            <w:r>
              <w:t xml:space="preserve">birth, marriage, and death registers. </w:t>
            </w:r>
          </w:p>
        </w:tc>
      </w:tr>
      <w:tr w:rsidR="009648EF" w:rsidRPr="00143024" w14:paraId="604A72F6"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1EBAF3F9" w14:textId="77777777" w:rsidR="009648EF" w:rsidRPr="00143024" w:rsidRDefault="009648EF" w:rsidP="00C2530F">
            <w:pPr>
              <w:rPr>
                <w:rFonts w:cs="Tahoma"/>
                <w:color w:val="34125B"/>
                <w:szCs w:val="20"/>
              </w:rPr>
            </w:pPr>
            <w:r>
              <w:rPr>
                <w:color w:val="34125B"/>
              </w:rPr>
              <w:t>7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52E67A2" w14:textId="7D1DF46F" w:rsidR="009648EF" w:rsidRPr="00143024" w:rsidRDefault="009648EF" w:rsidP="00094B82">
            <w:pPr>
              <w:spacing w:before="120" w:after="120"/>
              <w:rPr>
                <w:rFonts w:cs="Tahoma"/>
                <w:szCs w:val="20"/>
              </w:rPr>
            </w:pPr>
            <w:r>
              <w:t xml:space="preserve">Representatives from the Ministry of the Interior, the Ministry of Public Administration, </w:t>
            </w:r>
            <w:proofErr w:type="gramStart"/>
            <w:r>
              <w:t>the</w:t>
            </w:r>
            <w:proofErr w:type="gramEnd"/>
            <w:r>
              <w:t xml:space="preserve"> Association of Urban Municipalities of Slovenia, the</w:t>
            </w:r>
            <w:r w:rsidR="00094B82">
              <w:t> </w:t>
            </w:r>
            <w:r>
              <w:t xml:space="preserve">Association of Municipalities of Slovenia, the Community of Municipalities of Slovenia, and the Police held a constructive discussion on the </w:t>
            </w:r>
            <w:r w:rsidRPr="00707AE7">
              <w:rPr>
                <w:b/>
                <w:bCs/>
                <w:color w:val="441D61"/>
              </w:rPr>
              <w:t>critical role of municipal warden services in national security</w:t>
            </w:r>
            <w:r w:rsidRPr="00707AE7">
              <w:rPr>
                <w:color w:val="441D61"/>
              </w:rPr>
              <w:t>.</w:t>
            </w:r>
            <w:r>
              <w:t xml:space="preserve"> </w:t>
            </w:r>
          </w:p>
        </w:tc>
      </w:tr>
      <w:tr w:rsidR="009648EF" w:rsidRPr="00143024" w14:paraId="2347DB2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32941A7" w14:textId="77777777" w:rsidR="009648EF" w:rsidRPr="00143024" w:rsidRDefault="009648EF" w:rsidP="00C2530F">
            <w:pPr>
              <w:rPr>
                <w:rFonts w:cs="Tahoma"/>
                <w:color w:val="34125B"/>
                <w:szCs w:val="20"/>
              </w:rPr>
            </w:pPr>
            <w:r>
              <w:rPr>
                <w:color w:val="34125B"/>
              </w:rPr>
              <w:t>8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0C867EF" w14:textId="77777777" w:rsidR="009648EF" w:rsidRPr="00143024" w:rsidRDefault="009648EF" w:rsidP="00C2530F">
            <w:pPr>
              <w:spacing w:before="120" w:after="120"/>
              <w:rPr>
                <w:rFonts w:cs="Tahoma"/>
                <w:szCs w:val="20"/>
              </w:rPr>
            </w:pPr>
            <w:r>
              <w:t xml:space="preserve">The annual </w:t>
            </w:r>
            <w:r w:rsidRPr="00707AE7">
              <w:rPr>
                <w:b/>
                <w:bCs/>
                <w:i/>
                <w:iCs/>
                <w:color w:val="441D61"/>
              </w:rPr>
              <w:t xml:space="preserve">Junior security </w:t>
            </w:r>
            <w:proofErr w:type="spellStart"/>
            <w:r w:rsidRPr="00707AE7">
              <w:rPr>
                <w:b/>
                <w:bCs/>
                <w:i/>
                <w:iCs/>
                <w:color w:val="441D61"/>
              </w:rPr>
              <w:t>olympiad</w:t>
            </w:r>
            <w:proofErr w:type="spellEnd"/>
            <w:r w:rsidRPr="00707AE7">
              <w:rPr>
                <w:color w:val="441D61"/>
              </w:rPr>
              <w:t xml:space="preserve"> </w:t>
            </w:r>
            <w:r>
              <w:t xml:space="preserve">brought together fourth-grade primary school students to test their </w:t>
            </w:r>
            <w:r w:rsidRPr="00707AE7">
              <w:rPr>
                <w:b/>
                <w:bCs/>
                <w:color w:val="441D61"/>
              </w:rPr>
              <w:t>knowledge on safety topics and demonstrate various practical skills</w:t>
            </w:r>
            <w:r>
              <w:t>. Following six preliminary rounds, the competition concluded with a final event celebrating the top-performing teams.</w:t>
            </w:r>
          </w:p>
        </w:tc>
      </w:tr>
      <w:tr w:rsidR="009648EF" w:rsidRPr="00143024" w14:paraId="1C8905B6"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16AEF170" w14:textId="77777777" w:rsidR="009648EF" w:rsidRPr="00143024" w:rsidRDefault="009648EF" w:rsidP="00C2530F">
            <w:pPr>
              <w:rPr>
                <w:rFonts w:cs="Tahoma"/>
                <w:color w:val="34125B"/>
                <w:szCs w:val="20"/>
              </w:rPr>
            </w:pPr>
            <w:r>
              <w:rPr>
                <w:color w:val="34125B"/>
              </w:rPr>
              <w:t>8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071103E" w14:textId="391EC498" w:rsidR="009648EF" w:rsidRPr="00143024" w:rsidRDefault="009648EF" w:rsidP="00094B82">
            <w:pPr>
              <w:spacing w:before="120" w:after="120"/>
              <w:rPr>
                <w:rFonts w:cs="Tahoma"/>
                <w:szCs w:val="20"/>
              </w:rPr>
            </w:pPr>
            <w:r>
              <w:t xml:space="preserve">The Slovenian police expanded their operational fleet by accepting </w:t>
            </w:r>
            <w:r w:rsidRPr="00094B82">
              <w:rPr>
                <w:bCs/>
                <w:color w:val="000000" w:themeColor="text1"/>
              </w:rPr>
              <w:t>five</w:t>
            </w:r>
            <w:r w:rsidR="00094B82">
              <w:rPr>
                <w:b/>
                <w:bCs/>
                <w:color w:val="441D61"/>
              </w:rPr>
              <w:t> </w:t>
            </w:r>
            <w:r w:rsidRPr="00707AE7">
              <w:rPr>
                <w:b/>
                <w:bCs/>
                <w:color w:val="441D61"/>
              </w:rPr>
              <w:t>Elan Mantis 1 electric bicycles</w:t>
            </w:r>
            <w:r w:rsidRPr="00094B82">
              <w:t>, provided by the company Elan</w:t>
            </w:r>
            <w:r>
              <w:rPr>
                <w:b/>
                <w:bCs/>
              </w:rPr>
              <w:t xml:space="preserve"> </w:t>
            </w:r>
            <w:proofErr w:type="gramStart"/>
            <w:r>
              <w:t>for free</w:t>
            </w:r>
            <w:proofErr w:type="gramEnd"/>
            <w:r>
              <w:t xml:space="preserve"> use. Officers will deploy these e-bikes in major cities and tourist hubs where fast, quiet, and eco-friendly mobility is essential for everyday policing tasks. The official handover took place at Elan's headquarters in </w:t>
            </w:r>
            <w:proofErr w:type="spellStart"/>
            <w:r>
              <w:t>Begunje</w:t>
            </w:r>
            <w:proofErr w:type="spellEnd"/>
            <w:r>
              <w:t xml:space="preserve"> </w:t>
            </w:r>
            <w:proofErr w:type="spellStart"/>
            <w:r>
              <w:t>na</w:t>
            </w:r>
            <w:proofErr w:type="spellEnd"/>
            <w:r>
              <w:t xml:space="preserve"> </w:t>
            </w:r>
            <w:proofErr w:type="spellStart"/>
            <w:r>
              <w:t>Gorenjskem</w:t>
            </w:r>
            <w:proofErr w:type="spellEnd"/>
            <w:r>
              <w:t>.</w:t>
            </w:r>
          </w:p>
        </w:tc>
      </w:tr>
      <w:tr w:rsidR="009648EF" w:rsidRPr="00143024" w14:paraId="1B0F654E"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FACD78E" w14:textId="77777777" w:rsidR="009648EF" w:rsidRPr="00143024" w:rsidRDefault="009648EF" w:rsidP="00C2530F">
            <w:pPr>
              <w:rPr>
                <w:rFonts w:cs="Tahoma"/>
                <w:color w:val="34125B"/>
                <w:szCs w:val="20"/>
              </w:rPr>
            </w:pPr>
            <w:r>
              <w:rPr>
                <w:color w:val="34125B"/>
              </w:rPr>
              <w:t>9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4D64485" w14:textId="36EF5481" w:rsidR="009648EF" w:rsidRPr="00143024" w:rsidRDefault="009648EF" w:rsidP="00094B82">
            <w:pPr>
              <w:spacing w:before="120" w:after="120"/>
              <w:rPr>
                <w:rFonts w:cs="Tahoma"/>
                <w:szCs w:val="20"/>
              </w:rPr>
            </w:pPr>
            <w:r>
              <w:t xml:space="preserve">The Minister of the Interior and the Acting Director General of the </w:t>
            </w:r>
            <w:proofErr w:type="gramStart"/>
            <w:r>
              <w:t>Police,</w:t>
            </w:r>
            <w:proofErr w:type="gramEnd"/>
            <w:r>
              <w:t xml:space="preserve"> hosted a </w:t>
            </w:r>
            <w:r w:rsidRPr="00707AE7">
              <w:rPr>
                <w:b/>
                <w:bCs/>
                <w:color w:val="441D61"/>
              </w:rPr>
              <w:t>reception for elite athletes employed within the police force</w:t>
            </w:r>
            <w:r>
              <w:t xml:space="preserve">. </w:t>
            </w:r>
            <w:proofErr w:type="gramStart"/>
            <w:r>
              <w:t xml:space="preserve">The event was attended by 26 top athletes and coaches, including the newly crowned ski jumping world record holders, </w:t>
            </w:r>
            <w:proofErr w:type="spellStart"/>
            <w:r>
              <w:t>Nika</w:t>
            </w:r>
            <w:proofErr w:type="spellEnd"/>
            <w:r>
              <w:t xml:space="preserve"> and </w:t>
            </w:r>
            <w:proofErr w:type="spellStart"/>
            <w:r>
              <w:t>Domen</w:t>
            </w:r>
            <w:proofErr w:type="spellEnd"/>
            <w:r>
              <w:t xml:space="preserve"> </w:t>
            </w:r>
            <w:proofErr w:type="spellStart"/>
            <w:r>
              <w:t>Prevc</w:t>
            </w:r>
            <w:proofErr w:type="spellEnd"/>
            <w:proofErr w:type="gramEnd"/>
            <w:r>
              <w:t>. In total, the Slovenian police force employs 42 athletes and coaches across 16 different sports disciplines.</w:t>
            </w:r>
          </w:p>
        </w:tc>
      </w:tr>
      <w:tr w:rsidR="009648EF" w:rsidRPr="00143024" w14:paraId="3D865A8A"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8AE23A6" w14:textId="77777777" w:rsidR="009648EF" w:rsidRPr="00143024" w:rsidRDefault="009648EF" w:rsidP="00C2530F">
            <w:pPr>
              <w:rPr>
                <w:rFonts w:cs="Tahoma"/>
                <w:color w:val="34125B"/>
                <w:szCs w:val="20"/>
              </w:rPr>
            </w:pPr>
            <w:r>
              <w:rPr>
                <w:color w:val="34125B"/>
              </w:rPr>
              <w:t>10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B9A67A2" w14:textId="72A0C22D" w:rsidR="009648EF" w:rsidRPr="00143024" w:rsidRDefault="009648EF" w:rsidP="003D48DC">
            <w:pPr>
              <w:spacing w:before="120" w:after="120"/>
              <w:rPr>
                <w:rFonts w:cs="Tahoma"/>
                <w:szCs w:val="20"/>
              </w:rPr>
            </w:pPr>
            <w:r>
              <w:t xml:space="preserve">The Police Orchestra held a series of </w:t>
            </w:r>
            <w:r w:rsidRPr="00707AE7">
              <w:rPr>
                <w:b/>
                <w:bCs/>
                <w:color w:val="441D61"/>
              </w:rPr>
              <w:t xml:space="preserve">open-air performances in </w:t>
            </w:r>
            <w:proofErr w:type="spellStart"/>
            <w:r w:rsidRPr="00707AE7">
              <w:rPr>
                <w:b/>
                <w:bCs/>
                <w:color w:val="441D61"/>
              </w:rPr>
              <w:t>Celje</w:t>
            </w:r>
            <w:proofErr w:type="spellEnd"/>
            <w:r>
              <w:t>, playing well-known melodies and marches. They first performed for the</w:t>
            </w:r>
            <w:r w:rsidR="003D48DC">
              <w:t> </w:t>
            </w:r>
            <w:r>
              <w:t xml:space="preserve">residents of the </w:t>
            </w:r>
            <w:proofErr w:type="spellStart"/>
            <w:r>
              <w:t>Savinja</w:t>
            </w:r>
            <w:proofErr w:type="spellEnd"/>
            <w:r>
              <w:t xml:space="preserve"> Care Home, then marched to the rafter statue along the </w:t>
            </w:r>
            <w:proofErr w:type="spellStart"/>
            <w:r>
              <w:t>Savinja</w:t>
            </w:r>
            <w:proofErr w:type="spellEnd"/>
            <w:r>
              <w:t xml:space="preserve"> River, and finally moved into the town centre to perform across multiple locations for locals and visitors alike.</w:t>
            </w:r>
          </w:p>
        </w:tc>
      </w:tr>
      <w:tr w:rsidR="009648EF" w:rsidRPr="00143024" w14:paraId="2245B90B"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64C2BCF" w14:textId="77777777" w:rsidR="009648EF" w:rsidRPr="00143024" w:rsidRDefault="009648EF" w:rsidP="00C2530F">
            <w:pPr>
              <w:rPr>
                <w:rFonts w:cs="Tahoma"/>
                <w:color w:val="34125B"/>
                <w:szCs w:val="20"/>
              </w:rPr>
            </w:pPr>
            <w:r>
              <w:rPr>
                <w:color w:val="34125B"/>
              </w:rPr>
              <w:t>13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13398F93" w14:textId="0E37CAA6" w:rsidR="009648EF" w:rsidRPr="00143024" w:rsidRDefault="009648EF" w:rsidP="00FD340C">
            <w:pPr>
              <w:spacing w:before="120" w:after="120"/>
              <w:rPr>
                <w:rFonts w:cs="Tahoma"/>
                <w:szCs w:val="20"/>
              </w:rPr>
            </w:pPr>
            <w:r>
              <w:t xml:space="preserve">A </w:t>
            </w:r>
            <w:r w:rsidRPr="00707AE7">
              <w:rPr>
                <w:b/>
                <w:bCs/>
                <w:color w:val="441D61"/>
              </w:rPr>
              <w:t>Memorandum of understanding on police cooperation</w:t>
            </w:r>
            <w:r w:rsidRPr="00707AE7">
              <w:rPr>
                <w:color w:val="441D61"/>
              </w:rPr>
              <w:t xml:space="preserve"> </w:t>
            </w:r>
            <w:proofErr w:type="gramStart"/>
            <w:r>
              <w:t>was signed</w:t>
            </w:r>
            <w:proofErr w:type="gramEnd"/>
            <w:r>
              <w:t xml:space="preserve"> on the </w:t>
            </w:r>
            <w:proofErr w:type="spellStart"/>
            <w:r>
              <w:t>sidelines</w:t>
            </w:r>
            <w:proofErr w:type="spellEnd"/>
            <w:r>
              <w:t xml:space="preserve"> of the official state visit of the President of the</w:t>
            </w:r>
            <w:r w:rsidR="00094B82">
              <w:t> </w:t>
            </w:r>
            <w:r>
              <w:t>People</w:t>
            </w:r>
            <w:r w:rsidR="00BB6EDE">
              <w:t>'</w:t>
            </w:r>
            <w:r>
              <w:t xml:space="preserve">s Democratic Republic of Algeria, </w:t>
            </w:r>
            <w:proofErr w:type="spellStart"/>
            <w:r>
              <w:t>Abdelmadjid</w:t>
            </w:r>
            <w:proofErr w:type="spellEnd"/>
            <w:r>
              <w:t xml:space="preserve"> </w:t>
            </w:r>
            <w:proofErr w:type="spellStart"/>
            <w:r>
              <w:t>Tebboune</w:t>
            </w:r>
            <w:proofErr w:type="spellEnd"/>
            <w:r>
              <w:t xml:space="preserve">, hosted by the President of the Republic of Slovenia, Dr </w:t>
            </w:r>
            <w:proofErr w:type="spellStart"/>
            <w:r>
              <w:t>Nataša</w:t>
            </w:r>
            <w:proofErr w:type="spellEnd"/>
            <w:r>
              <w:t xml:space="preserve"> Pirc </w:t>
            </w:r>
            <w:proofErr w:type="spellStart"/>
            <w:r>
              <w:t>Musar</w:t>
            </w:r>
            <w:proofErr w:type="spellEnd"/>
            <w:r>
              <w:t>. The agreement, which strengthens both countries</w:t>
            </w:r>
            <w:r w:rsidR="00BB6EDE">
              <w:t>'</w:t>
            </w:r>
            <w:r>
              <w:t xml:space="preserve"> commitment to deepening operational cooperation across various policing areas, </w:t>
            </w:r>
            <w:proofErr w:type="gramStart"/>
            <w:r>
              <w:t>was concluded</w:t>
            </w:r>
            <w:proofErr w:type="gramEnd"/>
            <w:r>
              <w:t xml:space="preserve"> between the Slovenian Minister of the Interior and the Algerian Minister of Foreign Affairs, National Community Abroad and African</w:t>
            </w:r>
            <w:r w:rsidR="00FD340C">
              <w:t> </w:t>
            </w:r>
            <w:r>
              <w:t>Affai</w:t>
            </w:r>
            <w:r w:rsidR="00FD340C">
              <w:t>rs</w:t>
            </w:r>
            <w:r>
              <w:t>.</w:t>
            </w:r>
          </w:p>
        </w:tc>
      </w:tr>
      <w:tr w:rsidR="009648EF" w:rsidRPr="00143024" w14:paraId="393F173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7D8AF23" w14:textId="77777777" w:rsidR="009648EF" w:rsidRPr="00143024" w:rsidRDefault="009648EF" w:rsidP="00C2530F">
            <w:pPr>
              <w:rPr>
                <w:rFonts w:cs="Tahoma"/>
                <w:color w:val="34125B"/>
                <w:szCs w:val="20"/>
              </w:rPr>
            </w:pPr>
            <w:r>
              <w:rPr>
                <w:color w:val="34125B"/>
              </w:rPr>
              <w:t>16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7EC3D13D" w14:textId="088D38F5" w:rsidR="009648EF" w:rsidRPr="00143024" w:rsidRDefault="009648EF" w:rsidP="00094B82">
            <w:pPr>
              <w:spacing w:before="120" w:after="120"/>
              <w:rPr>
                <w:rFonts w:cs="Tahoma"/>
                <w:szCs w:val="20"/>
              </w:rPr>
            </w:pPr>
            <w:r>
              <w:t xml:space="preserve">The Ministry of the Interior hosted a </w:t>
            </w:r>
            <w:r w:rsidRPr="00707AE7">
              <w:rPr>
                <w:b/>
                <w:bCs/>
                <w:color w:val="441D61"/>
              </w:rPr>
              <w:t xml:space="preserve">panel discussion titled </w:t>
            </w:r>
            <w:r w:rsidRPr="00707AE7">
              <w:rPr>
                <w:b/>
                <w:bCs/>
                <w:i/>
                <w:iCs/>
                <w:color w:val="441D61"/>
              </w:rPr>
              <w:t>The new security reality</w:t>
            </w:r>
            <w:r>
              <w:t xml:space="preserve">. The meeting served as a forum to exchange views on Slovenia's current security situation and legal framework, comparing them with legislative frameworks and security climates across EU </w:t>
            </w:r>
            <w:r>
              <w:lastRenderedPageBreak/>
              <w:t>member states and third countries facing highly complex security dynamics.</w:t>
            </w:r>
          </w:p>
        </w:tc>
      </w:tr>
      <w:tr w:rsidR="009648EF" w:rsidRPr="00143024" w14:paraId="5527141F"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46A2472" w14:textId="77777777" w:rsidR="009648EF" w:rsidRPr="00143024" w:rsidRDefault="009648EF" w:rsidP="00C2530F">
            <w:pPr>
              <w:rPr>
                <w:rFonts w:cs="Tahoma"/>
                <w:color w:val="34125B"/>
                <w:szCs w:val="20"/>
              </w:rPr>
            </w:pPr>
            <w:r>
              <w:rPr>
                <w:color w:val="34125B"/>
              </w:rPr>
              <w:lastRenderedPageBreak/>
              <w:t>16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704FB3D" w14:textId="2BB26A5E" w:rsidR="009648EF" w:rsidRPr="00143024" w:rsidRDefault="009648EF" w:rsidP="00FD340C">
            <w:pPr>
              <w:spacing w:before="120" w:after="120"/>
              <w:rPr>
                <w:rFonts w:cs="Tahoma"/>
                <w:szCs w:val="20"/>
              </w:rPr>
            </w:pPr>
            <w:r>
              <w:t xml:space="preserve">State Secretary Helga </w:t>
            </w:r>
            <w:proofErr w:type="spellStart"/>
            <w:r>
              <w:t>Dobrin</w:t>
            </w:r>
            <w:proofErr w:type="spellEnd"/>
            <w:r>
              <w:t xml:space="preserve"> and the Acting Director General of the</w:t>
            </w:r>
            <w:r w:rsidR="007E6E0A">
              <w:t> </w:t>
            </w:r>
            <w:r>
              <w:t>Police</w:t>
            </w:r>
            <w:r w:rsidR="007E6E0A">
              <w:t xml:space="preserve"> </w:t>
            </w:r>
            <w:r>
              <w:t xml:space="preserve">hosted a courtesy </w:t>
            </w:r>
            <w:r w:rsidRPr="00707AE7">
              <w:rPr>
                <w:b/>
                <w:bCs/>
                <w:color w:val="441D61"/>
              </w:rPr>
              <w:t>visit from</w:t>
            </w:r>
            <w:r w:rsidRPr="00707AE7">
              <w:rPr>
                <w:color w:val="441D61"/>
              </w:rPr>
              <w:t xml:space="preserve"> </w:t>
            </w:r>
            <w:r w:rsidRPr="00707AE7">
              <w:rPr>
                <w:b/>
                <w:bCs/>
                <w:color w:val="441D61"/>
              </w:rPr>
              <w:t xml:space="preserve">Frontex Deputy Executive Director </w:t>
            </w:r>
            <w:proofErr w:type="spellStart"/>
            <w:r w:rsidRPr="00707AE7">
              <w:rPr>
                <w:b/>
                <w:bCs/>
                <w:color w:val="441D61"/>
              </w:rPr>
              <w:t>Aija</w:t>
            </w:r>
            <w:proofErr w:type="spellEnd"/>
            <w:r w:rsidRPr="00707AE7">
              <w:rPr>
                <w:b/>
                <w:bCs/>
                <w:color w:val="441D61"/>
              </w:rPr>
              <w:t xml:space="preserve"> </w:t>
            </w:r>
            <w:proofErr w:type="spellStart"/>
            <w:r w:rsidRPr="00707AE7">
              <w:rPr>
                <w:b/>
                <w:bCs/>
                <w:color w:val="441D61"/>
              </w:rPr>
              <w:t>Kalnaja</w:t>
            </w:r>
            <w:proofErr w:type="spellEnd"/>
            <w:r>
              <w:t xml:space="preserve">. Their discussion focused on managing contemporary challenges such as hybrid and cyber threats, which directly </w:t>
            </w:r>
            <w:proofErr w:type="gramStart"/>
            <w:r>
              <w:t>impact</w:t>
            </w:r>
            <w:proofErr w:type="gramEnd"/>
            <w:r>
              <w:t xml:space="preserve"> the protection of the EU's external borders. They emphasized the</w:t>
            </w:r>
            <w:r w:rsidR="007E6E0A">
              <w:t> </w:t>
            </w:r>
            <w:r>
              <w:t xml:space="preserve">need for an in-depth review of the current security architecture, noting that the Slovenian police had </w:t>
            </w:r>
            <w:proofErr w:type="gramStart"/>
            <w:r>
              <w:t>partnered</w:t>
            </w:r>
            <w:proofErr w:type="gramEnd"/>
            <w:r>
              <w:t xml:space="preserve"> with Frontex since the</w:t>
            </w:r>
            <w:r w:rsidR="00FD340C">
              <w:t> </w:t>
            </w:r>
            <w:r>
              <w:t>agency's establishment in 2004.</w:t>
            </w:r>
          </w:p>
        </w:tc>
      </w:tr>
      <w:tr w:rsidR="009648EF" w:rsidRPr="00143024" w14:paraId="6B211948"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573BD59B" w14:textId="77777777" w:rsidR="009648EF" w:rsidRPr="00143024" w:rsidRDefault="009648EF" w:rsidP="00C2530F">
            <w:pPr>
              <w:rPr>
                <w:rFonts w:cs="Tahoma"/>
                <w:color w:val="34125B"/>
                <w:szCs w:val="20"/>
              </w:rPr>
            </w:pPr>
            <w:r>
              <w:rPr>
                <w:color w:val="34125B"/>
              </w:rPr>
              <w:t>19–25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D7E8E2D" w14:textId="7F1572E8" w:rsidR="009648EF" w:rsidRPr="00143024" w:rsidRDefault="009648EF" w:rsidP="00676D1B">
            <w:pPr>
              <w:spacing w:before="120" w:after="120"/>
              <w:rPr>
                <w:rFonts w:cs="Tahoma"/>
                <w:szCs w:val="20"/>
              </w:rPr>
            </w:pPr>
            <w:r>
              <w:t>The Slovenian Traffic Safety Agency and the police conducted a</w:t>
            </w:r>
            <w:r w:rsidR="00FD340C">
              <w:t> </w:t>
            </w:r>
            <w:r>
              <w:t xml:space="preserve">coordinated </w:t>
            </w:r>
            <w:r w:rsidRPr="00707AE7">
              <w:rPr>
                <w:b/>
                <w:bCs/>
                <w:color w:val="441D61"/>
              </w:rPr>
              <w:t xml:space="preserve">nationwide preventive campaign focused on </w:t>
            </w:r>
            <w:proofErr w:type="spellStart"/>
            <w:r w:rsidRPr="00707AE7">
              <w:rPr>
                <w:b/>
                <w:bCs/>
                <w:color w:val="441D61"/>
              </w:rPr>
              <w:t>micromobility</w:t>
            </w:r>
            <w:proofErr w:type="spellEnd"/>
            <w:r>
              <w:t>, aimed at improving safety for cyclists and e-bike and e</w:t>
            </w:r>
            <w:r w:rsidR="00FD340C">
              <w:noBreakHyphen/>
            </w:r>
            <w:r>
              <w:t>scooter riders. Over the course of the initiative, traffic officers inspected 885 riders and recorded 454 violations of road traffic regulations.</w:t>
            </w:r>
          </w:p>
        </w:tc>
      </w:tr>
      <w:tr w:rsidR="009648EF" w:rsidRPr="00143024" w14:paraId="135019EA"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FD3BD30" w14:textId="77777777" w:rsidR="009648EF" w:rsidRPr="00143024" w:rsidRDefault="009648EF" w:rsidP="00C2530F">
            <w:pPr>
              <w:rPr>
                <w:rFonts w:cs="Tahoma"/>
                <w:color w:val="34125B"/>
                <w:szCs w:val="20"/>
              </w:rPr>
            </w:pPr>
            <w:r>
              <w:rPr>
                <w:color w:val="34125B"/>
              </w:rPr>
              <w:t>20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90DD925" w14:textId="0D241E56" w:rsidR="009648EF" w:rsidRPr="00143024" w:rsidRDefault="009648EF" w:rsidP="00C845ED">
            <w:pPr>
              <w:spacing w:before="120" w:after="120"/>
              <w:rPr>
                <w:rFonts w:cs="Tahoma"/>
                <w:szCs w:val="20"/>
              </w:rPr>
            </w:pPr>
            <w:r>
              <w:t xml:space="preserve">The </w:t>
            </w:r>
            <w:r w:rsidRPr="00707AE7">
              <w:rPr>
                <w:b/>
                <w:bCs/>
                <w:color w:val="441D61"/>
              </w:rPr>
              <w:t>16</w:t>
            </w:r>
            <w:r w:rsidRPr="007E6E0A">
              <w:rPr>
                <w:b/>
                <w:bCs/>
                <w:color w:val="441D61"/>
                <w:vertAlign w:val="superscript"/>
              </w:rPr>
              <w:t>th</w:t>
            </w:r>
            <w:r w:rsidRPr="00707AE7">
              <w:rPr>
                <w:b/>
                <w:bCs/>
                <w:color w:val="441D61"/>
              </w:rPr>
              <w:t xml:space="preserve"> international conference </w:t>
            </w:r>
            <w:r w:rsidRPr="00CF092A">
              <w:rPr>
                <w:b/>
                <w:bCs/>
                <w:i/>
                <w:iCs/>
                <w:color w:val="441D61"/>
              </w:rPr>
              <w:t>Days of corporate security 2025</w:t>
            </w:r>
            <w:r>
              <w:rPr>
                <w:b/>
                <w:bCs/>
              </w:rPr>
              <w:t xml:space="preserve"> </w:t>
            </w:r>
            <w:r>
              <w:t xml:space="preserve">took place at the </w:t>
            </w:r>
            <w:proofErr w:type="spellStart"/>
            <w:r>
              <w:t>Brdo</w:t>
            </w:r>
            <w:proofErr w:type="spellEnd"/>
            <w:r>
              <w:t xml:space="preserve"> Congress Centre, featuring an opening address by the Minister of the Interior. The Ministry of</w:t>
            </w:r>
            <w:r w:rsidR="00FD340C">
              <w:t> </w:t>
            </w:r>
            <w:r>
              <w:t>the Interior, along with its two constituent bodies, the Police and the</w:t>
            </w:r>
            <w:r w:rsidR="00FD340C">
              <w:t> </w:t>
            </w:r>
            <w:r>
              <w:t>Internal Affairs Inspectorate, serves as the primary pillar of the</w:t>
            </w:r>
            <w:r w:rsidR="00FD340C">
              <w:t> </w:t>
            </w:r>
            <w:r>
              <w:t>internal security subsystem within Slovenia's national security</w:t>
            </w:r>
            <w:r w:rsidR="00FD340C">
              <w:t> </w:t>
            </w:r>
            <w:r>
              <w:t>architecture.</w:t>
            </w:r>
          </w:p>
        </w:tc>
      </w:tr>
      <w:tr w:rsidR="009648EF" w:rsidRPr="00143024" w14:paraId="3CD7476A"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02FEE5B3" w14:textId="77777777" w:rsidR="009648EF" w:rsidRPr="00143024" w:rsidRDefault="009648EF" w:rsidP="00C2530F">
            <w:pPr>
              <w:rPr>
                <w:rFonts w:cs="Tahoma"/>
                <w:color w:val="34125B"/>
                <w:szCs w:val="20"/>
              </w:rPr>
            </w:pPr>
            <w:r>
              <w:rPr>
                <w:color w:val="34125B"/>
              </w:rPr>
              <w:t>20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07BEC6A4" w14:textId="6114E953" w:rsidR="009648EF" w:rsidRPr="00143024" w:rsidRDefault="009648EF" w:rsidP="00FD340C">
            <w:pPr>
              <w:spacing w:before="120" w:after="120"/>
              <w:rPr>
                <w:rFonts w:cs="Tahoma"/>
                <w:szCs w:val="20"/>
              </w:rPr>
            </w:pPr>
            <w:r>
              <w:t>The Director of the Criminal Police Directorate</w:t>
            </w:r>
            <w:r w:rsidR="00FD340C">
              <w:t xml:space="preserve"> </w:t>
            </w:r>
            <w:r>
              <w:t xml:space="preserve">held a press conference detailing the successful investigation of an </w:t>
            </w:r>
            <w:r w:rsidRPr="00CF092A">
              <w:rPr>
                <w:b/>
                <w:bCs/>
                <w:color w:val="441D61"/>
              </w:rPr>
              <w:t xml:space="preserve">international organized crime group involved in the production and trafficking of illicit drugs and weapons </w:t>
            </w:r>
            <w:r>
              <w:t>across Slovenia and Bosnia and Herzegovina. The investigation revealed that the group, led by a Bosnian national detained in Slovenia, had also been actively plotting various strategies to orchestrate his escape from custody.</w:t>
            </w:r>
          </w:p>
        </w:tc>
      </w:tr>
      <w:tr w:rsidR="009648EF" w:rsidRPr="00143024" w14:paraId="630E11CC"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9DB8311" w14:textId="77777777" w:rsidR="009648EF" w:rsidRPr="00143024" w:rsidRDefault="009648EF" w:rsidP="00C2530F">
            <w:pPr>
              <w:rPr>
                <w:rFonts w:cs="Tahoma"/>
                <w:color w:val="34125B"/>
                <w:szCs w:val="20"/>
              </w:rPr>
            </w:pPr>
            <w:r>
              <w:rPr>
                <w:color w:val="34125B"/>
              </w:rPr>
              <w:t>20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53FFE5D" w14:textId="5B28D13A" w:rsidR="009648EF" w:rsidRPr="00143024" w:rsidRDefault="009648EF" w:rsidP="00FD340C">
            <w:pPr>
              <w:spacing w:before="120" w:after="120"/>
              <w:rPr>
                <w:rFonts w:cs="Tahoma"/>
                <w:szCs w:val="20"/>
              </w:rPr>
            </w:pPr>
            <w:r>
              <w:t xml:space="preserve">The Minister of the Interior and the Acting Director General of the Police met with the </w:t>
            </w:r>
            <w:proofErr w:type="spellStart"/>
            <w:r w:rsidRPr="007D3CFC">
              <w:rPr>
                <w:rFonts w:cs="Tahoma"/>
                <w:b/>
                <w:color w:val="34125B"/>
                <w:szCs w:val="20"/>
                <w:lang w:val="sl-SI"/>
              </w:rPr>
              <w:t>Mayor</w:t>
            </w:r>
            <w:proofErr w:type="spellEnd"/>
            <w:r w:rsidRPr="007D3CFC">
              <w:rPr>
                <w:rFonts w:cs="Tahoma"/>
                <w:b/>
                <w:color w:val="34125B"/>
                <w:szCs w:val="20"/>
                <w:lang w:val="sl-SI"/>
              </w:rPr>
              <w:t xml:space="preserve"> </w:t>
            </w:r>
            <w:proofErr w:type="spellStart"/>
            <w:r w:rsidRPr="007D3CFC">
              <w:rPr>
                <w:rFonts w:cs="Tahoma"/>
                <w:b/>
                <w:color w:val="34125B"/>
                <w:szCs w:val="20"/>
                <w:lang w:val="sl-SI"/>
              </w:rPr>
              <w:t>of</w:t>
            </w:r>
            <w:proofErr w:type="spellEnd"/>
            <w:r w:rsidRPr="007D3CFC">
              <w:rPr>
                <w:rFonts w:cs="Tahoma"/>
                <w:b/>
                <w:color w:val="34125B"/>
                <w:szCs w:val="20"/>
                <w:lang w:val="sl-SI"/>
              </w:rPr>
              <w:t xml:space="preserve"> </w:t>
            </w:r>
            <w:proofErr w:type="spellStart"/>
            <w:r w:rsidRPr="007D3CFC">
              <w:rPr>
                <w:rFonts w:cs="Tahoma"/>
                <w:b/>
                <w:color w:val="34125B"/>
                <w:szCs w:val="20"/>
                <w:lang w:val="sl-SI"/>
              </w:rPr>
              <w:t>the</w:t>
            </w:r>
            <w:proofErr w:type="spellEnd"/>
            <w:r w:rsidRPr="007D3CFC">
              <w:rPr>
                <w:rFonts w:cs="Tahoma"/>
                <w:b/>
                <w:color w:val="34125B"/>
                <w:szCs w:val="20"/>
                <w:lang w:val="sl-SI"/>
              </w:rPr>
              <w:t xml:space="preserve"> </w:t>
            </w:r>
            <w:proofErr w:type="spellStart"/>
            <w:r w:rsidRPr="007D3CFC">
              <w:rPr>
                <w:rFonts w:cs="Tahoma"/>
                <w:b/>
                <w:color w:val="34125B"/>
                <w:szCs w:val="20"/>
                <w:lang w:val="sl-SI"/>
              </w:rPr>
              <w:t>Municipality</w:t>
            </w:r>
            <w:proofErr w:type="spellEnd"/>
            <w:r w:rsidRPr="007D3CFC">
              <w:rPr>
                <w:rFonts w:cs="Tahoma"/>
                <w:b/>
                <w:color w:val="34125B"/>
                <w:szCs w:val="20"/>
                <w:lang w:val="sl-SI"/>
              </w:rPr>
              <w:t xml:space="preserve"> </w:t>
            </w:r>
            <w:proofErr w:type="spellStart"/>
            <w:r w:rsidRPr="007D3CFC">
              <w:rPr>
                <w:rFonts w:cs="Tahoma"/>
                <w:b/>
                <w:color w:val="34125B"/>
                <w:szCs w:val="20"/>
                <w:lang w:val="sl-SI"/>
              </w:rPr>
              <w:t>of</w:t>
            </w:r>
            <w:proofErr w:type="spellEnd"/>
            <w:r w:rsidRPr="007D3CFC">
              <w:rPr>
                <w:rFonts w:cs="Tahoma"/>
                <w:b/>
                <w:color w:val="34125B"/>
                <w:szCs w:val="20"/>
                <w:lang w:val="sl-SI"/>
              </w:rPr>
              <w:t xml:space="preserve"> Nova Gorica</w:t>
            </w:r>
            <w:r>
              <w:t>. Their</w:t>
            </w:r>
            <w:r w:rsidR="00FD340C">
              <w:t> </w:t>
            </w:r>
            <w:r>
              <w:t xml:space="preserve">meeting </w:t>
            </w:r>
            <w:r w:rsidR="007D3CFC">
              <w:t>centred</w:t>
            </w:r>
            <w:r>
              <w:t xml:space="preserve"> on </w:t>
            </w:r>
            <w:proofErr w:type="spellStart"/>
            <w:r w:rsidRPr="007D3CFC">
              <w:rPr>
                <w:rFonts w:cs="Tahoma"/>
                <w:b/>
                <w:color w:val="34125B"/>
                <w:szCs w:val="20"/>
                <w:lang w:val="sl-SI"/>
              </w:rPr>
              <w:t>local</w:t>
            </w:r>
            <w:proofErr w:type="spellEnd"/>
            <w:r w:rsidRPr="007D3CFC">
              <w:rPr>
                <w:rFonts w:cs="Tahoma"/>
                <w:b/>
                <w:color w:val="34125B"/>
                <w:szCs w:val="20"/>
                <w:lang w:val="sl-SI"/>
              </w:rPr>
              <w:t xml:space="preserve"> </w:t>
            </w:r>
            <w:proofErr w:type="spellStart"/>
            <w:r w:rsidRPr="007D3CFC">
              <w:rPr>
                <w:rFonts w:cs="Tahoma"/>
                <w:b/>
                <w:color w:val="34125B"/>
                <w:szCs w:val="20"/>
                <w:lang w:val="sl-SI"/>
              </w:rPr>
              <w:t>public</w:t>
            </w:r>
            <w:proofErr w:type="spellEnd"/>
            <w:r w:rsidRPr="007D3CFC">
              <w:rPr>
                <w:rFonts w:cs="Tahoma"/>
                <w:b/>
                <w:color w:val="34125B"/>
                <w:szCs w:val="20"/>
                <w:lang w:val="sl-SI"/>
              </w:rPr>
              <w:t xml:space="preserve"> </w:t>
            </w:r>
            <w:proofErr w:type="spellStart"/>
            <w:r w:rsidRPr="007D3CFC">
              <w:rPr>
                <w:rFonts w:cs="Tahoma"/>
                <w:b/>
                <w:color w:val="34125B"/>
                <w:szCs w:val="20"/>
                <w:lang w:val="sl-SI"/>
              </w:rPr>
              <w:t>safety</w:t>
            </w:r>
            <w:proofErr w:type="spellEnd"/>
            <w:r w:rsidRPr="007D3CFC">
              <w:rPr>
                <w:rFonts w:cs="Tahoma"/>
                <w:b/>
                <w:color w:val="34125B"/>
                <w:szCs w:val="20"/>
                <w:lang w:val="sl-SI"/>
              </w:rPr>
              <w:t xml:space="preserve"> </w:t>
            </w:r>
            <w:proofErr w:type="spellStart"/>
            <w:r w:rsidRPr="007D3CFC">
              <w:rPr>
                <w:rFonts w:cs="Tahoma"/>
                <w:b/>
                <w:color w:val="34125B"/>
                <w:szCs w:val="20"/>
                <w:lang w:val="sl-SI"/>
              </w:rPr>
              <w:t>and</w:t>
            </w:r>
            <w:proofErr w:type="spellEnd"/>
            <w:r w:rsidRPr="007D3CFC">
              <w:rPr>
                <w:rFonts w:cs="Tahoma"/>
                <w:b/>
                <w:color w:val="34125B"/>
                <w:szCs w:val="20"/>
                <w:lang w:val="sl-SI"/>
              </w:rPr>
              <w:t xml:space="preserve"> </w:t>
            </w:r>
            <w:proofErr w:type="spellStart"/>
            <w:r w:rsidRPr="007D3CFC">
              <w:rPr>
                <w:rFonts w:cs="Tahoma"/>
                <w:b/>
                <w:color w:val="34125B"/>
                <w:szCs w:val="20"/>
                <w:lang w:val="sl-SI"/>
              </w:rPr>
              <w:t>the</w:t>
            </w:r>
            <w:proofErr w:type="spellEnd"/>
            <w:r w:rsidRPr="007D3CFC">
              <w:rPr>
                <w:rFonts w:cs="Tahoma"/>
                <w:b/>
                <w:color w:val="34125B"/>
                <w:szCs w:val="20"/>
                <w:lang w:val="sl-SI"/>
              </w:rPr>
              <w:t xml:space="preserve"> </w:t>
            </w:r>
            <w:proofErr w:type="spellStart"/>
            <w:r w:rsidRPr="007D3CFC">
              <w:rPr>
                <w:rFonts w:cs="Tahoma"/>
                <w:b/>
                <w:color w:val="34125B"/>
                <w:szCs w:val="20"/>
                <w:lang w:val="sl-SI"/>
              </w:rPr>
              <w:t>extensive</w:t>
            </w:r>
            <w:proofErr w:type="spellEnd"/>
            <w:r w:rsidRPr="007D3CFC">
              <w:rPr>
                <w:rFonts w:cs="Tahoma"/>
                <w:b/>
                <w:color w:val="34125B"/>
                <w:szCs w:val="20"/>
                <w:lang w:val="sl-SI"/>
              </w:rPr>
              <w:t xml:space="preserve"> police </w:t>
            </w:r>
            <w:proofErr w:type="spellStart"/>
            <w:r w:rsidRPr="007D3CFC">
              <w:rPr>
                <w:rFonts w:cs="Tahoma"/>
                <w:b/>
                <w:color w:val="34125B"/>
                <w:szCs w:val="20"/>
                <w:lang w:val="sl-SI"/>
              </w:rPr>
              <w:t>planning</w:t>
            </w:r>
            <w:proofErr w:type="spellEnd"/>
            <w:r w:rsidRPr="007D3CFC">
              <w:rPr>
                <w:rFonts w:cs="Tahoma"/>
                <w:b/>
                <w:color w:val="34125B"/>
                <w:szCs w:val="20"/>
                <w:lang w:val="sl-SI"/>
              </w:rPr>
              <w:t xml:space="preserve"> </w:t>
            </w:r>
            <w:proofErr w:type="spellStart"/>
            <w:r w:rsidRPr="007D3CFC">
              <w:rPr>
                <w:rFonts w:cs="Tahoma"/>
                <w:b/>
                <w:color w:val="34125B"/>
                <w:szCs w:val="20"/>
                <w:lang w:val="sl-SI"/>
              </w:rPr>
              <w:t>required</w:t>
            </w:r>
            <w:proofErr w:type="spellEnd"/>
            <w:r w:rsidRPr="007D3CFC">
              <w:rPr>
                <w:rFonts w:cs="Tahoma"/>
                <w:b/>
                <w:color w:val="34125B"/>
                <w:szCs w:val="20"/>
                <w:lang w:val="sl-SI"/>
              </w:rPr>
              <w:t xml:space="preserve"> </w:t>
            </w:r>
            <w:proofErr w:type="spellStart"/>
            <w:r w:rsidRPr="007D3CFC">
              <w:rPr>
                <w:rFonts w:cs="Tahoma"/>
                <w:b/>
                <w:color w:val="34125B"/>
                <w:szCs w:val="20"/>
                <w:lang w:val="sl-SI"/>
              </w:rPr>
              <w:t>for</w:t>
            </w:r>
            <w:proofErr w:type="spellEnd"/>
            <w:r w:rsidRPr="007D3CFC">
              <w:rPr>
                <w:rFonts w:cs="Tahoma"/>
                <w:b/>
                <w:color w:val="34125B"/>
                <w:szCs w:val="20"/>
                <w:lang w:val="sl-SI"/>
              </w:rPr>
              <w:t xml:space="preserve"> </w:t>
            </w:r>
            <w:proofErr w:type="spellStart"/>
            <w:r w:rsidRPr="007D3CFC">
              <w:rPr>
                <w:rFonts w:cs="Tahoma"/>
                <w:b/>
                <w:color w:val="34125B"/>
                <w:szCs w:val="20"/>
                <w:lang w:val="sl-SI"/>
              </w:rPr>
              <w:t>the</w:t>
            </w:r>
            <w:proofErr w:type="spellEnd"/>
            <w:r w:rsidRPr="007D3CFC">
              <w:rPr>
                <w:rFonts w:cs="Tahoma"/>
                <w:b/>
                <w:color w:val="34125B"/>
                <w:szCs w:val="20"/>
                <w:lang w:val="sl-SI"/>
              </w:rPr>
              <w:t xml:space="preserve"> 14</w:t>
            </w:r>
            <w:r w:rsidRPr="00FD340C">
              <w:rPr>
                <w:rFonts w:cs="Tahoma"/>
                <w:b/>
                <w:color w:val="34125B"/>
                <w:szCs w:val="20"/>
                <w:vertAlign w:val="superscript"/>
                <w:lang w:val="sl-SI"/>
              </w:rPr>
              <w:t>th</w:t>
            </w:r>
            <w:r w:rsidRPr="007D3CFC">
              <w:rPr>
                <w:rFonts w:cs="Tahoma"/>
                <w:b/>
                <w:color w:val="34125B"/>
                <w:szCs w:val="20"/>
                <w:lang w:val="sl-SI"/>
              </w:rPr>
              <w:t xml:space="preserve"> </w:t>
            </w:r>
            <w:proofErr w:type="spellStart"/>
            <w:r w:rsidRPr="007D3CFC">
              <w:rPr>
                <w:rFonts w:cs="Tahoma"/>
                <w:b/>
                <w:color w:val="34125B"/>
                <w:szCs w:val="20"/>
                <w:lang w:val="sl-SI"/>
              </w:rPr>
              <w:t>stage</w:t>
            </w:r>
            <w:proofErr w:type="spellEnd"/>
            <w:r w:rsidRPr="007D3CFC">
              <w:rPr>
                <w:rFonts w:cs="Tahoma"/>
                <w:b/>
                <w:color w:val="34125B"/>
                <w:szCs w:val="20"/>
                <w:lang w:val="sl-SI"/>
              </w:rPr>
              <w:t xml:space="preserve"> </w:t>
            </w:r>
            <w:proofErr w:type="spellStart"/>
            <w:r w:rsidRPr="007D3CFC">
              <w:rPr>
                <w:rFonts w:cs="Tahoma"/>
                <w:b/>
                <w:color w:val="34125B"/>
                <w:szCs w:val="20"/>
                <w:lang w:val="sl-SI"/>
              </w:rPr>
              <w:t>of</w:t>
            </w:r>
            <w:proofErr w:type="spellEnd"/>
            <w:r w:rsidRPr="007D3CFC">
              <w:rPr>
                <w:rFonts w:cs="Tahoma"/>
                <w:b/>
                <w:color w:val="34125B"/>
                <w:szCs w:val="20"/>
                <w:lang w:val="sl-SI"/>
              </w:rPr>
              <w:t xml:space="preserve"> </w:t>
            </w:r>
            <w:proofErr w:type="spellStart"/>
            <w:r w:rsidRPr="007D3CFC">
              <w:rPr>
                <w:rFonts w:cs="Tahoma"/>
                <w:b/>
                <w:color w:val="34125B"/>
                <w:szCs w:val="20"/>
                <w:lang w:val="sl-SI"/>
              </w:rPr>
              <w:t>the</w:t>
            </w:r>
            <w:proofErr w:type="spellEnd"/>
            <w:r w:rsidRPr="007D3CFC">
              <w:rPr>
                <w:rFonts w:cs="Tahoma"/>
                <w:b/>
                <w:color w:val="34125B"/>
                <w:szCs w:val="20"/>
                <w:lang w:val="sl-SI"/>
              </w:rPr>
              <w:t xml:space="preserve"> </w:t>
            </w:r>
            <w:proofErr w:type="spellStart"/>
            <w:r w:rsidRPr="007D3CFC">
              <w:rPr>
                <w:rFonts w:cs="Tahoma"/>
                <w:b/>
                <w:color w:val="34125B"/>
                <w:szCs w:val="20"/>
                <w:lang w:val="sl-SI"/>
              </w:rPr>
              <w:t>Giro</w:t>
            </w:r>
            <w:proofErr w:type="spellEnd"/>
            <w:r w:rsidRPr="007D3CFC">
              <w:rPr>
                <w:rFonts w:cs="Tahoma"/>
                <w:b/>
                <w:color w:val="34125B"/>
                <w:szCs w:val="20"/>
                <w:lang w:val="sl-SI"/>
              </w:rPr>
              <w:t xml:space="preserve"> </w:t>
            </w:r>
            <w:proofErr w:type="spellStart"/>
            <w:proofErr w:type="gramStart"/>
            <w:r w:rsidRPr="007D3CFC">
              <w:rPr>
                <w:rFonts w:cs="Tahoma"/>
                <w:b/>
                <w:color w:val="34125B"/>
                <w:szCs w:val="20"/>
                <w:lang w:val="sl-SI"/>
              </w:rPr>
              <w:t>d'Italia</w:t>
            </w:r>
            <w:proofErr w:type="spellEnd"/>
            <w:r w:rsidRPr="007D3CFC">
              <w:rPr>
                <w:rFonts w:cs="Tahoma"/>
                <w:b/>
                <w:color w:val="34125B"/>
                <w:szCs w:val="20"/>
                <w:lang w:val="sl-SI"/>
              </w:rPr>
              <w:t xml:space="preserve"> </w:t>
            </w:r>
            <w:proofErr w:type="spellStart"/>
            <w:r w:rsidRPr="007D3CFC">
              <w:rPr>
                <w:rFonts w:cs="Tahoma"/>
                <w:b/>
                <w:color w:val="34125B"/>
                <w:szCs w:val="20"/>
                <w:lang w:val="sl-SI"/>
              </w:rPr>
              <w:t>cycling</w:t>
            </w:r>
            <w:proofErr w:type="spellEnd"/>
            <w:proofErr w:type="gramEnd"/>
            <w:r w:rsidRPr="007D3CFC">
              <w:rPr>
                <w:rFonts w:cs="Tahoma"/>
                <w:b/>
                <w:color w:val="34125B"/>
                <w:szCs w:val="20"/>
                <w:lang w:val="sl-SI"/>
              </w:rPr>
              <w:t xml:space="preserve"> race</w:t>
            </w:r>
            <w:r>
              <w:t>.</w:t>
            </w:r>
          </w:p>
        </w:tc>
      </w:tr>
      <w:tr w:rsidR="009648EF" w:rsidRPr="00143024" w14:paraId="022D9F9C"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DCD9B0C" w14:textId="77777777" w:rsidR="009648EF" w:rsidRPr="00143024" w:rsidRDefault="009648EF" w:rsidP="00C2530F">
            <w:pPr>
              <w:rPr>
                <w:rFonts w:cs="Tahoma"/>
                <w:color w:val="34125B"/>
                <w:szCs w:val="20"/>
              </w:rPr>
            </w:pPr>
            <w:r>
              <w:rPr>
                <w:color w:val="34125B"/>
              </w:rPr>
              <w:t>21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3C1F054" w14:textId="1D21527B" w:rsidR="009648EF" w:rsidRPr="00143024" w:rsidRDefault="009648EF" w:rsidP="00FD340C">
            <w:pPr>
              <w:spacing w:before="120" w:after="120"/>
              <w:rPr>
                <w:rFonts w:cs="Tahoma"/>
                <w:szCs w:val="20"/>
              </w:rPr>
            </w:pPr>
            <w:r>
              <w:t xml:space="preserve">The </w:t>
            </w:r>
            <w:r w:rsidRPr="00410442">
              <w:rPr>
                <w:b/>
                <w:bCs/>
                <w:color w:val="441D61"/>
              </w:rPr>
              <w:t>Act Amending the Aliens Act</w:t>
            </w:r>
            <w:r w:rsidRPr="00410442">
              <w:rPr>
                <w:color w:val="441D61"/>
              </w:rPr>
              <w:t xml:space="preserve"> </w:t>
            </w:r>
            <w:r>
              <w:t xml:space="preserve">(ZTuj-2I), which </w:t>
            </w:r>
            <w:proofErr w:type="gramStart"/>
            <w:r>
              <w:t>was passed</w:t>
            </w:r>
            <w:proofErr w:type="gramEnd"/>
            <w:r>
              <w:t xml:space="preserve"> by the</w:t>
            </w:r>
            <w:r w:rsidR="00FD340C">
              <w:t> </w:t>
            </w:r>
            <w:r>
              <w:t xml:space="preserve">National Assembly on 25 April 2025, officially </w:t>
            </w:r>
            <w:r w:rsidRPr="00410442">
              <w:rPr>
                <w:b/>
                <w:bCs/>
                <w:color w:val="441D61"/>
              </w:rPr>
              <w:t>entered into force</w:t>
            </w:r>
            <w:r>
              <w:t>.</w:t>
            </w:r>
            <w:r w:rsidR="0056415C">
              <w:t xml:space="preserve"> </w:t>
            </w:r>
            <w:r>
              <w:t xml:space="preserve">The consolidated text of the amended Aliens Act </w:t>
            </w:r>
            <w:proofErr w:type="gramStart"/>
            <w:r>
              <w:t>was subsequently published</w:t>
            </w:r>
            <w:proofErr w:type="gramEnd"/>
            <w:r>
              <w:t xml:space="preserve"> in the Official Gazette of the Republic of Slovenia on 24</w:t>
            </w:r>
            <w:r w:rsidR="00FD340C">
              <w:t> </w:t>
            </w:r>
            <w:r>
              <w:t>June</w:t>
            </w:r>
            <w:r w:rsidR="00FD340C">
              <w:t> </w:t>
            </w:r>
            <w:r>
              <w:t>2025.</w:t>
            </w:r>
          </w:p>
        </w:tc>
      </w:tr>
      <w:tr w:rsidR="009648EF" w:rsidRPr="00143024" w14:paraId="545E6A5A"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2B50D606" w14:textId="77777777" w:rsidR="009648EF" w:rsidRPr="00143024" w:rsidRDefault="009648EF" w:rsidP="00C2530F">
            <w:pPr>
              <w:rPr>
                <w:rFonts w:cs="Tahoma"/>
                <w:color w:val="34125B"/>
                <w:szCs w:val="20"/>
              </w:rPr>
            </w:pPr>
            <w:r>
              <w:rPr>
                <w:color w:val="34125B"/>
              </w:rPr>
              <w:t>21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72F806B" w14:textId="77777777" w:rsidR="009648EF" w:rsidRPr="00143024" w:rsidRDefault="009648EF" w:rsidP="00C2530F">
            <w:pPr>
              <w:spacing w:before="120" w:after="120"/>
              <w:rPr>
                <w:rFonts w:cs="Tahoma"/>
                <w:b/>
                <w:color w:val="34125B"/>
                <w:szCs w:val="20"/>
              </w:rPr>
            </w:pPr>
            <w:r>
              <w:t xml:space="preserve">The </w:t>
            </w:r>
            <w:r w:rsidRPr="00410442">
              <w:rPr>
                <w:b/>
                <w:bCs/>
                <w:color w:val="441D61"/>
              </w:rPr>
              <w:t>Public Employees Act</w:t>
            </w:r>
            <w:r w:rsidRPr="00410442">
              <w:rPr>
                <w:color w:val="441D61"/>
              </w:rPr>
              <w:t xml:space="preserve"> </w:t>
            </w:r>
            <w:r>
              <w:t>entered into force, with the exception of Articles 126 and 127, which are set to take effect alongside the collective agreement referenced in the fifth paragraph of Article 126. While full implementation of the Act begins on 1 January 2026, the specific provisions of point 3 of the second paragraph of Article 62 already became applicable on 1 June 2025.</w:t>
            </w:r>
          </w:p>
        </w:tc>
      </w:tr>
      <w:tr w:rsidR="009648EF" w:rsidRPr="00143024" w14:paraId="6D8D4DD6"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4522E499" w14:textId="77777777" w:rsidR="009648EF" w:rsidRPr="00143024" w:rsidRDefault="009648EF" w:rsidP="00C2530F">
            <w:pPr>
              <w:rPr>
                <w:rFonts w:cs="Tahoma"/>
                <w:color w:val="34125B"/>
                <w:szCs w:val="20"/>
              </w:rPr>
            </w:pPr>
            <w:r>
              <w:rPr>
                <w:color w:val="34125B"/>
              </w:rPr>
              <w:t>21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6A89C9E" w14:textId="3E72F1F6" w:rsidR="009648EF" w:rsidRPr="00143024" w:rsidRDefault="009648EF" w:rsidP="00FD340C">
            <w:pPr>
              <w:spacing w:before="120" w:after="120"/>
              <w:rPr>
                <w:rFonts w:cs="Tahoma"/>
                <w:szCs w:val="20"/>
              </w:rPr>
            </w:pPr>
            <w:r>
              <w:t>The 11</w:t>
            </w:r>
            <w:r w:rsidRPr="00FD340C">
              <w:rPr>
                <w:vertAlign w:val="superscript"/>
              </w:rPr>
              <w:t>th</w:t>
            </w:r>
            <w:r>
              <w:t xml:space="preserve"> </w:t>
            </w:r>
            <w:proofErr w:type="spellStart"/>
            <w:r w:rsidRPr="00410442">
              <w:rPr>
                <w:b/>
                <w:bCs/>
                <w:i/>
                <w:iCs/>
                <w:color w:val="441D61"/>
              </w:rPr>
              <w:t>Štengijada</w:t>
            </w:r>
            <w:proofErr w:type="spellEnd"/>
            <w:r w:rsidRPr="00410442">
              <w:rPr>
                <w:color w:val="441D61"/>
              </w:rPr>
              <w:t xml:space="preserve"> </w:t>
            </w:r>
            <w:r>
              <w:t xml:space="preserve">stair-climbing competition took place. Organized as a charitable sports event, all proceeds raised </w:t>
            </w:r>
            <w:proofErr w:type="gramStart"/>
            <w:r>
              <w:t>were donated</w:t>
            </w:r>
            <w:proofErr w:type="gramEnd"/>
            <w:r>
              <w:t xml:space="preserve"> to the </w:t>
            </w:r>
            <w:r>
              <w:lastRenderedPageBreak/>
              <w:t>Dr</w:t>
            </w:r>
            <w:r w:rsidR="00FD340C">
              <w:t> </w:t>
            </w:r>
            <w:proofErr w:type="spellStart"/>
            <w:r>
              <w:t>Marijan</w:t>
            </w:r>
            <w:proofErr w:type="spellEnd"/>
            <w:r>
              <w:t xml:space="preserve"> </w:t>
            </w:r>
            <w:proofErr w:type="spellStart"/>
            <w:r>
              <w:t>Borštnar</w:t>
            </w:r>
            <w:proofErr w:type="spellEnd"/>
            <w:r>
              <w:t xml:space="preserve"> </w:t>
            </w:r>
            <w:proofErr w:type="spellStart"/>
            <w:r>
              <w:t>Dornava</w:t>
            </w:r>
            <w:proofErr w:type="spellEnd"/>
            <w:r>
              <w:t xml:space="preserve"> Training, Work and Care Centre to purchase sports equipment for children with special needs.</w:t>
            </w:r>
          </w:p>
        </w:tc>
      </w:tr>
      <w:tr w:rsidR="009648EF" w:rsidRPr="00143024" w14:paraId="7413FBA4"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60EFEEEB" w14:textId="77777777" w:rsidR="009648EF" w:rsidRPr="00143024" w:rsidRDefault="009648EF" w:rsidP="00C2530F">
            <w:pPr>
              <w:rPr>
                <w:rFonts w:cs="Tahoma"/>
                <w:color w:val="34125B"/>
                <w:szCs w:val="20"/>
              </w:rPr>
            </w:pPr>
            <w:r>
              <w:rPr>
                <w:color w:val="34125B"/>
              </w:rPr>
              <w:lastRenderedPageBreak/>
              <w:t>22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6FADA807" w14:textId="2A4627E8" w:rsidR="009648EF" w:rsidRPr="00143024" w:rsidRDefault="009648EF" w:rsidP="00C82ADB">
            <w:pPr>
              <w:spacing w:before="120" w:after="120"/>
              <w:rPr>
                <w:rFonts w:cs="Tahoma"/>
                <w:szCs w:val="20"/>
              </w:rPr>
            </w:pPr>
            <w:r>
              <w:t xml:space="preserve">Slovenia </w:t>
            </w:r>
            <w:r w:rsidRPr="00410442">
              <w:rPr>
                <w:b/>
                <w:bCs/>
                <w:color w:val="441D61"/>
              </w:rPr>
              <w:t>extended its temporary border controls at the internal Schengen borders with Croatia and Hungary</w:t>
            </w:r>
            <w:r>
              <w:t xml:space="preserve"> through 21</w:t>
            </w:r>
            <w:r w:rsidR="00C82ADB">
              <w:t> </w:t>
            </w:r>
            <w:r>
              <w:t>December</w:t>
            </w:r>
            <w:r w:rsidR="00C82ADB">
              <w:t> </w:t>
            </w:r>
            <w:r>
              <w:t xml:space="preserve">2025. The temporary checks </w:t>
            </w:r>
            <w:proofErr w:type="gramStart"/>
            <w:r>
              <w:t>were initially introduced</w:t>
            </w:r>
            <w:proofErr w:type="gramEnd"/>
            <w:r>
              <w:t xml:space="preserve"> in late October 2023 and had been extended multiple times to address ongoing security concerns.</w:t>
            </w:r>
          </w:p>
        </w:tc>
      </w:tr>
      <w:tr w:rsidR="009648EF" w:rsidRPr="00143024" w14:paraId="0759C747"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DA9C062" w14:textId="77777777" w:rsidR="009648EF" w:rsidRPr="00143024" w:rsidRDefault="009648EF" w:rsidP="00C2530F">
            <w:pPr>
              <w:rPr>
                <w:rFonts w:cs="Tahoma"/>
                <w:color w:val="34125B"/>
                <w:szCs w:val="20"/>
              </w:rPr>
            </w:pPr>
            <w:r>
              <w:rPr>
                <w:color w:val="34125B"/>
              </w:rPr>
              <w:t>23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446488B" w14:textId="77777777" w:rsidR="009648EF" w:rsidRPr="00143024" w:rsidRDefault="009648EF" w:rsidP="00C2530F">
            <w:pPr>
              <w:spacing w:before="120" w:after="120"/>
              <w:rPr>
                <w:rFonts w:cs="Tahoma"/>
                <w:szCs w:val="20"/>
              </w:rPr>
            </w:pPr>
            <w:r>
              <w:t xml:space="preserve">The Special Unit, alongside other police divisions, conducted a </w:t>
            </w:r>
            <w:r w:rsidRPr="00410442">
              <w:rPr>
                <w:b/>
                <w:bCs/>
                <w:color w:val="441D61"/>
              </w:rPr>
              <w:t>tactical operational exercise</w:t>
            </w:r>
            <w:r>
              <w:t xml:space="preserve"> at the </w:t>
            </w:r>
            <w:proofErr w:type="spellStart"/>
            <w:r>
              <w:t>Mariborski</w:t>
            </w:r>
            <w:proofErr w:type="spellEnd"/>
            <w:r>
              <w:t xml:space="preserve"> </w:t>
            </w:r>
            <w:proofErr w:type="spellStart"/>
            <w:r>
              <w:t>Otok</w:t>
            </w:r>
            <w:proofErr w:type="spellEnd"/>
            <w:r>
              <w:t xml:space="preserve"> hydroelectric power plant. The drill </w:t>
            </w:r>
            <w:proofErr w:type="gramStart"/>
            <w:r>
              <w:t>was designed</w:t>
            </w:r>
            <w:proofErr w:type="gramEnd"/>
            <w:r>
              <w:t xml:space="preserve"> to </w:t>
            </w:r>
            <w:r w:rsidRPr="00410442">
              <w:rPr>
                <w:b/>
                <w:bCs/>
                <w:color w:val="441D61"/>
              </w:rPr>
              <w:t>test response readiness, deployment timing, and cross-unit coordination</w:t>
            </w:r>
            <w:r>
              <w:t xml:space="preserve"> in the event of a high-risk attack targeting critical national infrastructure.</w:t>
            </w:r>
          </w:p>
        </w:tc>
      </w:tr>
      <w:tr w:rsidR="009648EF" w:rsidRPr="00143024" w14:paraId="4458A286"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1A3EACE9" w14:textId="77777777" w:rsidR="009648EF" w:rsidRPr="00143024" w:rsidRDefault="009648EF" w:rsidP="00C2530F">
            <w:pPr>
              <w:rPr>
                <w:rFonts w:cs="Tahoma"/>
                <w:color w:val="34125B"/>
                <w:szCs w:val="20"/>
              </w:rPr>
            </w:pPr>
            <w:r>
              <w:rPr>
                <w:color w:val="34125B"/>
              </w:rPr>
              <w:t>23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717C305F" w14:textId="33525063" w:rsidR="009648EF" w:rsidRPr="00143024" w:rsidRDefault="009648EF" w:rsidP="00C82ADB">
            <w:pPr>
              <w:spacing w:before="120" w:after="120"/>
              <w:rPr>
                <w:rFonts w:cs="Tahoma"/>
                <w:szCs w:val="20"/>
              </w:rPr>
            </w:pPr>
            <w:r>
              <w:t xml:space="preserve">A delegation of </w:t>
            </w:r>
            <w:r w:rsidRPr="00410442">
              <w:rPr>
                <w:b/>
                <w:bCs/>
                <w:color w:val="441D61"/>
              </w:rPr>
              <w:t>students from the Faculty of Mechanical Engineering at the University of Ljubljana</w:t>
            </w:r>
            <w:r w:rsidRPr="00410442">
              <w:rPr>
                <w:color w:val="441D61"/>
              </w:rPr>
              <w:t xml:space="preserve"> </w:t>
            </w:r>
            <w:r>
              <w:t xml:space="preserve">visited the Air Support Unit. The visiting students are specializing in </w:t>
            </w:r>
            <w:r w:rsidRPr="00410442">
              <w:rPr>
                <w:b/>
                <w:bCs/>
                <w:color w:val="441D61"/>
              </w:rPr>
              <w:t>commercial aircraft/helicopter piloting, as well as aircraft design and</w:t>
            </w:r>
            <w:r w:rsidR="00C82ADB">
              <w:rPr>
                <w:b/>
                <w:bCs/>
                <w:color w:val="441D61"/>
              </w:rPr>
              <w:t> </w:t>
            </w:r>
            <w:r w:rsidRPr="00410442">
              <w:rPr>
                <w:b/>
                <w:bCs/>
                <w:color w:val="441D61"/>
              </w:rPr>
              <w:t>maintenance</w:t>
            </w:r>
            <w:r>
              <w:t>.</w:t>
            </w:r>
          </w:p>
        </w:tc>
      </w:tr>
      <w:tr w:rsidR="009648EF" w:rsidRPr="00143024" w14:paraId="0F68617E"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175FCBD2" w14:textId="77777777" w:rsidR="009648EF" w:rsidRPr="00143024" w:rsidRDefault="009648EF" w:rsidP="00C2530F">
            <w:pPr>
              <w:rPr>
                <w:rFonts w:cs="Tahoma"/>
                <w:color w:val="34125B"/>
                <w:szCs w:val="20"/>
              </w:rPr>
            </w:pPr>
            <w:r>
              <w:rPr>
                <w:color w:val="34125B"/>
              </w:rPr>
              <w:t>24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511AE24C" w14:textId="4424585E" w:rsidR="009648EF" w:rsidRPr="00143024" w:rsidRDefault="009648EF" w:rsidP="00C82ADB">
            <w:pPr>
              <w:spacing w:before="120" w:after="120"/>
              <w:rPr>
                <w:rFonts w:cs="Tahoma"/>
                <w:szCs w:val="20"/>
              </w:rPr>
            </w:pPr>
            <w:r>
              <w:t xml:space="preserve">The </w:t>
            </w:r>
            <w:r w:rsidRPr="00410442">
              <w:rPr>
                <w:b/>
                <w:bCs/>
                <w:color w:val="441D61"/>
              </w:rPr>
              <w:t xml:space="preserve">Giro </w:t>
            </w:r>
            <w:proofErr w:type="spellStart"/>
            <w:proofErr w:type="gramStart"/>
            <w:r w:rsidRPr="00410442">
              <w:rPr>
                <w:b/>
                <w:bCs/>
                <w:color w:val="441D61"/>
              </w:rPr>
              <w:t>d'Italia</w:t>
            </w:r>
            <w:proofErr w:type="spellEnd"/>
            <w:r w:rsidRPr="00410442">
              <w:rPr>
                <w:b/>
                <w:bCs/>
                <w:color w:val="441D61"/>
              </w:rPr>
              <w:t xml:space="preserve"> cycling</w:t>
            </w:r>
            <w:proofErr w:type="gramEnd"/>
            <w:r w:rsidRPr="00410442">
              <w:rPr>
                <w:b/>
                <w:bCs/>
                <w:color w:val="441D61"/>
              </w:rPr>
              <w:t xml:space="preserve"> race</w:t>
            </w:r>
            <w:r w:rsidRPr="00410442">
              <w:rPr>
                <w:color w:val="441D61"/>
              </w:rPr>
              <w:t xml:space="preserve"> </w:t>
            </w:r>
            <w:r>
              <w:t>crossed borders into Slovenian territory. A portion of the flat 14</w:t>
            </w:r>
            <w:r w:rsidRPr="00C82ADB">
              <w:rPr>
                <w:vertAlign w:val="superscript"/>
              </w:rPr>
              <w:t>th</w:t>
            </w:r>
            <w:r>
              <w:t xml:space="preserve"> stage took place along the frontier between Treviso and Nova </w:t>
            </w:r>
            <w:proofErr w:type="spellStart"/>
            <w:r>
              <w:t>Gorica</w:t>
            </w:r>
            <w:proofErr w:type="spellEnd"/>
            <w:r>
              <w:t>, where the stage reached its finish line. Marking</w:t>
            </w:r>
            <w:r w:rsidR="00C82ADB">
              <w:t> </w:t>
            </w:r>
            <w:r>
              <w:t>a first for the Slovenian police at this heavily attended sporting event,</w:t>
            </w:r>
            <w:r>
              <w:rPr>
                <w:b/>
                <w:bCs/>
              </w:rPr>
              <w:t xml:space="preserve"> </w:t>
            </w:r>
            <w:r w:rsidRPr="00410442">
              <w:rPr>
                <w:b/>
                <w:bCs/>
                <w:color w:val="441D61"/>
              </w:rPr>
              <w:t>three Slovenian police cyclists joined forces with three</w:t>
            </w:r>
            <w:r w:rsidR="00C82ADB">
              <w:rPr>
                <w:b/>
                <w:bCs/>
                <w:color w:val="441D61"/>
              </w:rPr>
              <w:t> </w:t>
            </w:r>
            <w:r w:rsidRPr="00410442">
              <w:rPr>
                <w:b/>
                <w:bCs/>
                <w:color w:val="441D61"/>
              </w:rPr>
              <w:t>Italian counterparts</w:t>
            </w:r>
            <w:r w:rsidRPr="00410442">
              <w:rPr>
                <w:color w:val="441D61"/>
              </w:rPr>
              <w:t xml:space="preserve"> </w:t>
            </w:r>
            <w:r>
              <w:t xml:space="preserve">to form a joint team named </w:t>
            </w:r>
            <w:r w:rsidRPr="00410442">
              <w:rPr>
                <w:b/>
                <w:bCs/>
                <w:i/>
                <w:iCs/>
                <w:color w:val="441D61"/>
              </w:rPr>
              <w:t xml:space="preserve">Police without borders – </w:t>
            </w:r>
            <w:proofErr w:type="spellStart"/>
            <w:r w:rsidRPr="00410442">
              <w:rPr>
                <w:b/>
                <w:bCs/>
                <w:i/>
                <w:iCs/>
                <w:color w:val="441D61"/>
              </w:rPr>
              <w:t>Polizia</w:t>
            </w:r>
            <w:proofErr w:type="spellEnd"/>
            <w:r w:rsidRPr="00410442">
              <w:rPr>
                <w:b/>
                <w:bCs/>
                <w:i/>
                <w:iCs/>
                <w:color w:val="441D61"/>
              </w:rPr>
              <w:t xml:space="preserve"> </w:t>
            </w:r>
            <w:proofErr w:type="spellStart"/>
            <w:r w:rsidRPr="00410442">
              <w:rPr>
                <w:b/>
                <w:bCs/>
                <w:i/>
                <w:iCs/>
                <w:color w:val="441D61"/>
              </w:rPr>
              <w:t>senza</w:t>
            </w:r>
            <w:proofErr w:type="spellEnd"/>
            <w:r w:rsidRPr="00410442">
              <w:rPr>
                <w:b/>
                <w:bCs/>
                <w:i/>
                <w:iCs/>
                <w:color w:val="441D61"/>
              </w:rPr>
              <w:t xml:space="preserve"> </w:t>
            </w:r>
            <w:proofErr w:type="spellStart"/>
            <w:r w:rsidRPr="00410442">
              <w:rPr>
                <w:b/>
                <w:bCs/>
                <w:i/>
                <w:iCs/>
                <w:color w:val="441D61"/>
              </w:rPr>
              <w:t>confini</w:t>
            </w:r>
            <w:proofErr w:type="spellEnd"/>
            <w:r w:rsidRPr="00410442">
              <w:rPr>
                <w:color w:val="441D61"/>
              </w:rPr>
              <w:t xml:space="preserve"> </w:t>
            </w:r>
            <w:r>
              <w:t>to compete in the Giro-E prologue race.</w:t>
            </w:r>
          </w:p>
        </w:tc>
      </w:tr>
      <w:tr w:rsidR="009648EF" w:rsidRPr="00143024" w14:paraId="5943C404"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270D71F" w14:textId="77777777" w:rsidR="009648EF" w:rsidRPr="00143024" w:rsidRDefault="009648EF" w:rsidP="00C2530F">
            <w:pPr>
              <w:rPr>
                <w:rFonts w:cs="Tahoma"/>
                <w:color w:val="34125B"/>
                <w:szCs w:val="20"/>
              </w:rPr>
            </w:pPr>
            <w:r>
              <w:rPr>
                <w:color w:val="34125B"/>
              </w:rPr>
              <w:t>25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2DF98A84" w14:textId="77777777" w:rsidR="009648EF" w:rsidRPr="00143024" w:rsidRDefault="009648EF" w:rsidP="00C2530F">
            <w:pPr>
              <w:spacing w:before="120" w:after="120"/>
              <w:rPr>
                <w:rFonts w:cs="Tahoma"/>
                <w:szCs w:val="20"/>
              </w:rPr>
            </w:pPr>
            <w:r>
              <w:t xml:space="preserve">Coinciding with the international missing children's day, the Amber Alert Foundation launched an extensive public awareness campaign titled </w:t>
            </w:r>
            <w:r w:rsidRPr="00410442">
              <w:rPr>
                <w:b/>
                <w:bCs/>
                <w:i/>
                <w:iCs/>
                <w:color w:val="441D61"/>
              </w:rPr>
              <w:t>Friend or monster</w:t>
            </w:r>
            <w:proofErr w:type="gramStart"/>
            <w:r w:rsidRPr="00410442">
              <w:rPr>
                <w:b/>
                <w:bCs/>
                <w:i/>
                <w:iCs/>
                <w:color w:val="441D61"/>
              </w:rPr>
              <w:t>?</w:t>
            </w:r>
            <w:r>
              <w:t>.</w:t>
            </w:r>
            <w:proofErr w:type="gramEnd"/>
            <w:r>
              <w:t xml:space="preserve"> The initiative, supported by the Slovenian police alongside law enforcement agencies across other EU member states, focuses on educating the public on risks associated with missing children.</w:t>
            </w:r>
          </w:p>
        </w:tc>
      </w:tr>
      <w:tr w:rsidR="009648EF" w:rsidRPr="00143024" w14:paraId="73AC972C"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17C3B408" w14:textId="77777777" w:rsidR="009648EF" w:rsidRPr="00143024" w:rsidRDefault="009648EF" w:rsidP="00C2530F">
            <w:pPr>
              <w:rPr>
                <w:rFonts w:cs="Tahoma"/>
                <w:color w:val="34125B"/>
                <w:szCs w:val="20"/>
              </w:rPr>
            </w:pPr>
            <w:r>
              <w:rPr>
                <w:color w:val="34125B"/>
              </w:rPr>
              <w:t>26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49DE63EF" w14:textId="5FADEC98" w:rsidR="009648EF" w:rsidRPr="00143024" w:rsidRDefault="009648EF" w:rsidP="00C82ADB">
            <w:pPr>
              <w:spacing w:before="120" w:after="120"/>
              <w:rPr>
                <w:rFonts w:cs="Tahoma"/>
                <w:szCs w:val="20"/>
              </w:rPr>
            </w:pPr>
            <w:r>
              <w:t>The Minister of the Interior and the Deputy Director General of the Police met the</w:t>
            </w:r>
            <w:r>
              <w:rPr>
                <w:b/>
                <w:bCs/>
              </w:rPr>
              <w:t xml:space="preserve"> </w:t>
            </w:r>
            <w:r w:rsidRPr="00410442">
              <w:rPr>
                <w:b/>
                <w:bCs/>
                <w:color w:val="441D61"/>
              </w:rPr>
              <w:t xml:space="preserve">Head of the </w:t>
            </w:r>
            <w:proofErr w:type="spellStart"/>
            <w:r w:rsidRPr="00410442">
              <w:rPr>
                <w:b/>
                <w:bCs/>
                <w:color w:val="441D61"/>
              </w:rPr>
              <w:t>Celje</w:t>
            </w:r>
            <w:proofErr w:type="spellEnd"/>
            <w:r w:rsidRPr="00410442">
              <w:rPr>
                <w:b/>
                <w:bCs/>
                <w:color w:val="441D61"/>
              </w:rPr>
              <w:t xml:space="preserve"> Police Directorate and his team</w:t>
            </w:r>
            <w:r>
              <w:t xml:space="preserve"> and </w:t>
            </w:r>
            <w:proofErr w:type="gramStart"/>
            <w:r>
              <w:t xml:space="preserve">were </w:t>
            </w:r>
            <w:r w:rsidRPr="00410442">
              <w:rPr>
                <w:b/>
                <w:bCs/>
                <w:color w:val="441D61"/>
              </w:rPr>
              <w:t>briefed</w:t>
            </w:r>
            <w:proofErr w:type="gramEnd"/>
            <w:r w:rsidRPr="00410442">
              <w:rPr>
                <w:b/>
                <w:bCs/>
                <w:color w:val="441D61"/>
              </w:rPr>
              <w:t xml:space="preserve"> on the security situation in the region</w:t>
            </w:r>
            <w:r>
              <w:t xml:space="preserve">. They also met with the Mayor of the Municipality of </w:t>
            </w:r>
            <w:proofErr w:type="spellStart"/>
            <w:r>
              <w:t>Celje</w:t>
            </w:r>
            <w:proofErr w:type="spellEnd"/>
            <w:r>
              <w:t>.</w:t>
            </w:r>
          </w:p>
        </w:tc>
      </w:tr>
      <w:tr w:rsidR="009648EF" w:rsidRPr="00143024" w14:paraId="60411746"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F305A89" w14:textId="77777777" w:rsidR="009648EF" w:rsidRPr="00143024" w:rsidRDefault="009648EF" w:rsidP="00C2530F">
            <w:pPr>
              <w:rPr>
                <w:rFonts w:cs="Tahoma"/>
                <w:color w:val="34125B"/>
                <w:szCs w:val="20"/>
              </w:rPr>
            </w:pPr>
            <w:r>
              <w:rPr>
                <w:color w:val="34125B"/>
              </w:rPr>
              <w:t>26–28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D0E14CF" w14:textId="77777777" w:rsidR="009648EF" w:rsidRPr="00143024" w:rsidRDefault="009648EF" w:rsidP="00C2530F">
            <w:pPr>
              <w:spacing w:before="120" w:after="120"/>
              <w:rPr>
                <w:rFonts w:cs="Tahoma"/>
                <w:szCs w:val="20"/>
              </w:rPr>
            </w:pPr>
            <w:r>
              <w:t xml:space="preserve">The Slovenian police, in cooperation with the </w:t>
            </w:r>
            <w:r w:rsidRPr="00410442">
              <w:rPr>
                <w:b/>
                <w:bCs/>
                <w:color w:val="441D61"/>
              </w:rPr>
              <w:t>European Public Prosecutor's Office</w:t>
            </w:r>
            <w:r>
              <w:t xml:space="preserve">, organized an international conference at the </w:t>
            </w:r>
            <w:proofErr w:type="spellStart"/>
            <w:r>
              <w:t>Brdo</w:t>
            </w:r>
            <w:proofErr w:type="spellEnd"/>
            <w:r>
              <w:t xml:space="preserve"> Congress Centre on the </w:t>
            </w:r>
            <w:r w:rsidRPr="00410442">
              <w:rPr>
                <w:b/>
                <w:bCs/>
                <w:color w:val="441D61"/>
              </w:rPr>
              <w:t>challenges in detecting and investigating criminal offences affecting EU funds</w:t>
            </w:r>
            <w:r>
              <w:t>.</w:t>
            </w:r>
          </w:p>
        </w:tc>
      </w:tr>
      <w:tr w:rsidR="009648EF" w:rsidRPr="00143024" w14:paraId="6E438AF5" w14:textId="77777777" w:rsidTr="00CF092A">
        <w:tc>
          <w:tcPr>
            <w:tcW w:w="2644" w:type="dxa"/>
            <w:tcBorders>
              <w:top w:val="single" w:sz="4" w:space="0" w:color="0D0D0D" w:themeColor="text1" w:themeTint="F2"/>
              <w:bottom w:val="single" w:sz="4" w:space="0" w:color="0D0D0D" w:themeColor="text1" w:themeTint="F2"/>
              <w:right w:val="double" w:sz="4" w:space="0" w:color="34125B"/>
            </w:tcBorders>
            <w:vAlign w:val="center"/>
          </w:tcPr>
          <w:p w14:paraId="3C26BC9C" w14:textId="77777777" w:rsidR="009648EF" w:rsidRPr="00143024" w:rsidRDefault="009648EF" w:rsidP="00C2530F">
            <w:pPr>
              <w:rPr>
                <w:rFonts w:cs="Tahoma"/>
                <w:color w:val="34125B"/>
                <w:szCs w:val="20"/>
              </w:rPr>
            </w:pPr>
            <w:r>
              <w:rPr>
                <w:color w:val="34125B"/>
              </w:rPr>
              <w:t>28 May 2025</w:t>
            </w:r>
          </w:p>
        </w:tc>
        <w:tc>
          <w:tcPr>
            <w:tcW w:w="6750" w:type="dxa"/>
            <w:tcBorders>
              <w:top w:val="single" w:sz="4" w:space="0" w:color="0D0D0D" w:themeColor="text1" w:themeTint="F2"/>
              <w:left w:val="double" w:sz="4" w:space="0" w:color="34125B"/>
              <w:bottom w:val="single" w:sz="4" w:space="0" w:color="0D0D0D" w:themeColor="text1" w:themeTint="F2"/>
            </w:tcBorders>
            <w:vAlign w:val="center"/>
          </w:tcPr>
          <w:p w14:paraId="351E80E4" w14:textId="5F966825" w:rsidR="009648EF" w:rsidRPr="00143024" w:rsidRDefault="009648EF" w:rsidP="00C845ED">
            <w:pPr>
              <w:spacing w:before="120" w:after="120"/>
              <w:rPr>
                <w:rFonts w:cs="Tahoma"/>
                <w:szCs w:val="20"/>
              </w:rPr>
            </w:pPr>
            <w:r>
              <w:t xml:space="preserve">The Police joined the </w:t>
            </w:r>
            <w:r w:rsidRPr="00410442">
              <w:rPr>
                <w:b/>
                <w:bCs/>
                <w:i/>
                <w:iCs/>
                <w:color w:val="441D61"/>
              </w:rPr>
              <w:t>Together against violence</w:t>
            </w:r>
            <w:r w:rsidRPr="00410442">
              <w:rPr>
                <w:b/>
                <w:bCs/>
                <w:color w:val="441D61"/>
              </w:rPr>
              <w:t xml:space="preserve"> campaign, which highlights domestic abuse awareness</w:t>
            </w:r>
            <w:r>
              <w:t>. As part of this outreach, a</w:t>
            </w:r>
            <w:r w:rsidR="00C845ED">
              <w:t> </w:t>
            </w:r>
            <w:r>
              <w:t xml:space="preserve">series of professional and public </w:t>
            </w:r>
            <w:r w:rsidRPr="00410442">
              <w:rPr>
                <w:b/>
                <w:bCs/>
                <w:color w:val="441D61"/>
              </w:rPr>
              <w:t>roundtables</w:t>
            </w:r>
            <w:r>
              <w:t xml:space="preserve"> </w:t>
            </w:r>
            <w:proofErr w:type="gramStart"/>
            <w:r>
              <w:t>were scheduled</w:t>
            </w:r>
            <w:proofErr w:type="gramEnd"/>
            <w:r>
              <w:t xml:space="preserve"> throughout </w:t>
            </w:r>
            <w:r w:rsidRPr="00410442">
              <w:rPr>
                <w:b/>
                <w:bCs/>
                <w:color w:val="441D61"/>
              </w:rPr>
              <w:t>June</w:t>
            </w:r>
            <w:r w:rsidRPr="00410442">
              <w:rPr>
                <w:color w:val="441D61"/>
              </w:rPr>
              <w:t xml:space="preserve"> </w:t>
            </w:r>
            <w:r>
              <w:t xml:space="preserve">in </w:t>
            </w:r>
            <w:proofErr w:type="spellStart"/>
            <w:r>
              <w:t>Litija</w:t>
            </w:r>
            <w:proofErr w:type="spellEnd"/>
            <w:r>
              <w:t xml:space="preserve">, </w:t>
            </w:r>
            <w:proofErr w:type="spellStart"/>
            <w:r>
              <w:t>Murska</w:t>
            </w:r>
            <w:proofErr w:type="spellEnd"/>
            <w:r>
              <w:t xml:space="preserve"> </w:t>
            </w:r>
            <w:proofErr w:type="spellStart"/>
            <w:r>
              <w:t>Sobota</w:t>
            </w:r>
            <w:proofErr w:type="spellEnd"/>
            <w:r>
              <w:t xml:space="preserve">, and </w:t>
            </w:r>
            <w:proofErr w:type="spellStart"/>
            <w:r>
              <w:t>Sežana</w:t>
            </w:r>
            <w:proofErr w:type="spellEnd"/>
            <w:r>
              <w:t>.</w:t>
            </w:r>
          </w:p>
        </w:tc>
      </w:tr>
      <w:tr w:rsidR="009648EF" w:rsidRPr="00143024" w14:paraId="2F257BB7" w14:textId="77777777" w:rsidTr="00CF092A">
        <w:tc>
          <w:tcPr>
            <w:tcW w:w="2644" w:type="dxa"/>
            <w:tcBorders>
              <w:top w:val="single" w:sz="4" w:space="0" w:color="0D0D0D" w:themeColor="text1" w:themeTint="F2"/>
              <w:bottom w:val="double" w:sz="4" w:space="0" w:color="auto"/>
              <w:right w:val="double" w:sz="4" w:space="0" w:color="34125B"/>
            </w:tcBorders>
            <w:vAlign w:val="center"/>
          </w:tcPr>
          <w:p w14:paraId="3036DAEE" w14:textId="77777777" w:rsidR="009648EF" w:rsidRPr="00143024" w:rsidRDefault="009648EF" w:rsidP="00C2530F">
            <w:pPr>
              <w:rPr>
                <w:rFonts w:cs="Tahoma"/>
                <w:color w:val="34125B"/>
                <w:szCs w:val="20"/>
              </w:rPr>
            </w:pPr>
            <w:r>
              <w:rPr>
                <w:color w:val="34125B"/>
              </w:rPr>
              <w:t>30 May 2025</w:t>
            </w:r>
          </w:p>
        </w:tc>
        <w:tc>
          <w:tcPr>
            <w:tcW w:w="6750" w:type="dxa"/>
            <w:tcBorders>
              <w:top w:val="single" w:sz="4" w:space="0" w:color="0D0D0D" w:themeColor="text1" w:themeTint="F2"/>
              <w:left w:val="double" w:sz="4" w:space="0" w:color="34125B"/>
              <w:bottom w:val="double" w:sz="4" w:space="0" w:color="auto"/>
            </w:tcBorders>
            <w:vAlign w:val="center"/>
          </w:tcPr>
          <w:p w14:paraId="4379B51A" w14:textId="5B33DEB2" w:rsidR="009648EF" w:rsidRPr="00143024" w:rsidRDefault="009648EF" w:rsidP="00670135">
            <w:pPr>
              <w:spacing w:before="120" w:after="120"/>
              <w:rPr>
                <w:rFonts w:cs="Tahoma"/>
                <w:szCs w:val="20"/>
              </w:rPr>
            </w:pPr>
            <w:r>
              <w:t xml:space="preserve">The </w:t>
            </w:r>
            <w:r w:rsidRPr="00410442">
              <w:rPr>
                <w:b/>
                <w:bCs/>
                <w:color w:val="441D61"/>
              </w:rPr>
              <w:t>Trade Union of Police Officers of Slovenia</w:t>
            </w:r>
            <w:r w:rsidRPr="00410442">
              <w:rPr>
                <w:color w:val="441D61"/>
              </w:rPr>
              <w:t xml:space="preserve"> </w:t>
            </w:r>
            <w:r>
              <w:t>filed a</w:t>
            </w:r>
            <w:r w:rsidR="00C845ED">
              <w:t> </w:t>
            </w:r>
            <w:r w:rsidRPr="00410442">
              <w:rPr>
                <w:b/>
                <w:bCs/>
                <w:color w:val="441D61"/>
              </w:rPr>
              <w:t>complaint with the Public Sector Inspectorate</w:t>
            </w:r>
            <w:r>
              <w:t xml:space="preserve">, asserting that key union objections regarding the </w:t>
            </w:r>
            <w:r w:rsidRPr="00410442">
              <w:rPr>
                <w:b/>
                <w:bCs/>
                <w:color w:val="441D61"/>
              </w:rPr>
              <w:t>restructuring of the Security and Protection Office</w:t>
            </w:r>
            <w:r w:rsidRPr="00410442">
              <w:rPr>
                <w:color w:val="441D61"/>
              </w:rPr>
              <w:t xml:space="preserve"> </w:t>
            </w:r>
            <w:proofErr w:type="gramStart"/>
            <w:r>
              <w:t>had been disregarded</w:t>
            </w:r>
            <w:proofErr w:type="gramEnd"/>
            <w:r>
              <w:t xml:space="preserve">. In response, the Ministry of </w:t>
            </w:r>
            <w:r>
              <w:lastRenderedPageBreak/>
              <w:t>the Interior expressed surprise at the filing, noting that both active police unions had been included in the restructuring process.</w:t>
            </w:r>
          </w:p>
        </w:tc>
      </w:tr>
      <w:tr w:rsidR="009648EF" w:rsidRPr="00143024" w14:paraId="6D1DA8A8" w14:textId="77777777" w:rsidTr="00CF092A">
        <w:tc>
          <w:tcPr>
            <w:tcW w:w="2644" w:type="dxa"/>
            <w:tcBorders>
              <w:top w:val="double" w:sz="4" w:space="0" w:color="auto"/>
              <w:bottom w:val="single" w:sz="4" w:space="0" w:color="auto"/>
              <w:right w:val="double" w:sz="4" w:space="0" w:color="34125B"/>
            </w:tcBorders>
            <w:vAlign w:val="center"/>
          </w:tcPr>
          <w:p w14:paraId="4C07EA14" w14:textId="77777777" w:rsidR="009648EF" w:rsidRPr="00143024" w:rsidRDefault="009648EF" w:rsidP="00C2530F">
            <w:pPr>
              <w:rPr>
                <w:rFonts w:cs="Tahoma"/>
                <w:color w:val="34125B"/>
                <w:szCs w:val="20"/>
              </w:rPr>
            </w:pPr>
            <w:r>
              <w:rPr>
                <w:color w:val="34125B"/>
              </w:rPr>
              <w:lastRenderedPageBreak/>
              <w:t>2–3 June 2025</w:t>
            </w:r>
          </w:p>
        </w:tc>
        <w:tc>
          <w:tcPr>
            <w:tcW w:w="6750" w:type="dxa"/>
            <w:tcBorders>
              <w:top w:val="double" w:sz="4" w:space="0" w:color="auto"/>
              <w:left w:val="double" w:sz="4" w:space="0" w:color="34125B"/>
              <w:bottom w:val="single" w:sz="4" w:space="0" w:color="auto"/>
            </w:tcBorders>
            <w:vAlign w:val="center"/>
          </w:tcPr>
          <w:p w14:paraId="66ABEFDC" w14:textId="0E3AF146" w:rsidR="009648EF" w:rsidRPr="00143024" w:rsidRDefault="009648EF" w:rsidP="00C845ED">
            <w:pPr>
              <w:spacing w:before="120" w:after="120"/>
              <w:rPr>
                <w:rFonts w:cs="Tahoma"/>
                <w:szCs w:val="20"/>
              </w:rPr>
            </w:pPr>
            <w:r>
              <w:t xml:space="preserve">Members of the consultative body for integrating the principle of gender equality within the Ministry of the Interior and its constituent bodies participated in a workshop on </w:t>
            </w:r>
            <w:r w:rsidRPr="00410442">
              <w:rPr>
                <w:b/>
                <w:bCs/>
                <w:color w:val="441D61"/>
              </w:rPr>
              <w:t>diversity and the culture of inclusion</w:t>
            </w:r>
            <w:r>
              <w:t xml:space="preserve">. The </w:t>
            </w:r>
            <w:proofErr w:type="gramStart"/>
            <w:r>
              <w:t xml:space="preserve">workshop was conducted by the psychologists Barbara </w:t>
            </w:r>
            <w:proofErr w:type="spellStart"/>
            <w:r>
              <w:t>Zupančič</w:t>
            </w:r>
            <w:proofErr w:type="spellEnd"/>
            <w:r>
              <w:t xml:space="preserve">, Director of the Diversity Charter Slovenia, and </w:t>
            </w:r>
            <w:proofErr w:type="spellStart"/>
            <w:r>
              <w:t>Monishankar</w:t>
            </w:r>
            <w:proofErr w:type="spellEnd"/>
            <w:r>
              <w:t xml:space="preserve"> </w:t>
            </w:r>
            <w:proofErr w:type="spellStart"/>
            <w:r>
              <w:t>Singha</w:t>
            </w:r>
            <w:proofErr w:type="spellEnd"/>
            <w:r>
              <w:t>, a</w:t>
            </w:r>
            <w:r w:rsidR="00C845ED">
              <w:t> </w:t>
            </w:r>
            <w:r>
              <w:t>meditation expert</w:t>
            </w:r>
            <w:proofErr w:type="gramEnd"/>
            <w:r>
              <w:t>.</w:t>
            </w:r>
          </w:p>
        </w:tc>
      </w:tr>
      <w:tr w:rsidR="009648EF" w:rsidRPr="00143024" w14:paraId="3CB8D5B2" w14:textId="77777777" w:rsidTr="00CF092A">
        <w:tc>
          <w:tcPr>
            <w:tcW w:w="2644" w:type="dxa"/>
            <w:tcBorders>
              <w:top w:val="single" w:sz="4" w:space="0" w:color="auto"/>
              <w:bottom w:val="single" w:sz="4" w:space="0" w:color="auto"/>
              <w:right w:val="double" w:sz="4" w:space="0" w:color="34125B"/>
            </w:tcBorders>
            <w:vAlign w:val="center"/>
          </w:tcPr>
          <w:p w14:paraId="25DC17CA" w14:textId="77777777" w:rsidR="009648EF" w:rsidRPr="00143024" w:rsidRDefault="009648EF" w:rsidP="00C2530F">
            <w:pPr>
              <w:rPr>
                <w:rFonts w:cs="Tahoma"/>
                <w:color w:val="34125B"/>
                <w:szCs w:val="20"/>
              </w:rPr>
            </w:pPr>
            <w:r>
              <w:rPr>
                <w:color w:val="34125B"/>
              </w:rPr>
              <w:t>2–4 June 2025</w:t>
            </w:r>
          </w:p>
        </w:tc>
        <w:tc>
          <w:tcPr>
            <w:tcW w:w="6750" w:type="dxa"/>
            <w:tcBorders>
              <w:top w:val="single" w:sz="4" w:space="0" w:color="auto"/>
              <w:left w:val="double" w:sz="4" w:space="0" w:color="34125B"/>
              <w:bottom w:val="single" w:sz="4" w:space="0" w:color="auto"/>
            </w:tcBorders>
            <w:vAlign w:val="center"/>
          </w:tcPr>
          <w:p w14:paraId="07896373" w14:textId="77777777" w:rsidR="009648EF" w:rsidRPr="00143024" w:rsidRDefault="009648EF" w:rsidP="00C2530F">
            <w:pPr>
              <w:spacing w:before="120" w:after="120"/>
              <w:rPr>
                <w:rFonts w:cs="Tahoma"/>
                <w:szCs w:val="20"/>
              </w:rPr>
            </w:pPr>
            <w:r>
              <w:t xml:space="preserve">The </w:t>
            </w:r>
            <w:r w:rsidRPr="00410442">
              <w:rPr>
                <w:b/>
                <w:bCs/>
                <w:color w:val="441D61"/>
              </w:rPr>
              <w:t>52</w:t>
            </w:r>
            <w:r w:rsidRPr="00C845ED">
              <w:rPr>
                <w:b/>
                <w:bCs/>
                <w:color w:val="441D61"/>
                <w:vertAlign w:val="superscript"/>
              </w:rPr>
              <w:t>nd</w:t>
            </w:r>
            <w:r w:rsidRPr="00410442">
              <w:rPr>
                <w:b/>
                <w:bCs/>
                <w:color w:val="441D61"/>
              </w:rPr>
              <w:t xml:space="preserve"> INTERPOL European Regional Conference</w:t>
            </w:r>
            <w:r w:rsidRPr="00410442">
              <w:rPr>
                <w:color w:val="441D61"/>
              </w:rPr>
              <w:t xml:space="preserve"> </w:t>
            </w:r>
            <w:proofErr w:type="gramStart"/>
            <w:r>
              <w:t>was held</w:t>
            </w:r>
            <w:proofErr w:type="gramEnd"/>
            <w:r>
              <w:t xml:space="preserve"> in Athens, Greece, with two representatives from the Slovenian police in attendance. The conference focused on the growing complexity of international crime, the main challenges facing European policing, and the impact of transnational crime on the region.</w:t>
            </w:r>
          </w:p>
        </w:tc>
      </w:tr>
      <w:tr w:rsidR="009648EF" w:rsidRPr="00143024" w14:paraId="745E460E" w14:textId="77777777" w:rsidTr="00CF092A">
        <w:tc>
          <w:tcPr>
            <w:tcW w:w="2644" w:type="dxa"/>
            <w:tcBorders>
              <w:top w:val="single" w:sz="4" w:space="0" w:color="auto"/>
              <w:bottom w:val="single" w:sz="4" w:space="0" w:color="auto"/>
              <w:right w:val="double" w:sz="4" w:space="0" w:color="34125B"/>
            </w:tcBorders>
            <w:vAlign w:val="center"/>
          </w:tcPr>
          <w:p w14:paraId="19EAD9DE" w14:textId="77777777" w:rsidR="009648EF" w:rsidRPr="00143024" w:rsidRDefault="009648EF" w:rsidP="00C2530F">
            <w:pPr>
              <w:rPr>
                <w:rFonts w:cs="Tahoma"/>
                <w:color w:val="34125B"/>
                <w:szCs w:val="20"/>
              </w:rPr>
            </w:pPr>
            <w:r>
              <w:rPr>
                <w:color w:val="34125B"/>
              </w:rPr>
              <w:t>4 June 2025</w:t>
            </w:r>
          </w:p>
        </w:tc>
        <w:tc>
          <w:tcPr>
            <w:tcW w:w="6750" w:type="dxa"/>
            <w:tcBorders>
              <w:top w:val="single" w:sz="4" w:space="0" w:color="auto"/>
              <w:left w:val="double" w:sz="4" w:space="0" w:color="34125B"/>
              <w:bottom w:val="single" w:sz="4" w:space="0" w:color="auto"/>
            </w:tcBorders>
            <w:vAlign w:val="center"/>
          </w:tcPr>
          <w:p w14:paraId="61B4E912" w14:textId="586B9AA0" w:rsidR="009648EF" w:rsidRPr="00143024" w:rsidRDefault="009648EF" w:rsidP="00C845ED">
            <w:pPr>
              <w:spacing w:before="120" w:after="120"/>
              <w:rPr>
                <w:rFonts w:cs="Tahoma"/>
                <w:szCs w:val="20"/>
              </w:rPr>
            </w:pPr>
            <w:r>
              <w:t xml:space="preserve">The Minister of the Interior, the Deputy Director General of the Police, and the State Secretary at the Ministry of Infrastructure met with Mayor </w:t>
            </w:r>
            <w:r w:rsidR="00C845ED">
              <w:t>of </w:t>
            </w:r>
            <w:r w:rsidRPr="00410442">
              <w:rPr>
                <w:b/>
                <w:bCs/>
                <w:color w:val="441D61"/>
              </w:rPr>
              <w:t xml:space="preserve">Municipality of </w:t>
            </w:r>
            <w:proofErr w:type="spellStart"/>
            <w:r w:rsidRPr="00410442">
              <w:rPr>
                <w:b/>
                <w:bCs/>
                <w:color w:val="441D61"/>
              </w:rPr>
              <w:t>Sežana</w:t>
            </w:r>
            <w:proofErr w:type="spellEnd"/>
            <w:r>
              <w:t xml:space="preserve">. The discussions </w:t>
            </w:r>
            <w:r w:rsidR="00D8466D">
              <w:t>centred</w:t>
            </w:r>
            <w:r>
              <w:t xml:space="preserve"> on finding </w:t>
            </w:r>
            <w:r w:rsidRPr="00410442">
              <w:rPr>
                <w:b/>
                <w:bCs/>
                <w:color w:val="441D61"/>
              </w:rPr>
              <w:t>solutions to ease traffic congestion</w:t>
            </w:r>
            <w:r w:rsidRPr="00410442">
              <w:rPr>
                <w:color w:val="441D61"/>
              </w:rPr>
              <w:t xml:space="preserve"> </w:t>
            </w:r>
            <w:r>
              <w:t xml:space="preserve">at the former </w:t>
            </w:r>
            <w:proofErr w:type="spellStart"/>
            <w:r>
              <w:t>Fernetiči</w:t>
            </w:r>
            <w:proofErr w:type="spellEnd"/>
            <w:r>
              <w:t xml:space="preserve"> border crossing, a major entry point for passenger and freight transport.</w:t>
            </w:r>
          </w:p>
        </w:tc>
      </w:tr>
      <w:tr w:rsidR="009648EF" w:rsidRPr="00143024" w14:paraId="7FD73232" w14:textId="77777777" w:rsidTr="00CF092A">
        <w:tc>
          <w:tcPr>
            <w:tcW w:w="2644" w:type="dxa"/>
            <w:tcBorders>
              <w:top w:val="single" w:sz="4" w:space="0" w:color="auto"/>
              <w:bottom w:val="single" w:sz="4" w:space="0" w:color="auto"/>
              <w:right w:val="double" w:sz="4" w:space="0" w:color="34125B"/>
            </w:tcBorders>
            <w:vAlign w:val="center"/>
          </w:tcPr>
          <w:p w14:paraId="5FB28437" w14:textId="77777777" w:rsidR="009648EF" w:rsidRPr="00143024" w:rsidRDefault="009648EF" w:rsidP="00C2530F">
            <w:pPr>
              <w:rPr>
                <w:rFonts w:cs="Tahoma"/>
                <w:color w:val="34125B"/>
                <w:szCs w:val="20"/>
              </w:rPr>
            </w:pPr>
            <w:r>
              <w:rPr>
                <w:color w:val="34125B"/>
              </w:rPr>
              <w:t>4–5 June 2025</w:t>
            </w:r>
          </w:p>
        </w:tc>
        <w:tc>
          <w:tcPr>
            <w:tcW w:w="6750" w:type="dxa"/>
            <w:tcBorders>
              <w:top w:val="single" w:sz="4" w:space="0" w:color="auto"/>
              <w:left w:val="double" w:sz="4" w:space="0" w:color="34125B"/>
              <w:bottom w:val="single" w:sz="4" w:space="0" w:color="auto"/>
            </w:tcBorders>
            <w:vAlign w:val="center"/>
          </w:tcPr>
          <w:p w14:paraId="5E871901" w14:textId="77777777" w:rsidR="009648EF" w:rsidRPr="00143024" w:rsidRDefault="009648EF" w:rsidP="00C2530F">
            <w:pPr>
              <w:spacing w:before="120" w:after="120"/>
              <w:rPr>
                <w:rFonts w:cs="Tahoma"/>
                <w:szCs w:val="20"/>
              </w:rPr>
            </w:pPr>
            <w:r>
              <w:t xml:space="preserve">The </w:t>
            </w:r>
            <w:r w:rsidRPr="00410442">
              <w:rPr>
                <w:b/>
                <w:bCs/>
                <w:i/>
                <w:iCs/>
                <w:color w:val="441D61"/>
              </w:rPr>
              <w:t>26</w:t>
            </w:r>
            <w:r w:rsidRPr="00C845ED">
              <w:rPr>
                <w:b/>
                <w:bCs/>
                <w:i/>
                <w:iCs/>
                <w:color w:val="441D61"/>
                <w:vertAlign w:val="superscript"/>
              </w:rPr>
              <w:t>th</w:t>
            </w:r>
            <w:r w:rsidRPr="00410442">
              <w:rPr>
                <w:b/>
                <w:bCs/>
                <w:i/>
                <w:iCs/>
                <w:color w:val="441D61"/>
              </w:rPr>
              <w:t xml:space="preserve"> Days of criminal justice and security</w:t>
            </w:r>
            <w:r>
              <w:t xml:space="preserve">, the primary national security conference, took place in </w:t>
            </w:r>
            <w:proofErr w:type="spellStart"/>
            <w:r>
              <w:t>Zreče</w:t>
            </w:r>
            <w:proofErr w:type="spellEnd"/>
            <w:r>
              <w:t>, organized by the Faculty of Criminal Justice and Security of the University of Maribor.</w:t>
            </w:r>
          </w:p>
        </w:tc>
      </w:tr>
      <w:tr w:rsidR="009648EF" w:rsidRPr="00143024" w14:paraId="442D6408" w14:textId="77777777" w:rsidTr="00CF092A">
        <w:tc>
          <w:tcPr>
            <w:tcW w:w="2644" w:type="dxa"/>
            <w:tcBorders>
              <w:top w:val="single" w:sz="4" w:space="0" w:color="auto"/>
              <w:bottom w:val="single" w:sz="4" w:space="0" w:color="auto"/>
              <w:right w:val="double" w:sz="4" w:space="0" w:color="34125B"/>
            </w:tcBorders>
            <w:vAlign w:val="center"/>
          </w:tcPr>
          <w:p w14:paraId="7DADAB83" w14:textId="77777777" w:rsidR="009648EF" w:rsidRPr="00143024" w:rsidRDefault="009648EF" w:rsidP="00C2530F">
            <w:pPr>
              <w:rPr>
                <w:rFonts w:cs="Tahoma"/>
                <w:color w:val="34125B"/>
                <w:szCs w:val="20"/>
              </w:rPr>
            </w:pPr>
            <w:r>
              <w:rPr>
                <w:color w:val="34125B"/>
              </w:rPr>
              <w:t>7 June 2025</w:t>
            </w:r>
          </w:p>
        </w:tc>
        <w:tc>
          <w:tcPr>
            <w:tcW w:w="6750" w:type="dxa"/>
            <w:tcBorders>
              <w:top w:val="single" w:sz="4" w:space="0" w:color="auto"/>
              <w:left w:val="double" w:sz="4" w:space="0" w:color="34125B"/>
              <w:bottom w:val="single" w:sz="4" w:space="0" w:color="auto"/>
            </w:tcBorders>
            <w:vAlign w:val="center"/>
          </w:tcPr>
          <w:p w14:paraId="0A99AA78" w14:textId="77777777" w:rsidR="009648EF" w:rsidRPr="00143024" w:rsidRDefault="009648EF" w:rsidP="00C2530F">
            <w:pPr>
              <w:spacing w:before="120" w:after="120"/>
              <w:rPr>
                <w:rFonts w:cs="Tahoma"/>
                <w:szCs w:val="20"/>
              </w:rPr>
            </w:pPr>
            <w:r>
              <w:t xml:space="preserve">The </w:t>
            </w:r>
            <w:r w:rsidRPr="002C1C09">
              <w:rPr>
                <w:b/>
                <w:bCs/>
                <w:color w:val="441D61"/>
              </w:rPr>
              <w:t>Decree on determining strategic border points on the land borders of the Republic of Slovenia</w:t>
            </w:r>
            <w:r>
              <w:t xml:space="preserve"> entered into force, following its publication in the Official Gazette on 6 June 2025. These designated points are considered of national importance due to their geographical and economic significance, and are key to maintaining national readiness for potential security challenges or </w:t>
            </w:r>
            <w:proofErr w:type="gramStart"/>
            <w:r>
              <w:t>emergency situations</w:t>
            </w:r>
            <w:proofErr w:type="gramEnd"/>
            <w:r>
              <w:t>.</w:t>
            </w:r>
          </w:p>
        </w:tc>
      </w:tr>
      <w:tr w:rsidR="009648EF" w:rsidRPr="00143024" w14:paraId="775DFDAB" w14:textId="77777777" w:rsidTr="00CF092A">
        <w:tc>
          <w:tcPr>
            <w:tcW w:w="2644" w:type="dxa"/>
            <w:tcBorders>
              <w:top w:val="single" w:sz="4" w:space="0" w:color="auto"/>
              <w:bottom w:val="single" w:sz="4" w:space="0" w:color="auto"/>
              <w:right w:val="double" w:sz="4" w:space="0" w:color="34125B"/>
            </w:tcBorders>
            <w:vAlign w:val="center"/>
          </w:tcPr>
          <w:p w14:paraId="1C6367B7" w14:textId="77777777" w:rsidR="009648EF" w:rsidRPr="00143024" w:rsidRDefault="009648EF" w:rsidP="00C2530F">
            <w:pPr>
              <w:rPr>
                <w:rFonts w:cs="Tahoma"/>
                <w:color w:val="34125B"/>
                <w:szCs w:val="20"/>
              </w:rPr>
            </w:pPr>
            <w:r>
              <w:rPr>
                <w:color w:val="34125B"/>
              </w:rPr>
              <w:t>8 June 2025</w:t>
            </w:r>
          </w:p>
        </w:tc>
        <w:tc>
          <w:tcPr>
            <w:tcW w:w="6750" w:type="dxa"/>
            <w:tcBorders>
              <w:top w:val="single" w:sz="4" w:space="0" w:color="auto"/>
              <w:left w:val="double" w:sz="4" w:space="0" w:color="34125B"/>
              <w:bottom w:val="single" w:sz="4" w:space="0" w:color="auto"/>
            </w:tcBorders>
            <w:vAlign w:val="center"/>
          </w:tcPr>
          <w:p w14:paraId="2C8EA508" w14:textId="13BAE03B" w:rsidR="009648EF" w:rsidRPr="00143024" w:rsidRDefault="009648EF" w:rsidP="00C845ED">
            <w:pPr>
              <w:spacing w:before="120" w:after="120"/>
              <w:rPr>
                <w:rFonts w:cs="Tahoma"/>
                <w:szCs w:val="20"/>
              </w:rPr>
            </w:pPr>
            <w:r>
              <w:t xml:space="preserve">The police successfully concluded security operations for </w:t>
            </w:r>
            <w:r w:rsidRPr="00410442">
              <w:rPr>
                <w:color w:val="441D61"/>
              </w:rPr>
              <w:t>the</w:t>
            </w:r>
            <w:r w:rsidR="00C845ED">
              <w:rPr>
                <w:color w:val="441D61"/>
              </w:rPr>
              <w:t> </w:t>
            </w:r>
            <w:r w:rsidRPr="00410442">
              <w:rPr>
                <w:b/>
                <w:bCs/>
                <w:color w:val="441D61"/>
              </w:rPr>
              <w:t>31</w:t>
            </w:r>
            <w:r w:rsidRPr="00C845ED">
              <w:rPr>
                <w:b/>
                <w:bCs/>
                <w:color w:val="441D61"/>
                <w:vertAlign w:val="superscript"/>
              </w:rPr>
              <w:t>st</w:t>
            </w:r>
            <w:r w:rsidR="00D8466D">
              <w:rPr>
                <w:b/>
                <w:bCs/>
                <w:color w:val="441D61"/>
              </w:rPr>
              <w:t> </w:t>
            </w:r>
            <w:r w:rsidRPr="00410442">
              <w:rPr>
                <w:b/>
                <w:bCs/>
                <w:color w:val="441D61"/>
              </w:rPr>
              <w:t>international Tour of Slovenia cycling race</w:t>
            </w:r>
            <w:r>
              <w:t>. Over</w:t>
            </w:r>
            <w:r w:rsidR="00C845ED">
              <w:t> </w:t>
            </w:r>
            <w:r>
              <w:t>the</w:t>
            </w:r>
            <w:r w:rsidR="00C845ED">
              <w:t> </w:t>
            </w:r>
            <w:r>
              <w:t>course of the five-day event, 28 police motorcyclists from all</w:t>
            </w:r>
            <w:r w:rsidR="00C845ED">
              <w:t> </w:t>
            </w:r>
            <w:r>
              <w:t xml:space="preserve">eight traffic police stations </w:t>
            </w:r>
            <w:proofErr w:type="gramStart"/>
            <w:r>
              <w:t>were deployed</w:t>
            </w:r>
            <w:proofErr w:type="gramEnd"/>
            <w:r>
              <w:t xml:space="preserve"> to directly manage traffic</w:t>
            </w:r>
            <w:r w:rsidR="00C845ED">
              <w:t> </w:t>
            </w:r>
            <w:r>
              <w:t>and secure the route.</w:t>
            </w:r>
          </w:p>
        </w:tc>
      </w:tr>
      <w:tr w:rsidR="009648EF" w:rsidRPr="00143024" w14:paraId="2E63F813" w14:textId="77777777" w:rsidTr="00CF092A">
        <w:tc>
          <w:tcPr>
            <w:tcW w:w="2644" w:type="dxa"/>
            <w:tcBorders>
              <w:top w:val="single" w:sz="4" w:space="0" w:color="auto"/>
              <w:bottom w:val="single" w:sz="4" w:space="0" w:color="auto"/>
              <w:right w:val="double" w:sz="4" w:space="0" w:color="34125B"/>
            </w:tcBorders>
            <w:vAlign w:val="center"/>
          </w:tcPr>
          <w:p w14:paraId="6BD97A2F" w14:textId="77777777" w:rsidR="009648EF" w:rsidRPr="00143024" w:rsidRDefault="009648EF" w:rsidP="00C2530F">
            <w:pPr>
              <w:rPr>
                <w:rFonts w:cs="Tahoma"/>
                <w:color w:val="34125B"/>
                <w:szCs w:val="20"/>
              </w:rPr>
            </w:pPr>
            <w:r>
              <w:rPr>
                <w:color w:val="34125B"/>
              </w:rPr>
              <w:t>10 June 2025</w:t>
            </w:r>
          </w:p>
        </w:tc>
        <w:tc>
          <w:tcPr>
            <w:tcW w:w="6750" w:type="dxa"/>
            <w:tcBorders>
              <w:top w:val="single" w:sz="4" w:space="0" w:color="auto"/>
              <w:left w:val="double" w:sz="4" w:space="0" w:color="34125B"/>
              <w:bottom w:val="single" w:sz="4" w:space="0" w:color="auto"/>
            </w:tcBorders>
            <w:vAlign w:val="center"/>
          </w:tcPr>
          <w:p w14:paraId="11316107" w14:textId="51189751" w:rsidR="009648EF" w:rsidRPr="00143024" w:rsidRDefault="009648EF" w:rsidP="00941DBB">
            <w:pPr>
              <w:spacing w:before="120" w:after="120"/>
              <w:rPr>
                <w:rFonts w:cs="Tahoma"/>
                <w:szCs w:val="20"/>
              </w:rPr>
            </w:pPr>
            <w:r>
              <w:t xml:space="preserve">A </w:t>
            </w:r>
            <w:r w:rsidRPr="00410442">
              <w:rPr>
                <w:b/>
                <w:bCs/>
                <w:color w:val="441D61"/>
              </w:rPr>
              <w:t xml:space="preserve">ceremony </w:t>
            </w:r>
            <w:proofErr w:type="gramStart"/>
            <w:r w:rsidRPr="00410442">
              <w:rPr>
                <w:b/>
                <w:bCs/>
                <w:color w:val="441D61"/>
              </w:rPr>
              <w:t>was held</w:t>
            </w:r>
            <w:proofErr w:type="gramEnd"/>
            <w:r w:rsidRPr="00410442">
              <w:rPr>
                <w:b/>
                <w:bCs/>
                <w:color w:val="441D61"/>
              </w:rPr>
              <w:t xml:space="preserve"> at the </w:t>
            </w:r>
            <w:proofErr w:type="spellStart"/>
            <w:r w:rsidRPr="00410442">
              <w:rPr>
                <w:b/>
                <w:bCs/>
                <w:color w:val="441D61"/>
              </w:rPr>
              <w:t>Okrešelj</w:t>
            </w:r>
            <w:proofErr w:type="spellEnd"/>
            <w:r w:rsidRPr="00410442">
              <w:rPr>
                <w:b/>
                <w:bCs/>
                <w:color w:val="441D61"/>
              </w:rPr>
              <w:t xml:space="preserve"> memorial</w:t>
            </w:r>
            <w:r w:rsidRPr="00410442">
              <w:rPr>
                <w:color w:val="441D61"/>
              </w:rPr>
              <w:t xml:space="preserve"> </w:t>
            </w:r>
            <w:r>
              <w:t>to mark the</w:t>
            </w:r>
            <w:r w:rsidR="00941DBB">
              <w:t> </w:t>
            </w:r>
            <w:r>
              <w:t>28</w:t>
            </w:r>
            <w:r w:rsidRPr="00C845ED">
              <w:rPr>
                <w:vertAlign w:val="superscript"/>
              </w:rPr>
              <w:t>th</w:t>
            </w:r>
            <w:r w:rsidR="00D8466D">
              <w:t> </w:t>
            </w:r>
            <w:r>
              <w:t xml:space="preserve">anniversary of the tragic helicopter training accident involving mountain rescuers. </w:t>
            </w:r>
          </w:p>
        </w:tc>
      </w:tr>
      <w:tr w:rsidR="009648EF" w:rsidRPr="00143024" w14:paraId="493F6751" w14:textId="77777777" w:rsidTr="00CF092A">
        <w:tc>
          <w:tcPr>
            <w:tcW w:w="2644" w:type="dxa"/>
            <w:tcBorders>
              <w:top w:val="single" w:sz="4" w:space="0" w:color="auto"/>
              <w:bottom w:val="single" w:sz="4" w:space="0" w:color="auto"/>
              <w:right w:val="double" w:sz="4" w:space="0" w:color="34125B"/>
            </w:tcBorders>
            <w:vAlign w:val="center"/>
          </w:tcPr>
          <w:p w14:paraId="4C30C306" w14:textId="77777777" w:rsidR="009648EF" w:rsidRPr="00143024" w:rsidRDefault="009648EF" w:rsidP="00C2530F">
            <w:pPr>
              <w:rPr>
                <w:rFonts w:cs="Tahoma"/>
                <w:color w:val="34125B"/>
                <w:szCs w:val="20"/>
              </w:rPr>
            </w:pPr>
            <w:r>
              <w:rPr>
                <w:color w:val="34125B"/>
              </w:rPr>
              <w:t>10 June 2025</w:t>
            </w:r>
          </w:p>
        </w:tc>
        <w:tc>
          <w:tcPr>
            <w:tcW w:w="6750" w:type="dxa"/>
            <w:tcBorders>
              <w:top w:val="single" w:sz="4" w:space="0" w:color="auto"/>
              <w:left w:val="double" w:sz="4" w:space="0" w:color="34125B"/>
              <w:bottom w:val="single" w:sz="4" w:space="0" w:color="auto"/>
            </w:tcBorders>
            <w:vAlign w:val="center"/>
          </w:tcPr>
          <w:p w14:paraId="05B69A05" w14:textId="677B49B0" w:rsidR="009648EF" w:rsidRPr="00143024" w:rsidRDefault="009648EF" w:rsidP="00941DBB">
            <w:pPr>
              <w:spacing w:before="120" w:after="120"/>
              <w:rPr>
                <w:rFonts w:cs="Tahoma"/>
                <w:szCs w:val="20"/>
              </w:rPr>
            </w:pPr>
            <w:r>
              <w:t xml:space="preserve">In </w:t>
            </w:r>
            <w:r w:rsidRPr="00410442">
              <w:rPr>
                <w:b/>
                <w:bCs/>
                <w:color w:val="441D61"/>
              </w:rPr>
              <w:t>response to a tragic attack</w:t>
            </w:r>
            <w:r w:rsidRPr="00410442">
              <w:rPr>
                <w:color w:val="441D61"/>
              </w:rPr>
              <w:t xml:space="preserve"> </w:t>
            </w:r>
            <w:r>
              <w:t xml:space="preserve">at a secondary school in </w:t>
            </w:r>
            <w:r w:rsidRPr="00410442">
              <w:rPr>
                <w:b/>
                <w:bCs/>
                <w:color w:val="441D61"/>
              </w:rPr>
              <w:t>Graz</w:t>
            </w:r>
            <w:r w:rsidRPr="00410442">
              <w:rPr>
                <w:color w:val="441D61"/>
              </w:rPr>
              <w:t>,</w:t>
            </w:r>
            <w:r>
              <w:t xml:space="preserve"> Austria, which resulted in the loss of innocent lives, the Slovenian police issued a</w:t>
            </w:r>
            <w:r w:rsidR="00941DBB">
              <w:t> </w:t>
            </w:r>
            <w:r>
              <w:t>press release stating: "Such events remind us once again of the critical importance of cooperation, preventive action, training, and the timely detection and reporting of dangerous behaviour." Coincidentally, just a</w:t>
            </w:r>
            <w:r w:rsidR="00941DBB">
              <w:t> </w:t>
            </w:r>
            <w:r>
              <w:t xml:space="preserve">day before the shooting in Graz, a simulated emergency drill for such an incident </w:t>
            </w:r>
            <w:proofErr w:type="gramStart"/>
            <w:r>
              <w:t>had been conducted</w:t>
            </w:r>
            <w:proofErr w:type="gramEnd"/>
            <w:r>
              <w:t xml:space="preserve"> at the </w:t>
            </w:r>
            <w:proofErr w:type="spellStart"/>
            <w:r>
              <w:t>Škofljica</w:t>
            </w:r>
            <w:proofErr w:type="spellEnd"/>
            <w:r>
              <w:t xml:space="preserve"> primary school.</w:t>
            </w:r>
          </w:p>
        </w:tc>
      </w:tr>
      <w:tr w:rsidR="009648EF" w:rsidRPr="00143024" w14:paraId="256A438B" w14:textId="77777777" w:rsidTr="00CF092A">
        <w:tc>
          <w:tcPr>
            <w:tcW w:w="2644" w:type="dxa"/>
            <w:tcBorders>
              <w:top w:val="single" w:sz="4" w:space="0" w:color="auto"/>
              <w:bottom w:val="single" w:sz="4" w:space="0" w:color="auto"/>
              <w:right w:val="double" w:sz="4" w:space="0" w:color="34125B"/>
            </w:tcBorders>
            <w:vAlign w:val="center"/>
          </w:tcPr>
          <w:p w14:paraId="206B5C6E" w14:textId="77777777" w:rsidR="009648EF" w:rsidRPr="00143024" w:rsidRDefault="009648EF" w:rsidP="00C2530F">
            <w:pPr>
              <w:rPr>
                <w:rFonts w:cs="Tahoma"/>
                <w:color w:val="34125B"/>
                <w:szCs w:val="20"/>
              </w:rPr>
            </w:pPr>
            <w:r>
              <w:rPr>
                <w:color w:val="34125B"/>
              </w:rPr>
              <w:t>11 June 2025</w:t>
            </w:r>
          </w:p>
        </w:tc>
        <w:tc>
          <w:tcPr>
            <w:tcW w:w="6750" w:type="dxa"/>
            <w:tcBorders>
              <w:top w:val="single" w:sz="4" w:space="0" w:color="auto"/>
              <w:left w:val="double" w:sz="4" w:space="0" w:color="34125B"/>
              <w:bottom w:val="single" w:sz="4" w:space="0" w:color="auto"/>
            </w:tcBorders>
            <w:vAlign w:val="center"/>
          </w:tcPr>
          <w:p w14:paraId="51C59ECF" w14:textId="755BCB95" w:rsidR="009648EF" w:rsidRPr="00143024" w:rsidRDefault="009648EF" w:rsidP="00941DBB">
            <w:pPr>
              <w:spacing w:before="120" w:after="120"/>
              <w:rPr>
                <w:rFonts w:cs="Tahoma"/>
                <w:szCs w:val="20"/>
              </w:rPr>
            </w:pPr>
            <w:r>
              <w:t xml:space="preserve">The European Union and Bosnia and Herzegovina signed an </w:t>
            </w:r>
            <w:r w:rsidRPr="00410442">
              <w:rPr>
                <w:b/>
                <w:bCs/>
                <w:color w:val="441D61"/>
              </w:rPr>
              <w:t>agreement</w:t>
            </w:r>
            <w:r>
              <w:t xml:space="preserve"> in Brussels regarding </w:t>
            </w:r>
            <w:r w:rsidRPr="00410442">
              <w:rPr>
                <w:b/>
                <w:bCs/>
                <w:color w:val="441D61"/>
              </w:rPr>
              <w:t xml:space="preserve">operational activities to </w:t>
            </w:r>
            <w:proofErr w:type="gramStart"/>
            <w:r w:rsidRPr="00410442">
              <w:rPr>
                <w:b/>
                <w:bCs/>
                <w:color w:val="441D61"/>
              </w:rPr>
              <w:t>be carried out</w:t>
            </w:r>
            <w:proofErr w:type="gramEnd"/>
            <w:r w:rsidRPr="00410442">
              <w:rPr>
                <w:b/>
                <w:bCs/>
                <w:color w:val="441D61"/>
              </w:rPr>
              <w:t xml:space="preserve"> by Frontex within Bosnia and Herzegovina</w:t>
            </w:r>
            <w:r>
              <w:t>. The agreement marks a</w:t>
            </w:r>
            <w:r w:rsidR="00941DBB">
              <w:t> </w:t>
            </w:r>
            <w:r>
              <w:t xml:space="preserve">major milestone in the EU's efforts to develop integrated European </w:t>
            </w:r>
            <w:r>
              <w:lastRenderedPageBreak/>
              <w:t>border management in the Western Balkans and to regulate migration flows along the Western Balkan route.</w:t>
            </w:r>
          </w:p>
        </w:tc>
      </w:tr>
      <w:tr w:rsidR="009648EF" w:rsidRPr="00143024" w14:paraId="347820D1" w14:textId="77777777" w:rsidTr="00CF092A">
        <w:tc>
          <w:tcPr>
            <w:tcW w:w="2644" w:type="dxa"/>
            <w:tcBorders>
              <w:top w:val="single" w:sz="4" w:space="0" w:color="auto"/>
              <w:bottom w:val="single" w:sz="4" w:space="0" w:color="auto"/>
              <w:right w:val="double" w:sz="4" w:space="0" w:color="34125B"/>
            </w:tcBorders>
            <w:vAlign w:val="center"/>
          </w:tcPr>
          <w:p w14:paraId="78ADE4E3" w14:textId="77777777" w:rsidR="009648EF" w:rsidRPr="00143024" w:rsidRDefault="009648EF" w:rsidP="00C2530F">
            <w:pPr>
              <w:rPr>
                <w:rFonts w:cs="Tahoma"/>
                <w:color w:val="34125B"/>
                <w:szCs w:val="20"/>
              </w:rPr>
            </w:pPr>
            <w:r>
              <w:rPr>
                <w:color w:val="34125B"/>
              </w:rPr>
              <w:lastRenderedPageBreak/>
              <w:t>11 June 2025</w:t>
            </w:r>
          </w:p>
        </w:tc>
        <w:tc>
          <w:tcPr>
            <w:tcW w:w="6750" w:type="dxa"/>
            <w:tcBorders>
              <w:top w:val="single" w:sz="4" w:space="0" w:color="auto"/>
              <w:left w:val="double" w:sz="4" w:space="0" w:color="34125B"/>
              <w:bottom w:val="single" w:sz="4" w:space="0" w:color="auto"/>
            </w:tcBorders>
            <w:vAlign w:val="center"/>
          </w:tcPr>
          <w:p w14:paraId="4232DDEA" w14:textId="78E41872" w:rsidR="009648EF" w:rsidRPr="00143024" w:rsidRDefault="009648EF" w:rsidP="00F80633">
            <w:pPr>
              <w:spacing w:before="120" w:after="120"/>
              <w:rPr>
                <w:rFonts w:cs="Tahoma"/>
                <w:szCs w:val="20"/>
              </w:rPr>
            </w:pPr>
            <w:r>
              <w:t xml:space="preserve">The </w:t>
            </w:r>
            <w:r w:rsidRPr="00410442">
              <w:rPr>
                <w:b/>
                <w:bCs/>
                <w:color w:val="441D61"/>
              </w:rPr>
              <w:t>Police Academy</w:t>
            </w:r>
            <w:r w:rsidRPr="00410442">
              <w:rPr>
                <w:color w:val="441D61"/>
              </w:rPr>
              <w:t xml:space="preserve"> </w:t>
            </w:r>
            <w:r>
              <w:t xml:space="preserve">hosted one hundred fifth-grade students who participated in the </w:t>
            </w:r>
            <w:r w:rsidRPr="00410442">
              <w:rPr>
                <w:b/>
                <w:bCs/>
                <w:i/>
                <w:iCs/>
                <w:color w:val="441D61"/>
              </w:rPr>
              <w:t>Safe on a bike</w:t>
            </w:r>
            <w:r w:rsidRPr="00410442">
              <w:rPr>
                <w:color w:val="441D61"/>
              </w:rPr>
              <w:t xml:space="preserve"> </w:t>
            </w:r>
            <w:r>
              <w:t>project. The visit served as a reward for the children and their teachers, while offering the police an</w:t>
            </w:r>
            <w:r w:rsidR="00F80633">
              <w:t> </w:t>
            </w:r>
            <w:r>
              <w:t xml:space="preserve">opportunity to </w:t>
            </w:r>
            <w:proofErr w:type="gramStart"/>
            <w:r>
              <w:t>showcase</w:t>
            </w:r>
            <w:proofErr w:type="gramEnd"/>
            <w:r>
              <w:t xml:space="preserve"> their work and inspire the next generation of potential officers.</w:t>
            </w:r>
          </w:p>
        </w:tc>
      </w:tr>
      <w:tr w:rsidR="009648EF" w:rsidRPr="00143024" w14:paraId="672B3369" w14:textId="77777777" w:rsidTr="00CF092A">
        <w:tc>
          <w:tcPr>
            <w:tcW w:w="2644" w:type="dxa"/>
            <w:tcBorders>
              <w:top w:val="single" w:sz="4" w:space="0" w:color="auto"/>
              <w:bottom w:val="single" w:sz="4" w:space="0" w:color="auto"/>
              <w:right w:val="double" w:sz="4" w:space="0" w:color="34125B"/>
            </w:tcBorders>
            <w:vAlign w:val="center"/>
          </w:tcPr>
          <w:p w14:paraId="7F8FBE59" w14:textId="77777777" w:rsidR="009648EF" w:rsidRPr="00143024" w:rsidRDefault="009648EF" w:rsidP="00C2530F">
            <w:pPr>
              <w:rPr>
                <w:rFonts w:cs="Tahoma"/>
                <w:color w:val="34125B"/>
                <w:szCs w:val="20"/>
              </w:rPr>
            </w:pPr>
            <w:r>
              <w:rPr>
                <w:color w:val="34125B"/>
              </w:rPr>
              <w:t>12 June 2025</w:t>
            </w:r>
          </w:p>
        </w:tc>
        <w:tc>
          <w:tcPr>
            <w:tcW w:w="6750" w:type="dxa"/>
            <w:tcBorders>
              <w:top w:val="single" w:sz="4" w:space="0" w:color="auto"/>
              <w:left w:val="double" w:sz="4" w:space="0" w:color="34125B"/>
              <w:bottom w:val="single" w:sz="4" w:space="0" w:color="auto"/>
            </w:tcBorders>
            <w:vAlign w:val="center"/>
          </w:tcPr>
          <w:p w14:paraId="48866706" w14:textId="03F2C32C" w:rsidR="009648EF" w:rsidRPr="00143024" w:rsidRDefault="009648EF" w:rsidP="00F80633">
            <w:pPr>
              <w:spacing w:before="120" w:after="120"/>
              <w:rPr>
                <w:rFonts w:cs="Tahoma"/>
                <w:szCs w:val="20"/>
              </w:rPr>
            </w:pPr>
            <w:r>
              <w:t>The Mountain Rescue Association of Slovenia, the Administration for Civil Protection and Disaster Relief, the Slovenian Armed Forces, and the</w:t>
            </w:r>
            <w:r w:rsidR="00F80633">
              <w:t> </w:t>
            </w:r>
            <w:r>
              <w:t xml:space="preserve">Police held a joint press conference to urge </w:t>
            </w:r>
            <w:r w:rsidRPr="00410442">
              <w:rPr>
                <w:b/>
                <w:bCs/>
                <w:color w:val="441D61"/>
              </w:rPr>
              <w:t>safety in the</w:t>
            </w:r>
            <w:r w:rsidR="00F80633">
              <w:rPr>
                <w:b/>
                <w:bCs/>
                <w:color w:val="441D61"/>
              </w:rPr>
              <w:t> </w:t>
            </w:r>
            <w:r w:rsidRPr="00410442">
              <w:rPr>
                <w:b/>
                <w:bCs/>
                <w:color w:val="441D61"/>
              </w:rPr>
              <w:t>mountains</w:t>
            </w:r>
            <w:r>
              <w:t>. On 1 June 2025, mountain rescue teams and the</w:t>
            </w:r>
            <w:r w:rsidR="00F80633">
              <w:t> </w:t>
            </w:r>
            <w:r>
              <w:t xml:space="preserve">helicopter crew based at </w:t>
            </w:r>
            <w:proofErr w:type="spellStart"/>
            <w:r>
              <w:t>Brnik</w:t>
            </w:r>
            <w:proofErr w:type="spellEnd"/>
            <w:r>
              <w:t xml:space="preserve"> began their daily standby duty, which continued through the end of September.</w:t>
            </w:r>
          </w:p>
        </w:tc>
      </w:tr>
      <w:tr w:rsidR="009648EF" w:rsidRPr="00143024" w14:paraId="4FC09E71" w14:textId="77777777" w:rsidTr="00CF092A">
        <w:tc>
          <w:tcPr>
            <w:tcW w:w="2644" w:type="dxa"/>
            <w:tcBorders>
              <w:top w:val="single" w:sz="4" w:space="0" w:color="auto"/>
              <w:bottom w:val="single" w:sz="4" w:space="0" w:color="auto"/>
              <w:right w:val="double" w:sz="4" w:space="0" w:color="34125B"/>
            </w:tcBorders>
            <w:vAlign w:val="center"/>
          </w:tcPr>
          <w:p w14:paraId="7A6289FA" w14:textId="77777777" w:rsidR="009648EF" w:rsidRPr="00143024" w:rsidRDefault="009648EF" w:rsidP="00C2530F">
            <w:pPr>
              <w:rPr>
                <w:rFonts w:cs="Tahoma"/>
                <w:color w:val="34125B"/>
                <w:szCs w:val="20"/>
              </w:rPr>
            </w:pPr>
            <w:r>
              <w:rPr>
                <w:color w:val="34125B"/>
              </w:rPr>
              <w:t>13 June 2025</w:t>
            </w:r>
          </w:p>
        </w:tc>
        <w:tc>
          <w:tcPr>
            <w:tcW w:w="6750" w:type="dxa"/>
            <w:tcBorders>
              <w:top w:val="single" w:sz="4" w:space="0" w:color="auto"/>
              <w:left w:val="double" w:sz="4" w:space="0" w:color="34125B"/>
              <w:bottom w:val="single" w:sz="4" w:space="0" w:color="auto"/>
            </w:tcBorders>
            <w:vAlign w:val="center"/>
          </w:tcPr>
          <w:p w14:paraId="3154240C" w14:textId="577A4404" w:rsidR="009648EF" w:rsidRPr="00143024" w:rsidRDefault="009648EF" w:rsidP="00C2530F">
            <w:pPr>
              <w:spacing w:before="120" w:after="120"/>
              <w:rPr>
                <w:rFonts w:cs="Tahoma"/>
                <w:szCs w:val="20"/>
              </w:rPr>
            </w:pPr>
            <w:r>
              <w:t xml:space="preserve">At the </w:t>
            </w:r>
            <w:r w:rsidRPr="00410442">
              <w:rPr>
                <w:b/>
                <w:bCs/>
                <w:color w:val="441D61"/>
              </w:rPr>
              <w:t>EU Justice and Home Affairs Council meeting</w:t>
            </w:r>
            <w:r>
              <w:t>, ministers reached a political agreement to extend temporary protection for displaced persons from Ukraine until March 2027. They also discussed the</w:t>
            </w:r>
            <w:r w:rsidR="003F5339">
              <w:t> </w:t>
            </w:r>
            <w:r>
              <w:t>European internal security strategy, increasing returns as a central pillar of the Pact on Migration and Asylum, strengthening readmission cooperation with third countries, and the political governance of the</w:t>
            </w:r>
            <w:r w:rsidR="003F5339">
              <w:t> </w:t>
            </w:r>
            <w:r>
              <w:t>Schengen Area.</w:t>
            </w:r>
          </w:p>
          <w:p w14:paraId="03F7AD51" w14:textId="120F1D53" w:rsidR="009648EF" w:rsidRPr="00143024" w:rsidRDefault="009648EF" w:rsidP="003F5339">
            <w:pPr>
              <w:spacing w:before="120" w:after="120"/>
              <w:rPr>
                <w:rFonts w:cs="Tahoma"/>
                <w:szCs w:val="20"/>
              </w:rPr>
            </w:pPr>
            <w:r>
              <w:t xml:space="preserve">The day prior to the meeting, Minister </w:t>
            </w:r>
            <w:proofErr w:type="spellStart"/>
            <w:r>
              <w:t>Boštjan</w:t>
            </w:r>
            <w:proofErr w:type="spellEnd"/>
            <w:r>
              <w:t xml:space="preserve"> </w:t>
            </w:r>
            <w:proofErr w:type="spellStart"/>
            <w:r>
              <w:t>Poklukar</w:t>
            </w:r>
            <w:proofErr w:type="spellEnd"/>
            <w:r>
              <w:t xml:space="preserve"> attended a</w:t>
            </w:r>
            <w:r w:rsidR="003F5339">
              <w:t> </w:t>
            </w:r>
            <w:r>
              <w:t xml:space="preserve">ceremony in Schengen celebrating the </w:t>
            </w:r>
            <w:r w:rsidRPr="00410442">
              <w:rPr>
                <w:b/>
                <w:bCs/>
                <w:color w:val="441D61"/>
              </w:rPr>
              <w:t>40</w:t>
            </w:r>
            <w:r w:rsidRPr="003F5339">
              <w:rPr>
                <w:b/>
                <w:bCs/>
                <w:color w:val="441D61"/>
                <w:vertAlign w:val="superscript"/>
              </w:rPr>
              <w:t>th</w:t>
            </w:r>
            <w:r w:rsidRPr="00410442">
              <w:rPr>
                <w:b/>
                <w:bCs/>
                <w:color w:val="441D61"/>
              </w:rPr>
              <w:t xml:space="preserve"> anniversary of the</w:t>
            </w:r>
            <w:r w:rsidR="003F5339">
              <w:rPr>
                <w:b/>
                <w:bCs/>
                <w:color w:val="441D61"/>
              </w:rPr>
              <w:t> </w:t>
            </w:r>
            <w:r w:rsidRPr="00410442">
              <w:rPr>
                <w:b/>
                <w:bCs/>
                <w:color w:val="441D61"/>
              </w:rPr>
              <w:t>Schengen Agreement</w:t>
            </w:r>
            <w:r>
              <w:t xml:space="preserve">. On the margins of the ministerial meeting, the Minister met with some of his fellow interior ministers, including his Italian counterpart. They discussed solutions to the traffic congestion at the former </w:t>
            </w:r>
            <w:proofErr w:type="spellStart"/>
            <w:r>
              <w:t>Fernetici</w:t>
            </w:r>
            <w:proofErr w:type="spellEnd"/>
            <w:r>
              <w:t xml:space="preserve"> border crossing point.</w:t>
            </w:r>
          </w:p>
        </w:tc>
      </w:tr>
      <w:tr w:rsidR="009648EF" w:rsidRPr="00143024" w14:paraId="3D4D23DE" w14:textId="77777777" w:rsidTr="00CF092A">
        <w:tc>
          <w:tcPr>
            <w:tcW w:w="2644" w:type="dxa"/>
            <w:tcBorders>
              <w:top w:val="single" w:sz="4" w:space="0" w:color="auto"/>
              <w:bottom w:val="single" w:sz="4" w:space="0" w:color="auto"/>
              <w:right w:val="double" w:sz="4" w:space="0" w:color="34125B"/>
            </w:tcBorders>
            <w:vAlign w:val="center"/>
          </w:tcPr>
          <w:p w14:paraId="2B8B40B9" w14:textId="77777777" w:rsidR="009648EF" w:rsidRPr="00143024" w:rsidRDefault="009648EF" w:rsidP="00C2530F">
            <w:pPr>
              <w:rPr>
                <w:rFonts w:cs="Tahoma"/>
                <w:color w:val="34125B"/>
                <w:szCs w:val="20"/>
              </w:rPr>
            </w:pPr>
            <w:r>
              <w:rPr>
                <w:color w:val="34125B"/>
              </w:rPr>
              <w:t>14 June 2025</w:t>
            </w:r>
          </w:p>
        </w:tc>
        <w:tc>
          <w:tcPr>
            <w:tcW w:w="6750" w:type="dxa"/>
            <w:tcBorders>
              <w:top w:val="single" w:sz="4" w:space="0" w:color="auto"/>
              <w:left w:val="double" w:sz="4" w:space="0" w:color="34125B"/>
              <w:bottom w:val="single" w:sz="4" w:space="0" w:color="auto"/>
            </w:tcBorders>
            <w:vAlign w:val="center"/>
          </w:tcPr>
          <w:p w14:paraId="183ED3B9" w14:textId="0C20999C" w:rsidR="009648EF" w:rsidRPr="00143024" w:rsidRDefault="009648EF" w:rsidP="003F5339">
            <w:pPr>
              <w:spacing w:before="120" w:after="120"/>
              <w:rPr>
                <w:rFonts w:cs="Tahoma"/>
                <w:szCs w:val="20"/>
              </w:rPr>
            </w:pPr>
            <w:r>
              <w:t xml:space="preserve">The </w:t>
            </w:r>
            <w:r w:rsidRPr="00410442">
              <w:rPr>
                <w:b/>
                <w:bCs/>
                <w:color w:val="441D61"/>
              </w:rPr>
              <w:t>31</w:t>
            </w:r>
            <w:r w:rsidRPr="003F5339">
              <w:rPr>
                <w:b/>
                <w:bCs/>
                <w:color w:val="441D61"/>
                <w:vertAlign w:val="superscript"/>
              </w:rPr>
              <w:t>st</w:t>
            </w:r>
            <w:r w:rsidRPr="00410442">
              <w:rPr>
                <w:b/>
                <w:color w:val="441D61"/>
              </w:rPr>
              <w:t xml:space="preserve"> </w:t>
            </w:r>
            <w:proofErr w:type="spellStart"/>
            <w:r w:rsidRPr="00410442">
              <w:rPr>
                <w:b/>
                <w:bCs/>
                <w:i/>
                <w:iCs/>
                <w:color w:val="441D61"/>
              </w:rPr>
              <w:t>Brajnik</w:t>
            </w:r>
            <w:proofErr w:type="spellEnd"/>
            <w:r w:rsidRPr="00410442">
              <w:rPr>
                <w:b/>
                <w:bCs/>
                <w:i/>
                <w:iCs/>
                <w:color w:val="441D61"/>
              </w:rPr>
              <w:t xml:space="preserve"> memorial</w:t>
            </w:r>
            <w:r w:rsidRPr="00410442">
              <w:rPr>
                <w:i/>
                <w:iCs/>
                <w:color w:val="441D61"/>
              </w:rPr>
              <w:t xml:space="preserve"> </w:t>
            </w:r>
            <w:r>
              <w:rPr>
                <w:i/>
                <w:iCs/>
              </w:rPr>
              <w:t>– a march of reason, will and strength</w:t>
            </w:r>
            <w:r>
              <w:t xml:space="preserve"> concluded below </w:t>
            </w:r>
            <w:proofErr w:type="spellStart"/>
            <w:r>
              <w:t>Ribenska</w:t>
            </w:r>
            <w:proofErr w:type="spellEnd"/>
            <w:r>
              <w:t xml:space="preserve"> </w:t>
            </w:r>
            <w:proofErr w:type="spellStart"/>
            <w:r>
              <w:t>gora</w:t>
            </w:r>
            <w:proofErr w:type="spellEnd"/>
            <w:r>
              <w:t>. Renowned as one of Slovenia's most demanding two-day endurance challenges, the event featured 26 teams.</w:t>
            </w:r>
          </w:p>
        </w:tc>
      </w:tr>
      <w:tr w:rsidR="009648EF" w:rsidRPr="00143024" w14:paraId="75B001D0" w14:textId="77777777" w:rsidTr="00CF092A">
        <w:tc>
          <w:tcPr>
            <w:tcW w:w="2644" w:type="dxa"/>
            <w:tcBorders>
              <w:top w:val="single" w:sz="4" w:space="0" w:color="auto"/>
              <w:bottom w:val="single" w:sz="4" w:space="0" w:color="auto"/>
              <w:right w:val="double" w:sz="4" w:space="0" w:color="34125B"/>
            </w:tcBorders>
            <w:vAlign w:val="center"/>
          </w:tcPr>
          <w:p w14:paraId="5365D650" w14:textId="77777777" w:rsidR="009648EF" w:rsidRPr="00143024" w:rsidRDefault="009648EF" w:rsidP="00C2530F">
            <w:pPr>
              <w:rPr>
                <w:rFonts w:cs="Tahoma"/>
                <w:color w:val="34125B"/>
                <w:szCs w:val="20"/>
              </w:rPr>
            </w:pPr>
            <w:r>
              <w:rPr>
                <w:color w:val="34125B"/>
              </w:rPr>
              <w:t>16 June 2025</w:t>
            </w:r>
          </w:p>
        </w:tc>
        <w:tc>
          <w:tcPr>
            <w:tcW w:w="6750" w:type="dxa"/>
            <w:tcBorders>
              <w:top w:val="single" w:sz="4" w:space="0" w:color="auto"/>
              <w:left w:val="double" w:sz="4" w:space="0" w:color="34125B"/>
              <w:bottom w:val="single" w:sz="4" w:space="0" w:color="auto"/>
            </w:tcBorders>
            <w:vAlign w:val="center"/>
          </w:tcPr>
          <w:p w14:paraId="04DB8CAA" w14:textId="45E2C391" w:rsidR="009648EF" w:rsidRPr="00143024" w:rsidRDefault="009648EF" w:rsidP="00673A7F">
            <w:pPr>
              <w:spacing w:before="120" w:after="120"/>
              <w:rPr>
                <w:rFonts w:cs="Tahoma"/>
                <w:szCs w:val="20"/>
              </w:rPr>
            </w:pPr>
            <w:r>
              <w:t xml:space="preserve">Joint </w:t>
            </w:r>
            <w:r w:rsidRPr="00410442">
              <w:rPr>
                <w:b/>
                <w:bCs/>
                <w:color w:val="441D61"/>
              </w:rPr>
              <w:t>trilateral patrols consisting of Slovenian, Croatian, and Italian police</w:t>
            </w:r>
            <w:r w:rsidRPr="00410442">
              <w:rPr>
                <w:color w:val="441D61"/>
              </w:rPr>
              <w:t xml:space="preserve"> </w:t>
            </w:r>
            <w:r w:rsidRPr="00410442">
              <w:rPr>
                <w:b/>
                <w:bCs/>
                <w:color w:val="441D61"/>
              </w:rPr>
              <w:t>officers</w:t>
            </w:r>
            <w:r w:rsidRPr="00410442">
              <w:rPr>
                <w:color w:val="441D61"/>
              </w:rPr>
              <w:t xml:space="preserve"> </w:t>
            </w:r>
            <w:r>
              <w:t>began operations along Croatia's external border. Built upon a joint letter of intent signed by the police chiefs of the</w:t>
            </w:r>
            <w:r w:rsidR="00673A7F">
              <w:t> </w:t>
            </w:r>
            <w:r>
              <w:t xml:space="preserve">three countries in February 2024, the trilateral patrols aim to reinforce surveillance of the external Schengen border, combat cross-border crime, and prevent irregular migration. </w:t>
            </w:r>
          </w:p>
        </w:tc>
      </w:tr>
      <w:tr w:rsidR="009648EF" w:rsidRPr="00143024" w14:paraId="4FC825A5" w14:textId="77777777" w:rsidTr="00CF092A">
        <w:tc>
          <w:tcPr>
            <w:tcW w:w="2644" w:type="dxa"/>
            <w:tcBorders>
              <w:top w:val="single" w:sz="4" w:space="0" w:color="auto"/>
              <w:bottom w:val="single" w:sz="4" w:space="0" w:color="auto"/>
              <w:right w:val="double" w:sz="4" w:space="0" w:color="34125B"/>
            </w:tcBorders>
            <w:vAlign w:val="center"/>
          </w:tcPr>
          <w:p w14:paraId="7C428145" w14:textId="77777777" w:rsidR="009648EF" w:rsidRPr="00143024" w:rsidRDefault="009648EF" w:rsidP="00C2530F">
            <w:pPr>
              <w:rPr>
                <w:rFonts w:cs="Tahoma"/>
                <w:color w:val="34125B"/>
                <w:szCs w:val="20"/>
              </w:rPr>
            </w:pPr>
            <w:r>
              <w:rPr>
                <w:color w:val="34125B"/>
              </w:rPr>
              <w:t>16–26 June 2025</w:t>
            </w:r>
          </w:p>
        </w:tc>
        <w:tc>
          <w:tcPr>
            <w:tcW w:w="6750" w:type="dxa"/>
            <w:tcBorders>
              <w:top w:val="single" w:sz="4" w:space="0" w:color="auto"/>
              <w:left w:val="double" w:sz="4" w:space="0" w:color="34125B"/>
              <w:bottom w:val="single" w:sz="4" w:space="0" w:color="auto"/>
            </w:tcBorders>
            <w:vAlign w:val="center"/>
          </w:tcPr>
          <w:p w14:paraId="1E6625E3" w14:textId="4421EAC5" w:rsidR="009648EF" w:rsidRPr="00143024" w:rsidRDefault="009648EF" w:rsidP="00673A7F">
            <w:pPr>
              <w:spacing w:before="120" w:after="120"/>
              <w:rPr>
                <w:rFonts w:cs="Tahoma"/>
                <w:szCs w:val="20"/>
              </w:rPr>
            </w:pPr>
            <w:r>
              <w:t>The Slovenian Traffic Safety Agency and the Police conducted a</w:t>
            </w:r>
            <w:r w:rsidR="00673A7F">
              <w:t> </w:t>
            </w:r>
            <w:r>
              <w:t xml:space="preserve">nationwide preventive campaign focused on </w:t>
            </w:r>
            <w:r w:rsidRPr="00410442">
              <w:rPr>
                <w:b/>
                <w:bCs/>
                <w:color w:val="441D61"/>
              </w:rPr>
              <w:t>alcohol and drugs</w:t>
            </w:r>
            <w:r>
              <w:t xml:space="preserve">, aiming to curb impaired driving and raise awareness about its consequences. As part of the campaign, a 12-hour intensified sober driving enforcement operation </w:t>
            </w:r>
            <w:proofErr w:type="gramStart"/>
            <w:r>
              <w:t>was held</w:t>
            </w:r>
            <w:proofErr w:type="gramEnd"/>
            <w:r>
              <w:t xml:space="preserve"> on 20 June 2025. The campaign concluded on the </w:t>
            </w:r>
            <w:r w:rsidRPr="00410442">
              <w:rPr>
                <w:b/>
                <w:bCs/>
                <w:color w:val="441D61"/>
              </w:rPr>
              <w:t>international day against drug abuse and illicit trafficking</w:t>
            </w:r>
            <w:r>
              <w:t>. During the campaign, officers tested 15,001 drivers, detecting 396 operating under the influence of alcohol and 37 under the</w:t>
            </w:r>
            <w:r w:rsidR="00673A7F">
              <w:t> </w:t>
            </w:r>
            <w:r>
              <w:t xml:space="preserve">influence of drugs. </w:t>
            </w:r>
          </w:p>
        </w:tc>
      </w:tr>
      <w:tr w:rsidR="009648EF" w:rsidRPr="00143024" w14:paraId="3E978763" w14:textId="77777777" w:rsidTr="00CF092A">
        <w:tc>
          <w:tcPr>
            <w:tcW w:w="2644" w:type="dxa"/>
            <w:tcBorders>
              <w:top w:val="single" w:sz="4" w:space="0" w:color="auto"/>
              <w:bottom w:val="single" w:sz="4" w:space="0" w:color="auto"/>
              <w:right w:val="double" w:sz="4" w:space="0" w:color="34125B"/>
            </w:tcBorders>
            <w:vAlign w:val="center"/>
          </w:tcPr>
          <w:p w14:paraId="4C58FCEA" w14:textId="77777777" w:rsidR="009648EF" w:rsidRPr="00143024" w:rsidRDefault="009648EF" w:rsidP="00C2530F">
            <w:pPr>
              <w:rPr>
                <w:rFonts w:cs="Tahoma"/>
                <w:color w:val="34125B"/>
                <w:szCs w:val="20"/>
              </w:rPr>
            </w:pPr>
            <w:r>
              <w:rPr>
                <w:color w:val="34125B"/>
              </w:rPr>
              <w:t>17–18 June 2025</w:t>
            </w:r>
          </w:p>
        </w:tc>
        <w:tc>
          <w:tcPr>
            <w:tcW w:w="6750" w:type="dxa"/>
            <w:tcBorders>
              <w:top w:val="single" w:sz="4" w:space="0" w:color="auto"/>
              <w:left w:val="double" w:sz="4" w:space="0" w:color="34125B"/>
              <w:bottom w:val="single" w:sz="4" w:space="0" w:color="auto"/>
            </w:tcBorders>
            <w:vAlign w:val="center"/>
          </w:tcPr>
          <w:p w14:paraId="0CEB6BE9" w14:textId="77777777" w:rsidR="009648EF" w:rsidRPr="00143024" w:rsidRDefault="009648EF" w:rsidP="00C2530F">
            <w:pPr>
              <w:spacing w:before="120" w:after="120"/>
              <w:rPr>
                <w:rFonts w:cs="Tahoma"/>
                <w:szCs w:val="20"/>
              </w:rPr>
            </w:pPr>
            <w:r>
              <w:t xml:space="preserve">The Minister of the Interior attended the </w:t>
            </w:r>
            <w:r w:rsidRPr="00410442">
              <w:rPr>
                <w:b/>
                <w:bCs/>
                <w:color w:val="441D61"/>
              </w:rPr>
              <w:t>Salzburg Forum</w:t>
            </w:r>
            <w:r>
              <w:t xml:space="preserve"> ministerial meeting in Zagreb, Croatia. Ministers discussed the implementation of the Pact on Migration and Asylum, the new EU internal security strategy, </w:t>
            </w:r>
            <w:r>
              <w:lastRenderedPageBreak/>
              <w:t>environmental crime, and cross-border cooperation to counter irregular migration and organized crime networks.</w:t>
            </w:r>
          </w:p>
        </w:tc>
      </w:tr>
      <w:tr w:rsidR="009648EF" w:rsidRPr="00143024" w14:paraId="4146D0FC" w14:textId="77777777" w:rsidTr="00CF092A">
        <w:tc>
          <w:tcPr>
            <w:tcW w:w="2644" w:type="dxa"/>
            <w:tcBorders>
              <w:top w:val="single" w:sz="4" w:space="0" w:color="auto"/>
              <w:bottom w:val="single" w:sz="4" w:space="0" w:color="auto"/>
              <w:right w:val="double" w:sz="4" w:space="0" w:color="34125B"/>
            </w:tcBorders>
            <w:vAlign w:val="center"/>
          </w:tcPr>
          <w:p w14:paraId="5631AE37" w14:textId="77777777" w:rsidR="009648EF" w:rsidRPr="00143024" w:rsidRDefault="009648EF" w:rsidP="00C2530F">
            <w:pPr>
              <w:rPr>
                <w:rFonts w:cs="Tahoma"/>
                <w:color w:val="34125B"/>
                <w:szCs w:val="20"/>
              </w:rPr>
            </w:pPr>
            <w:r>
              <w:rPr>
                <w:color w:val="34125B"/>
              </w:rPr>
              <w:lastRenderedPageBreak/>
              <w:t>19 June 2025</w:t>
            </w:r>
          </w:p>
        </w:tc>
        <w:tc>
          <w:tcPr>
            <w:tcW w:w="6750" w:type="dxa"/>
            <w:tcBorders>
              <w:top w:val="single" w:sz="4" w:space="0" w:color="auto"/>
              <w:left w:val="double" w:sz="4" w:space="0" w:color="34125B"/>
              <w:bottom w:val="single" w:sz="4" w:space="0" w:color="auto"/>
            </w:tcBorders>
            <w:vAlign w:val="center"/>
          </w:tcPr>
          <w:p w14:paraId="4AF5583C" w14:textId="77777777" w:rsidR="009648EF" w:rsidRPr="00143024" w:rsidRDefault="009648EF" w:rsidP="00C2530F">
            <w:pPr>
              <w:spacing w:before="120" w:after="120"/>
              <w:rPr>
                <w:rFonts w:cs="Tahoma"/>
                <w:szCs w:val="20"/>
              </w:rPr>
            </w:pPr>
            <w:r>
              <w:t xml:space="preserve">The </w:t>
            </w:r>
            <w:r w:rsidRPr="00410442">
              <w:rPr>
                <w:b/>
                <w:bCs/>
                <w:color w:val="441D61"/>
              </w:rPr>
              <w:t>Act Amending the Confiscation of Assets of Illicit Origin Act (ZOPNI-B)</w:t>
            </w:r>
            <w:r w:rsidRPr="00410442">
              <w:rPr>
                <w:color w:val="441D61"/>
              </w:rPr>
              <w:t xml:space="preserve">, </w:t>
            </w:r>
            <w:r>
              <w:t>passed by the National Assembly on 23 May 2025, entered into force.</w:t>
            </w:r>
          </w:p>
        </w:tc>
      </w:tr>
      <w:tr w:rsidR="009648EF" w:rsidRPr="00143024" w14:paraId="717D456E" w14:textId="77777777" w:rsidTr="00CF092A">
        <w:tc>
          <w:tcPr>
            <w:tcW w:w="2644" w:type="dxa"/>
            <w:tcBorders>
              <w:top w:val="single" w:sz="4" w:space="0" w:color="auto"/>
              <w:bottom w:val="single" w:sz="4" w:space="0" w:color="auto"/>
              <w:right w:val="double" w:sz="4" w:space="0" w:color="34125B"/>
            </w:tcBorders>
            <w:vAlign w:val="center"/>
          </w:tcPr>
          <w:p w14:paraId="54CC2F8F" w14:textId="77777777" w:rsidR="009648EF" w:rsidRPr="00143024" w:rsidRDefault="009648EF" w:rsidP="00C2530F">
            <w:pPr>
              <w:rPr>
                <w:rFonts w:cs="Tahoma"/>
                <w:color w:val="34125B"/>
                <w:szCs w:val="20"/>
              </w:rPr>
            </w:pPr>
            <w:r>
              <w:rPr>
                <w:color w:val="34125B"/>
              </w:rPr>
              <w:t>19 June 2025</w:t>
            </w:r>
          </w:p>
        </w:tc>
        <w:tc>
          <w:tcPr>
            <w:tcW w:w="6750" w:type="dxa"/>
            <w:tcBorders>
              <w:top w:val="single" w:sz="4" w:space="0" w:color="auto"/>
              <w:left w:val="double" w:sz="4" w:space="0" w:color="34125B"/>
              <w:bottom w:val="single" w:sz="4" w:space="0" w:color="auto"/>
            </w:tcBorders>
            <w:vAlign w:val="center"/>
          </w:tcPr>
          <w:p w14:paraId="38495CE3" w14:textId="77777777" w:rsidR="009648EF" w:rsidRPr="00143024" w:rsidRDefault="009648EF" w:rsidP="00C2530F">
            <w:pPr>
              <w:spacing w:before="120" w:after="120"/>
              <w:rPr>
                <w:rFonts w:cs="Tahoma"/>
                <w:szCs w:val="20"/>
              </w:rPr>
            </w:pPr>
            <w:r>
              <w:t xml:space="preserve">The </w:t>
            </w:r>
            <w:r w:rsidRPr="00410442">
              <w:rPr>
                <w:b/>
                <w:bCs/>
                <w:color w:val="441D61"/>
              </w:rPr>
              <w:t>Information Security Act (ZInfV-1)</w:t>
            </w:r>
            <w:r>
              <w:t xml:space="preserve">, passed by the National Assembly on 23 May 2025, entered into force. </w:t>
            </w:r>
          </w:p>
        </w:tc>
      </w:tr>
      <w:tr w:rsidR="009648EF" w:rsidRPr="00143024" w14:paraId="7F9921E3" w14:textId="77777777" w:rsidTr="00CF092A">
        <w:tc>
          <w:tcPr>
            <w:tcW w:w="2644" w:type="dxa"/>
            <w:tcBorders>
              <w:top w:val="single" w:sz="4" w:space="0" w:color="auto"/>
              <w:bottom w:val="single" w:sz="4" w:space="0" w:color="auto"/>
              <w:right w:val="double" w:sz="4" w:space="0" w:color="34125B"/>
            </w:tcBorders>
            <w:vAlign w:val="center"/>
          </w:tcPr>
          <w:p w14:paraId="6DDD8C69" w14:textId="77777777" w:rsidR="009648EF" w:rsidRPr="00673A7F" w:rsidRDefault="009648EF" w:rsidP="00C2530F">
            <w:pPr>
              <w:rPr>
                <w:rFonts w:cs="Tahoma"/>
                <w:color w:val="34125B"/>
                <w:szCs w:val="20"/>
              </w:rPr>
            </w:pPr>
            <w:r w:rsidRPr="00673A7F">
              <w:rPr>
                <w:rFonts w:cs="Tahoma"/>
                <w:color w:val="34125B"/>
                <w:szCs w:val="20"/>
              </w:rPr>
              <w:t>19 June 2025</w:t>
            </w:r>
          </w:p>
        </w:tc>
        <w:tc>
          <w:tcPr>
            <w:tcW w:w="6750" w:type="dxa"/>
            <w:tcBorders>
              <w:top w:val="single" w:sz="4" w:space="0" w:color="auto"/>
              <w:left w:val="double" w:sz="4" w:space="0" w:color="34125B"/>
              <w:bottom w:val="single" w:sz="4" w:space="0" w:color="auto"/>
            </w:tcBorders>
            <w:vAlign w:val="center"/>
          </w:tcPr>
          <w:p w14:paraId="6760974C" w14:textId="0D72B867" w:rsidR="009648EF" w:rsidRPr="00143024" w:rsidRDefault="009648EF" w:rsidP="00A927FF">
            <w:pPr>
              <w:spacing w:before="120" w:after="120"/>
              <w:rPr>
                <w:rFonts w:cs="Tahoma"/>
                <w:szCs w:val="20"/>
              </w:rPr>
            </w:pPr>
            <w:r>
              <w:t>On 19 June 2025, the Government issued an Ordinance amending the</w:t>
            </w:r>
            <w:r w:rsidR="00A927FF">
              <w:t> </w:t>
            </w:r>
            <w:r>
              <w:t>Ordinance on the temporary reintroduction of border controls at the</w:t>
            </w:r>
            <w:r w:rsidR="00A927FF">
              <w:t> </w:t>
            </w:r>
            <w:r>
              <w:t xml:space="preserve">internal borders of the Republic of Slovenia, the Republic of Croatia and Hungary, thereby </w:t>
            </w:r>
            <w:r w:rsidRPr="00410442">
              <w:rPr>
                <w:b/>
                <w:bCs/>
                <w:color w:val="441D61"/>
              </w:rPr>
              <w:t>extending temporary controls at the internal borders</w:t>
            </w:r>
            <w:r w:rsidRPr="00410442">
              <w:rPr>
                <w:color w:val="441D61"/>
              </w:rPr>
              <w:t xml:space="preserve"> </w:t>
            </w:r>
            <w:r>
              <w:t xml:space="preserve">with Croatia and Hungary </w:t>
            </w:r>
            <w:r w:rsidRPr="00410442">
              <w:rPr>
                <w:b/>
                <w:bCs/>
                <w:color w:val="441D61"/>
              </w:rPr>
              <w:t>until 21 December 2025</w:t>
            </w:r>
            <w:r>
              <w:t>.</w:t>
            </w:r>
          </w:p>
        </w:tc>
      </w:tr>
      <w:tr w:rsidR="009648EF" w:rsidRPr="00143024" w14:paraId="199D0766" w14:textId="77777777" w:rsidTr="00CF092A">
        <w:tc>
          <w:tcPr>
            <w:tcW w:w="2644" w:type="dxa"/>
            <w:tcBorders>
              <w:top w:val="single" w:sz="4" w:space="0" w:color="auto"/>
              <w:bottom w:val="single" w:sz="4" w:space="0" w:color="auto"/>
              <w:right w:val="double" w:sz="4" w:space="0" w:color="34125B"/>
            </w:tcBorders>
            <w:vAlign w:val="center"/>
          </w:tcPr>
          <w:p w14:paraId="30B5F528" w14:textId="77777777" w:rsidR="009648EF" w:rsidRPr="00673A7F" w:rsidRDefault="009648EF" w:rsidP="00C2530F">
            <w:pPr>
              <w:rPr>
                <w:rFonts w:cs="Tahoma"/>
                <w:color w:val="34125B"/>
                <w:szCs w:val="20"/>
              </w:rPr>
            </w:pPr>
            <w:r w:rsidRPr="00673A7F">
              <w:rPr>
                <w:rFonts w:cs="Tahoma"/>
                <w:color w:val="34125B"/>
                <w:szCs w:val="20"/>
              </w:rPr>
              <w:t>19 June 2025</w:t>
            </w:r>
          </w:p>
        </w:tc>
        <w:tc>
          <w:tcPr>
            <w:tcW w:w="6750" w:type="dxa"/>
            <w:tcBorders>
              <w:top w:val="single" w:sz="4" w:space="0" w:color="auto"/>
              <w:left w:val="double" w:sz="4" w:space="0" w:color="34125B"/>
              <w:bottom w:val="single" w:sz="4" w:space="0" w:color="auto"/>
            </w:tcBorders>
            <w:vAlign w:val="center"/>
          </w:tcPr>
          <w:p w14:paraId="4F8AC464" w14:textId="77777777" w:rsidR="009648EF" w:rsidRPr="00143024" w:rsidRDefault="009648EF" w:rsidP="00C2530F">
            <w:pPr>
              <w:spacing w:before="120" w:after="120"/>
              <w:rPr>
                <w:rFonts w:cs="Tahoma"/>
                <w:szCs w:val="20"/>
              </w:rPr>
            </w:pPr>
            <w:r>
              <w:t xml:space="preserve">The police participated in a </w:t>
            </w:r>
            <w:r w:rsidRPr="00410442">
              <w:rPr>
                <w:b/>
                <w:bCs/>
                <w:color w:val="441D61"/>
              </w:rPr>
              <w:t>roundtable</w:t>
            </w:r>
            <w:r>
              <w:t xml:space="preserve"> discussion organized by the Safe Road Institute about the </w:t>
            </w:r>
            <w:r w:rsidRPr="00410442">
              <w:rPr>
                <w:b/>
                <w:bCs/>
                <w:color w:val="441D61"/>
              </w:rPr>
              <w:t>overlooked consequences of drink driving on healthcare and society</w:t>
            </w:r>
            <w:r w:rsidRPr="00410442">
              <w:rPr>
                <w:color w:val="441D61"/>
              </w:rPr>
              <w:t>.</w:t>
            </w:r>
          </w:p>
        </w:tc>
      </w:tr>
      <w:tr w:rsidR="009648EF" w:rsidRPr="00143024" w14:paraId="71996EEF" w14:textId="77777777" w:rsidTr="00CF092A">
        <w:tc>
          <w:tcPr>
            <w:tcW w:w="2644" w:type="dxa"/>
            <w:tcBorders>
              <w:top w:val="single" w:sz="4" w:space="0" w:color="auto"/>
              <w:bottom w:val="single" w:sz="4" w:space="0" w:color="auto"/>
              <w:right w:val="double" w:sz="4" w:space="0" w:color="34125B"/>
            </w:tcBorders>
            <w:vAlign w:val="center"/>
          </w:tcPr>
          <w:p w14:paraId="38318A14" w14:textId="77777777" w:rsidR="009648EF" w:rsidRPr="00673A7F" w:rsidRDefault="009648EF" w:rsidP="00C2530F">
            <w:pPr>
              <w:rPr>
                <w:rFonts w:cs="Tahoma"/>
                <w:color w:val="34125B"/>
                <w:szCs w:val="20"/>
              </w:rPr>
            </w:pPr>
            <w:r w:rsidRPr="00673A7F">
              <w:rPr>
                <w:rFonts w:cs="Tahoma"/>
                <w:color w:val="34125B"/>
                <w:szCs w:val="20"/>
              </w:rPr>
              <w:t>19–20 June 2025</w:t>
            </w:r>
          </w:p>
        </w:tc>
        <w:tc>
          <w:tcPr>
            <w:tcW w:w="6750" w:type="dxa"/>
            <w:tcBorders>
              <w:top w:val="single" w:sz="4" w:space="0" w:color="auto"/>
              <w:left w:val="double" w:sz="4" w:space="0" w:color="34125B"/>
              <w:bottom w:val="single" w:sz="4" w:space="0" w:color="auto"/>
            </w:tcBorders>
            <w:vAlign w:val="center"/>
          </w:tcPr>
          <w:p w14:paraId="5F8AF9AE" w14:textId="77777777" w:rsidR="009648EF" w:rsidRPr="00143024" w:rsidRDefault="009648EF" w:rsidP="00C2530F">
            <w:pPr>
              <w:spacing w:before="120" w:after="120"/>
              <w:rPr>
                <w:rFonts w:cs="Tahoma"/>
                <w:szCs w:val="20"/>
              </w:rPr>
            </w:pPr>
            <w:r>
              <w:t xml:space="preserve">Police representatives attended a high-level meeting with a </w:t>
            </w:r>
            <w:r w:rsidRPr="00410442">
              <w:rPr>
                <w:b/>
                <w:bCs/>
                <w:color w:val="441D61"/>
              </w:rPr>
              <w:t>delegation from the Kingdom of Morocco</w:t>
            </w:r>
            <w:r>
              <w:t>. Marking the first high-level dialogue dedicated to migration and security, both sides agreed to strengthen police cooperation across all operational sectors.</w:t>
            </w:r>
          </w:p>
        </w:tc>
      </w:tr>
      <w:tr w:rsidR="009648EF" w:rsidRPr="00143024" w14:paraId="06C8F07A" w14:textId="77777777" w:rsidTr="00CF092A">
        <w:tc>
          <w:tcPr>
            <w:tcW w:w="2644" w:type="dxa"/>
            <w:tcBorders>
              <w:top w:val="single" w:sz="4" w:space="0" w:color="auto"/>
              <w:bottom w:val="single" w:sz="4" w:space="0" w:color="auto"/>
              <w:right w:val="double" w:sz="4" w:space="0" w:color="34125B"/>
            </w:tcBorders>
            <w:vAlign w:val="center"/>
          </w:tcPr>
          <w:p w14:paraId="2641C827" w14:textId="77777777" w:rsidR="009648EF" w:rsidRPr="00673A7F" w:rsidRDefault="009648EF" w:rsidP="00C2530F">
            <w:pPr>
              <w:rPr>
                <w:rFonts w:cs="Tahoma"/>
                <w:color w:val="34125B"/>
                <w:szCs w:val="20"/>
              </w:rPr>
            </w:pPr>
            <w:r w:rsidRPr="00673A7F">
              <w:rPr>
                <w:rFonts w:cs="Tahoma"/>
                <w:color w:val="34125B"/>
                <w:szCs w:val="20"/>
              </w:rPr>
              <w:t>20 June 2025</w:t>
            </w:r>
          </w:p>
        </w:tc>
        <w:tc>
          <w:tcPr>
            <w:tcW w:w="6750" w:type="dxa"/>
            <w:tcBorders>
              <w:top w:val="single" w:sz="4" w:space="0" w:color="auto"/>
              <w:left w:val="double" w:sz="4" w:space="0" w:color="34125B"/>
              <w:bottom w:val="single" w:sz="4" w:space="0" w:color="auto"/>
            </w:tcBorders>
            <w:vAlign w:val="center"/>
          </w:tcPr>
          <w:p w14:paraId="44A8476D" w14:textId="1AA91F5C" w:rsidR="009648EF" w:rsidRPr="00143024" w:rsidRDefault="009648EF" w:rsidP="00A927FF">
            <w:pPr>
              <w:spacing w:before="120" w:after="120"/>
              <w:rPr>
                <w:rFonts w:cs="Tahoma"/>
                <w:szCs w:val="20"/>
              </w:rPr>
            </w:pPr>
            <w:r>
              <w:t>The Minister of the Interior and the Deputy Director General of the Police</w:t>
            </w:r>
            <w:proofErr w:type="gramStart"/>
            <w:r>
              <w:t>,  visited</w:t>
            </w:r>
            <w:proofErr w:type="gramEnd"/>
            <w:r>
              <w:t xml:space="preserve"> </w:t>
            </w:r>
            <w:r w:rsidRPr="00410442">
              <w:rPr>
                <w:b/>
                <w:bCs/>
                <w:color w:val="441D61"/>
              </w:rPr>
              <w:t>Idrija</w:t>
            </w:r>
            <w:r>
              <w:t xml:space="preserve">. They met with Mayor and the heads of the Nova </w:t>
            </w:r>
            <w:proofErr w:type="spellStart"/>
            <w:r>
              <w:t>Gorica</w:t>
            </w:r>
            <w:proofErr w:type="spellEnd"/>
            <w:r>
              <w:t xml:space="preserve"> Police Directorate and Idrija Police Station to discuss local </w:t>
            </w:r>
            <w:r w:rsidRPr="00410442">
              <w:rPr>
                <w:b/>
                <w:bCs/>
                <w:color w:val="441D61"/>
              </w:rPr>
              <w:t>security situation</w:t>
            </w:r>
            <w:r w:rsidRPr="00410442">
              <w:rPr>
                <w:color w:val="441D61"/>
              </w:rPr>
              <w:t xml:space="preserve"> </w:t>
            </w:r>
            <w:r>
              <w:t xml:space="preserve">and the </w:t>
            </w:r>
            <w:r w:rsidRPr="00410442">
              <w:rPr>
                <w:b/>
                <w:bCs/>
                <w:color w:val="441D61"/>
              </w:rPr>
              <w:t>cooperation between the municipality and the</w:t>
            </w:r>
            <w:r w:rsidR="00A927FF">
              <w:rPr>
                <w:b/>
                <w:bCs/>
                <w:color w:val="441D61"/>
              </w:rPr>
              <w:t> </w:t>
            </w:r>
            <w:r w:rsidRPr="00410442">
              <w:rPr>
                <w:b/>
                <w:bCs/>
                <w:color w:val="441D61"/>
              </w:rPr>
              <w:t>police</w:t>
            </w:r>
            <w:r>
              <w:t>.</w:t>
            </w:r>
          </w:p>
        </w:tc>
      </w:tr>
      <w:tr w:rsidR="009648EF" w:rsidRPr="00143024" w14:paraId="6F6BF4D1" w14:textId="77777777" w:rsidTr="00CF092A">
        <w:tc>
          <w:tcPr>
            <w:tcW w:w="2644" w:type="dxa"/>
            <w:tcBorders>
              <w:top w:val="single" w:sz="4" w:space="0" w:color="auto"/>
              <w:bottom w:val="single" w:sz="4" w:space="0" w:color="auto"/>
              <w:right w:val="double" w:sz="4" w:space="0" w:color="34125B"/>
            </w:tcBorders>
            <w:vAlign w:val="center"/>
          </w:tcPr>
          <w:p w14:paraId="65BE1D8F" w14:textId="77777777" w:rsidR="009648EF" w:rsidRPr="00673A7F" w:rsidRDefault="009648EF" w:rsidP="00C2530F">
            <w:pPr>
              <w:rPr>
                <w:rFonts w:cs="Tahoma"/>
                <w:color w:val="34125B"/>
                <w:szCs w:val="20"/>
              </w:rPr>
            </w:pPr>
            <w:r w:rsidRPr="00673A7F">
              <w:rPr>
                <w:rFonts w:cs="Tahoma"/>
                <w:color w:val="34125B"/>
                <w:szCs w:val="20"/>
              </w:rPr>
              <w:t>21 June 2025</w:t>
            </w:r>
          </w:p>
        </w:tc>
        <w:tc>
          <w:tcPr>
            <w:tcW w:w="6750" w:type="dxa"/>
            <w:tcBorders>
              <w:top w:val="single" w:sz="4" w:space="0" w:color="auto"/>
              <w:left w:val="double" w:sz="4" w:space="0" w:color="34125B"/>
              <w:bottom w:val="single" w:sz="4" w:space="0" w:color="auto"/>
            </w:tcBorders>
            <w:vAlign w:val="center"/>
          </w:tcPr>
          <w:p w14:paraId="4980DB5A" w14:textId="77777777" w:rsidR="009648EF" w:rsidRPr="00143024" w:rsidRDefault="009648EF" w:rsidP="00C2530F">
            <w:pPr>
              <w:spacing w:before="120" w:after="120"/>
              <w:rPr>
                <w:rFonts w:cs="Tahoma"/>
                <w:szCs w:val="20"/>
              </w:rPr>
            </w:pPr>
            <w:r>
              <w:t xml:space="preserve">The Slovenian Police Museum participated in the annual </w:t>
            </w:r>
            <w:r w:rsidRPr="00410442">
              <w:rPr>
                <w:b/>
                <w:bCs/>
                <w:i/>
                <w:iCs/>
                <w:color w:val="441D61"/>
              </w:rPr>
              <w:t>Summer museum night</w:t>
            </w:r>
            <w:r>
              <w:t>, the largest promotional campaign for Slovenian museums and galleries.</w:t>
            </w:r>
          </w:p>
        </w:tc>
      </w:tr>
      <w:tr w:rsidR="009648EF" w:rsidRPr="00143024" w14:paraId="0B5C6863" w14:textId="77777777" w:rsidTr="00CF092A">
        <w:tc>
          <w:tcPr>
            <w:tcW w:w="2644" w:type="dxa"/>
            <w:tcBorders>
              <w:top w:val="single" w:sz="4" w:space="0" w:color="auto"/>
              <w:bottom w:val="single" w:sz="4" w:space="0" w:color="auto"/>
              <w:right w:val="double" w:sz="4" w:space="0" w:color="34125B"/>
            </w:tcBorders>
            <w:vAlign w:val="center"/>
          </w:tcPr>
          <w:p w14:paraId="1B9BF010" w14:textId="77777777" w:rsidR="009648EF" w:rsidRPr="00673A7F" w:rsidRDefault="009648EF" w:rsidP="00C2530F">
            <w:pPr>
              <w:rPr>
                <w:rFonts w:cs="Tahoma"/>
                <w:color w:val="34125B"/>
                <w:szCs w:val="20"/>
              </w:rPr>
            </w:pPr>
            <w:r w:rsidRPr="00673A7F">
              <w:rPr>
                <w:rFonts w:cs="Tahoma"/>
                <w:color w:val="34125B"/>
                <w:szCs w:val="20"/>
              </w:rPr>
              <w:t>26 June 2025</w:t>
            </w:r>
          </w:p>
        </w:tc>
        <w:tc>
          <w:tcPr>
            <w:tcW w:w="6750" w:type="dxa"/>
            <w:tcBorders>
              <w:top w:val="single" w:sz="4" w:space="0" w:color="auto"/>
              <w:left w:val="double" w:sz="4" w:space="0" w:color="34125B"/>
              <w:bottom w:val="single" w:sz="4" w:space="0" w:color="auto"/>
            </w:tcBorders>
            <w:vAlign w:val="center"/>
          </w:tcPr>
          <w:p w14:paraId="48554C49" w14:textId="11310114" w:rsidR="009648EF" w:rsidRPr="00143024" w:rsidRDefault="009648EF" w:rsidP="00A927FF">
            <w:pPr>
              <w:spacing w:before="120" w:after="120"/>
              <w:rPr>
                <w:rFonts w:cs="Tahoma"/>
                <w:szCs w:val="20"/>
              </w:rPr>
            </w:pPr>
            <w:r>
              <w:t xml:space="preserve">A delegation from the Ministry of the Interior, the Police, and the Sever Police Veterans Association laid wreaths at the </w:t>
            </w:r>
            <w:proofErr w:type="spellStart"/>
            <w:r w:rsidRPr="00410442">
              <w:rPr>
                <w:b/>
                <w:bCs/>
                <w:color w:val="441D61"/>
              </w:rPr>
              <w:t>Tacen</w:t>
            </w:r>
            <w:proofErr w:type="spellEnd"/>
            <w:r w:rsidRPr="00410442">
              <w:rPr>
                <w:b/>
                <w:bCs/>
                <w:color w:val="441D61"/>
              </w:rPr>
              <w:t xml:space="preserve"> memorial park and the Ljubljana </w:t>
            </w:r>
            <w:proofErr w:type="spellStart"/>
            <w:r w:rsidRPr="00410442">
              <w:rPr>
                <w:b/>
                <w:bCs/>
                <w:color w:val="441D61"/>
              </w:rPr>
              <w:t>Nove</w:t>
            </w:r>
            <w:proofErr w:type="spellEnd"/>
            <w:r w:rsidRPr="00410442">
              <w:rPr>
                <w:b/>
                <w:bCs/>
                <w:color w:val="441D61"/>
              </w:rPr>
              <w:t xml:space="preserve"> </w:t>
            </w:r>
            <w:proofErr w:type="spellStart"/>
            <w:r w:rsidRPr="00410442">
              <w:rPr>
                <w:b/>
                <w:bCs/>
                <w:color w:val="441D61"/>
              </w:rPr>
              <w:t>Žale</w:t>
            </w:r>
            <w:proofErr w:type="spellEnd"/>
            <w:r w:rsidRPr="00410442">
              <w:rPr>
                <w:b/>
                <w:bCs/>
                <w:color w:val="441D61"/>
              </w:rPr>
              <w:t xml:space="preserve"> cemetery</w:t>
            </w:r>
            <w:r>
              <w:t xml:space="preserve">. The ceremony honoured </w:t>
            </w:r>
            <w:r w:rsidRPr="00410442">
              <w:rPr>
                <w:b/>
                <w:bCs/>
                <w:color w:val="441D61"/>
              </w:rPr>
              <w:t>police officers who lost their lives</w:t>
            </w:r>
            <w:r>
              <w:t xml:space="preserve"> during the 1991 Slovenian Independence War, as well as those who died in the line of duty in the</w:t>
            </w:r>
            <w:r w:rsidR="00A927FF">
              <w:t> </w:t>
            </w:r>
            <w:r>
              <w:t>years following.</w:t>
            </w:r>
          </w:p>
        </w:tc>
      </w:tr>
      <w:tr w:rsidR="00CF092A" w:rsidRPr="00143024" w14:paraId="45D390DF" w14:textId="77777777" w:rsidTr="00CF092A">
        <w:tc>
          <w:tcPr>
            <w:tcW w:w="2644" w:type="dxa"/>
            <w:tcBorders>
              <w:top w:val="single" w:sz="4" w:space="0" w:color="auto"/>
              <w:bottom w:val="double" w:sz="4" w:space="0" w:color="34125B"/>
              <w:right w:val="double" w:sz="4" w:space="0" w:color="34125B"/>
            </w:tcBorders>
            <w:vAlign w:val="center"/>
          </w:tcPr>
          <w:p w14:paraId="731D4599" w14:textId="77777777" w:rsidR="009648EF" w:rsidRPr="008F7BB5" w:rsidRDefault="009648EF" w:rsidP="00C2530F">
            <w:pPr>
              <w:rPr>
                <w:rFonts w:cs="Tahoma"/>
                <w:color w:val="34125B"/>
                <w:szCs w:val="20"/>
              </w:rPr>
            </w:pPr>
            <w:r w:rsidRPr="008F7BB5">
              <w:rPr>
                <w:rFonts w:cs="Tahoma"/>
                <w:color w:val="34125B"/>
                <w:szCs w:val="20"/>
              </w:rPr>
              <w:t>27 June 2025</w:t>
            </w:r>
          </w:p>
        </w:tc>
        <w:tc>
          <w:tcPr>
            <w:tcW w:w="6750" w:type="dxa"/>
            <w:tcBorders>
              <w:top w:val="single" w:sz="4" w:space="0" w:color="auto"/>
              <w:left w:val="double" w:sz="4" w:space="0" w:color="34125B"/>
              <w:bottom w:val="double" w:sz="4" w:space="0" w:color="34125B"/>
            </w:tcBorders>
            <w:vAlign w:val="center"/>
          </w:tcPr>
          <w:p w14:paraId="45040228" w14:textId="6821098A" w:rsidR="00875E58" w:rsidRPr="00875E58" w:rsidRDefault="009648EF" w:rsidP="008D46AD">
            <w:pPr>
              <w:spacing w:before="120" w:after="120"/>
            </w:pPr>
            <w:r>
              <w:t xml:space="preserve">Following regional events across police directorates, the </w:t>
            </w:r>
            <w:r w:rsidRPr="00410442">
              <w:rPr>
                <w:b/>
                <w:bCs/>
                <w:color w:val="441D61"/>
              </w:rPr>
              <w:t xml:space="preserve">central </w:t>
            </w:r>
            <w:r w:rsidRPr="00410442">
              <w:rPr>
                <w:b/>
                <w:bCs/>
                <w:i/>
                <w:iCs/>
                <w:color w:val="441D61"/>
              </w:rPr>
              <w:t xml:space="preserve">Police </w:t>
            </w:r>
            <w:r w:rsidR="00951049">
              <w:rPr>
                <w:b/>
                <w:bCs/>
                <w:i/>
                <w:iCs/>
                <w:color w:val="441D61"/>
              </w:rPr>
              <w:t>D</w:t>
            </w:r>
            <w:r w:rsidRPr="00410442">
              <w:rPr>
                <w:b/>
                <w:bCs/>
                <w:i/>
                <w:iCs/>
                <w:color w:val="441D61"/>
              </w:rPr>
              <w:t>ay</w:t>
            </w:r>
            <w:r w:rsidRPr="00410442">
              <w:rPr>
                <w:b/>
                <w:bCs/>
                <w:color w:val="441D61"/>
              </w:rPr>
              <w:t xml:space="preserve"> ceremony</w:t>
            </w:r>
            <w:r w:rsidRPr="00410442">
              <w:rPr>
                <w:color w:val="441D61"/>
              </w:rPr>
              <w:t xml:space="preserve"> </w:t>
            </w:r>
            <w:r>
              <w:t xml:space="preserve">took place in </w:t>
            </w:r>
            <w:r w:rsidRPr="00410442">
              <w:rPr>
                <w:b/>
                <w:bCs/>
                <w:color w:val="441D61"/>
              </w:rPr>
              <w:t xml:space="preserve">Nova </w:t>
            </w:r>
            <w:proofErr w:type="spellStart"/>
            <w:r w:rsidRPr="00410442">
              <w:rPr>
                <w:b/>
                <w:bCs/>
                <w:color w:val="441D61"/>
              </w:rPr>
              <w:t>Gorica</w:t>
            </w:r>
            <w:proofErr w:type="spellEnd"/>
            <w:r>
              <w:t>, the European capital of culture 2025. The event featured keynote addresses by the Acting Director General of the Police and the Minister of the</w:t>
            </w:r>
            <w:r w:rsidR="00A927FF">
              <w:t> </w:t>
            </w:r>
            <w:r>
              <w:t xml:space="preserve">Interior. The Police Orchestra, joined by guests including stage actors, renowned solo vocalists, and dancers, delivered a vibrant cultural program. The force's highest decorations, the Grand Police Shield with a Silver Star and the Grand Police Shield with a Gold Star, </w:t>
            </w:r>
            <w:proofErr w:type="gramStart"/>
            <w:r>
              <w:t>were awarded</w:t>
            </w:r>
            <w:proofErr w:type="gramEnd"/>
            <w:r>
              <w:t xml:space="preserve"> during the ceremony.</w:t>
            </w:r>
          </w:p>
        </w:tc>
      </w:tr>
      <w:tr w:rsidR="00951049" w:rsidRPr="00143024" w14:paraId="5FA3F4B1" w14:textId="77777777" w:rsidTr="00CF092A">
        <w:tc>
          <w:tcPr>
            <w:tcW w:w="2644" w:type="dxa"/>
            <w:tcBorders>
              <w:top w:val="double" w:sz="4" w:space="0" w:color="34125B"/>
              <w:bottom w:val="single" w:sz="4" w:space="0" w:color="auto"/>
              <w:right w:val="double" w:sz="4" w:space="0" w:color="34125B"/>
            </w:tcBorders>
            <w:vAlign w:val="center"/>
          </w:tcPr>
          <w:p w14:paraId="7BE81920" w14:textId="09A06CD7" w:rsidR="00951049" w:rsidRPr="008F7BB5" w:rsidRDefault="00951049" w:rsidP="00951049">
            <w:pPr>
              <w:rPr>
                <w:rFonts w:cs="Tahoma"/>
                <w:color w:val="34125B"/>
                <w:szCs w:val="20"/>
              </w:rPr>
            </w:pPr>
            <w:r w:rsidRPr="008F7BB5">
              <w:rPr>
                <w:rFonts w:cs="Tahoma"/>
                <w:color w:val="34125B"/>
                <w:szCs w:val="20"/>
              </w:rPr>
              <w:t>1 July 2025</w:t>
            </w:r>
          </w:p>
        </w:tc>
        <w:tc>
          <w:tcPr>
            <w:tcW w:w="6750" w:type="dxa"/>
            <w:tcBorders>
              <w:top w:val="double" w:sz="4" w:space="0" w:color="34125B"/>
              <w:left w:val="double" w:sz="4" w:space="0" w:color="34125B"/>
              <w:bottom w:val="single" w:sz="4" w:space="0" w:color="auto"/>
            </w:tcBorders>
            <w:vAlign w:val="center"/>
          </w:tcPr>
          <w:p w14:paraId="1218E207" w14:textId="78193B14" w:rsidR="00951049" w:rsidRPr="00951049" w:rsidRDefault="00951049" w:rsidP="008D46AD">
            <w:pPr>
              <w:spacing w:before="120" w:after="120"/>
              <w:rPr>
                <w:rFonts w:cs="Tahoma"/>
                <w:bCs/>
                <w:szCs w:val="20"/>
              </w:rPr>
            </w:pPr>
            <w:r w:rsidRPr="00CF092A">
              <w:rPr>
                <w:b/>
                <w:bCs/>
                <w:color w:val="441D61"/>
              </w:rPr>
              <w:t>The Danish Presidency</w:t>
            </w:r>
            <w:r w:rsidRPr="008F5C35">
              <w:rPr>
                <w:rFonts w:cs="Tahoma"/>
                <w:b/>
                <w:szCs w:val="20"/>
              </w:rPr>
              <w:t xml:space="preserve"> </w:t>
            </w:r>
            <w:r w:rsidRPr="008F5C35">
              <w:rPr>
                <w:rFonts w:cs="Tahoma"/>
                <w:bCs/>
                <w:szCs w:val="20"/>
              </w:rPr>
              <w:t>took over the six-month presidency of the</w:t>
            </w:r>
            <w:r w:rsidR="008D46AD">
              <w:rPr>
                <w:rFonts w:cs="Tahoma"/>
                <w:bCs/>
                <w:szCs w:val="20"/>
              </w:rPr>
              <w:t> </w:t>
            </w:r>
            <w:r w:rsidRPr="00CF092A">
              <w:rPr>
                <w:b/>
                <w:bCs/>
                <w:color w:val="441D61"/>
              </w:rPr>
              <w:t>Council of the European Union</w:t>
            </w:r>
            <w:r w:rsidRPr="008F5C35">
              <w:rPr>
                <w:rFonts w:cs="Tahoma"/>
                <w:bCs/>
                <w:szCs w:val="20"/>
              </w:rPr>
              <w:t xml:space="preserve"> for the eighth time. This was the</w:t>
            </w:r>
            <w:r w:rsidR="008D46AD">
              <w:rPr>
                <w:rFonts w:cs="Tahoma"/>
                <w:bCs/>
                <w:szCs w:val="20"/>
              </w:rPr>
              <w:t> </w:t>
            </w:r>
            <w:r w:rsidRPr="008F5C35">
              <w:rPr>
                <w:rFonts w:cs="Tahoma"/>
                <w:bCs/>
                <w:szCs w:val="20"/>
              </w:rPr>
              <w:t xml:space="preserve">second presidency in the trio, to </w:t>
            </w:r>
            <w:proofErr w:type="gramStart"/>
            <w:r w:rsidRPr="008F5C35">
              <w:rPr>
                <w:rFonts w:cs="Tahoma"/>
                <w:bCs/>
                <w:szCs w:val="20"/>
              </w:rPr>
              <w:t>be followed</w:t>
            </w:r>
            <w:proofErr w:type="gramEnd"/>
            <w:r w:rsidRPr="008F5C35">
              <w:rPr>
                <w:rFonts w:cs="Tahoma"/>
                <w:bCs/>
                <w:szCs w:val="20"/>
              </w:rPr>
              <w:t xml:space="preserve"> by Cyprus. </w:t>
            </w:r>
            <w:r w:rsidRPr="00CF092A">
              <w:rPr>
                <w:b/>
                <w:bCs/>
                <w:color w:val="441D61"/>
              </w:rPr>
              <w:t>The</w:t>
            </w:r>
            <w:r w:rsidR="008D46AD">
              <w:rPr>
                <w:b/>
                <w:bCs/>
                <w:color w:val="441D61"/>
              </w:rPr>
              <w:t> </w:t>
            </w:r>
            <w:r w:rsidRPr="00CF092A">
              <w:rPr>
                <w:b/>
                <w:bCs/>
                <w:color w:val="441D61"/>
              </w:rPr>
              <w:t>Presidency</w:t>
            </w:r>
            <w:r w:rsidR="00BB6EDE">
              <w:rPr>
                <w:b/>
                <w:bCs/>
                <w:color w:val="441D61"/>
              </w:rPr>
              <w:t>'</w:t>
            </w:r>
            <w:r w:rsidRPr="00CF092A">
              <w:rPr>
                <w:b/>
                <w:bCs/>
                <w:color w:val="441D61"/>
              </w:rPr>
              <w:t>s programme</w:t>
            </w:r>
            <w:r w:rsidRPr="008F5C35">
              <w:rPr>
                <w:rFonts w:cs="Tahoma"/>
                <w:bCs/>
                <w:szCs w:val="20"/>
              </w:rPr>
              <w:t xml:space="preserve"> </w:t>
            </w:r>
            <w:proofErr w:type="gramStart"/>
            <w:r w:rsidRPr="008F5C35">
              <w:rPr>
                <w:rFonts w:cs="Tahoma"/>
                <w:bCs/>
                <w:szCs w:val="20"/>
              </w:rPr>
              <w:t>was based</w:t>
            </w:r>
            <w:proofErr w:type="gramEnd"/>
            <w:r w:rsidRPr="008F5C35">
              <w:rPr>
                <w:rFonts w:cs="Tahoma"/>
                <w:bCs/>
                <w:szCs w:val="20"/>
              </w:rPr>
              <w:t xml:space="preserve"> on the vision of "A strong </w:t>
            </w:r>
            <w:r w:rsidRPr="008F5C35">
              <w:rPr>
                <w:rFonts w:cs="Tahoma"/>
                <w:bCs/>
                <w:szCs w:val="20"/>
              </w:rPr>
              <w:lastRenderedPageBreak/>
              <w:t xml:space="preserve">Europe that takes responsibility for its own security, strengthens competitiveness, and ensures the green transition." In the area of </w:t>
            </w:r>
            <w:r w:rsidRPr="00CF092A">
              <w:rPr>
                <w:b/>
                <w:bCs/>
                <w:color w:val="441D61"/>
              </w:rPr>
              <w:t>home affairs</w:t>
            </w:r>
            <w:r w:rsidRPr="008F5C35">
              <w:rPr>
                <w:rFonts w:cs="Tahoma"/>
                <w:bCs/>
                <w:szCs w:val="20"/>
              </w:rPr>
              <w:t>, the presidency supported the EU Council</w:t>
            </w:r>
            <w:r w:rsidR="00BB6EDE">
              <w:rPr>
                <w:rFonts w:cs="Tahoma"/>
                <w:bCs/>
                <w:szCs w:val="20"/>
              </w:rPr>
              <w:t>'</w:t>
            </w:r>
            <w:r w:rsidRPr="008F5C35">
              <w:rPr>
                <w:rFonts w:cs="Tahoma"/>
                <w:bCs/>
                <w:szCs w:val="20"/>
              </w:rPr>
              <w:t>s continued efforts to find new and effective methods for managing irregular migration and reducing the number of arrivals in the European Union. Discussions on the future of the Frontex agency and the fight against the</w:t>
            </w:r>
            <w:r w:rsidR="008D46AD">
              <w:rPr>
                <w:rFonts w:cs="Tahoma"/>
                <w:bCs/>
                <w:szCs w:val="20"/>
              </w:rPr>
              <w:t> </w:t>
            </w:r>
            <w:proofErr w:type="spellStart"/>
            <w:r w:rsidRPr="008F5C35">
              <w:rPr>
                <w:rFonts w:cs="Tahoma"/>
                <w:bCs/>
                <w:szCs w:val="20"/>
              </w:rPr>
              <w:t>instrumentalisation</w:t>
            </w:r>
            <w:proofErr w:type="spellEnd"/>
            <w:r w:rsidRPr="008F5C35">
              <w:rPr>
                <w:rFonts w:cs="Tahoma"/>
                <w:bCs/>
                <w:szCs w:val="20"/>
              </w:rPr>
              <w:t xml:space="preserve"> of migrants were also among the priorities. Denmark also began implementing and monitoring the priorities of the</w:t>
            </w:r>
            <w:r w:rsidR="008D46AD">
              <w:rPr>
                <w:rFonts w:cs="Tahoma"/>
                <w:bCs/>
                <w:szCs w:val="20"/>
              </w:rPr>
              <w:t> </w:t>
            </w:r>
            <w:r w:rsidRPr="008F5C35">
              <w:rPr>
                <w:rFonts w:cs="Tahoma"/>
                <w:bCs/>
                <w:szCs w:val="20"/>
              </w:rPr>
              <w:t>2025–2026 Schengen cycle.</w:t>
            </w:r>
          </w:p>
        </w:tc>
      </w:tr>
      <w:tr w:rsidR="00951049" w:rsidRPr="00143024" w14:paraId="009D34C7" w14:textId="77777777" w:rsidTr="00CF092A">
        <w:tc>
          <w:tcPr>
            <w:tcW w:w="2644" w:type="dxa"/>
            <w:tcBorders>
              <w:top w:val="single" w:sz="4" w:space="0" w:color="auto"/>
              <w:bottom w:val="single" w:sz="4" w:space="0" w:color="auto"/>
              <w:right w:val="double" w:sz="4" w:space="0" w:color="34125B"/>
            </w:tcBorders>
            <w:vAlign w:val="center"/>
          </w:tcPr>
          <w:p w14:paraId="41265087" w14:textId="697B0ABA" w:rsidR="00951049" w:rsidRPr="008F7BB5" w:rsidRDefault="00951049" w:rsidP="00951049">
            <w:pPr>
              <w:rPr>
                <w:rFonts w:cs="Tahoma"/>
                <w:color w:val="34125B"/>
                <w:szCs w:val="20"/>
              </w:rPr>
            </w:pPr>
            <w:r w:rsidRPr="008F7BB5">
              <w:rPr>
                <w:rFonts w:cs="Tahoma"/>
                <w:color w:val="34125B"/>
                <w:szCs w:val="20"/>
              </w:rPr>
              <w:lastRenderedPageBreak/>
              <w:t>1 July 2025</w:t>
            </w:r>
          </w:p>
        </w:tc>
        <w:tc>
          <w:tcPr>
            <w:tcW w:w="6750" w:type="dxa"/>
            <w:tcBorders>
              <w:top w:val="single" w:sz="4" w:space="0" w:color="auto"/>
              <w:left w:val="double" w:sz="4" w:space="0" w:color="34125B"/>
              <w:bottom w:val="single" w:sz="4" w:space="0" w:color="auto"/>
            </w:tcBorders>
            <w:vAlign w:val="center"/>
          </w:tcPr>
          <w:p w14:paraId="75EC2D92" w14:textId="71E1F75A" w:rsidR="00951049" w:rsidRPr="008F5C35" w:rsidRDefault="00951049" w:rsidP="008D46AD">
            <w:pPr>
              <w:spacing w:before="120" w:after="120"/>
              <w:rPr>
                <w:rFonts w:cs="Tahoma"/>
                <w:b/>
                <w:szCs w:val="20"/>
              </w:rPr>
            </w:pPr>
            <w:r w:rsidRPr="008F5C35">
              <w:rPr>
                <w:rFonts w:cs="Tahoma"/>
                <w:szCs w:val="20"/>
              </w:rPr>
              <w:t xml:space="preserve">Acting Director General of the Police appointed Robert </w:t>
            </w:r>
            <w:proofErr w:type="spellStart"/>
            <w:r w:rsidRPr="008F5C35">
              <w:rPr>
                <w:rFonts w:cs="Tahoma"/>
                <w:szCs w:val="20"/>
              </w:rPr>
              <w:t>Berginc</w:t>
            </w:r>
            <w:proofErr w:type="spellEnd"/>
            <w:r w:rsidRPr="008F5C35">
              <w:rPr>
                <w:rFonts w:cs="Tahoma"/>
                <w:szCs w:val="20"/>
              </w:rPr>
              <w:t xml:space="preserve"> as </w:t>
            </w:r>
            <w:r w:rsidRPr="002D1365">
              <w:rPr>
                <w:b/>
                <w:bCs/>
                <w:color w:val="441D61"/>
              </w:rPr>
              <w:t xml:space="preserve">Director of the Nova </w:t>
            </w:r>
            <w:proofErr w:type="spellStart"/>
            <w:r w:rsidRPr="002D1365">
              <w:rPr>
                <w:b/>
                <w:bCs/>
                <w:color w:val="441D61"/>
              </w:rPr>
              <w:t>Gorica</w:t>
            </w:r>
            <w:proofErr w:type="spellEnd"/>
            <w:r w:rsidRPr="002D1365">
              <w:rPr>
                <w:b/>
                <w:bCs/>
                <w:color w:val="441D61"/>
              </w:rPr>
              <w:t xml:space="preserve"> Police Directorate</w:t>
            </w:r>
            <w:r w:rsidRPr="008F5C35">
              <w:rPr>
                <w:rFonts w:cs="Tahoma"/>
                <w:szCs w:val="20"/>
              </w:rPr>
              <w:t xml:space="preserve">. </w:t>
            </w:r>
          </w:p>
        </w:tc>
      </w:tr>
      <w:tr w:rsidR="00951049" w:rsidRPr="00143024" w14:paraId="35DBB18A" w14:textId="77777777" w:rsidTr="00CF092A">
        <w:tc>
          <w:tcPr>
            <w:tcW w:w="2644" w:type="dxa"/>
            <w:tcBorders>
              <w:top w:val="single" w:sz="4" w:space="0" w:color="auto"/>
              <w:bottom w:val="single" w:sz="4" w:space="0" w:color="auto"/>
              <w:right w:val="double" w:sz="4" w:space="0" w:color="34125B"/>
            </w:tcBorders>
            <w:vAlign w:val="center"/>
          </w:tcPr>
          <w:p w14:paraId="584671A7" w14:textId="24B92188" w:rsidR="00951049" w:rsidRPr="008F7BB5" w:rsidRDefault="00951049" w:rsidP="00951049">
            <w:pPr>
              <w:rPr>
                <w:rFonts w:cs="Tahoma"/>
                <w:color w:val="34125B"/>
                <w:szCs w:val="20"/>
              </w:rPr>
            </w:pPr>
            <w:r w:rsidRPr="008F7BB5">
              <w:rPr>
                <w:rFonts w:cs="Tahoma"/>
                <w:color w:val="34125B"/>
                <w:szCs w:val="20"/>
              </w:rPr>
              <w:t>1 July–4 August 2025</w:t>
            </w:r>
          </w:p>
        </w:tc>
        <w:tc>
          <w:tcPr>
            <w:tcW w:w="6750" w:type="dxa"/>
            <w:tcBorders>
              <w:top w:val="single" w:sz="4" w:space="0" w:color="auto"/>
              <w:left w:val="double" w:sz="4" w:space="0" w:color="34125B"/>
              <w:bottom w:val="single" w:sz="4" w:space="0" w:color="auto"/>
            </w:tcBorders>
            <w:vAlign w:val="center"/>
          </w:tcPr>
          <w:p w14:paraId="2182E6C4" w14:textId="05B38E52" w:rsidR="00951049" w:rsidRPr="008D46AD" w:rsidRDefault="00951049" w:rsidP="008D46AD">
            <w:pPr>
              <w:spacing w:before="120" w:after="120"/>
              <w:rPr>
                <w:rFonts w:cs="Tahoma"/>
                <w:szCs w:val="20"/>
              </w:rPr>
            </w:pPr>
            <w:r w:rsidRPr="008F5C35">
              <w:rPr>
                <w:rFonts w:cs="Tahoma"/>
                <w:szCs w:val="20"/>
              </w:rPr>
              <w:t xml:space="preserve">Slovenian police officers once again participated in the </w:t>
            </w:r>
            <w:r w:rsidRPr="002D1365">
              <w:rPr>
                <w:b/>
                <w:bCs/>
                <w:color w:val="441D61"/>
              </w:rPr>
              <w:t>Safe Tourist Destination</w:t>
            </w:r>
            <w:r w:rsidRPr="008F5C35">
              <w:rPr>
                <w:rFonts w:cs="Tahoma"/>
                <w:szCs w:val="20"/>
              </w:rPr>
              <w:t xml:space="preserve"> project in Croatia. The project is a fine example of international police cooperation and partnership in the shared interest of ensuring a safe and pleasant environment for tourists.</w:t>
            </w:r>
          </w:p>
        </w:tc>
      </w:tr>
      <w:tr w:rsidR="00951049" w:rsidRPr="00143024" w14:paraId="09D72BFD" w14:textId="77777777" w:rsidTr="00CF092A">
        <w:tc>
          <w:tcPr>
            <w:tcW w:w="2644" w:type="dxa"/>
            <w:tcBorders>
              <w:top w:val="single" w:sz="4" w:space="0" w:color="auto"/>
              <w:bottom w:val="single" w:sz="4" w:space="0" w:color="auto"/>
              <w:right w:val="double" w:sz="4" w:space="0" w:color="34125B"/>
            </w:tcBorders>
            <w:vAlign w:val="center"/>
          </w:tcPr>
          <w:p w14:paraId="767BCC9E" w14:textId="2D9EB15B" w:rsidR="00951049" w:rsidRPr="008F7BB5" w:rsidRDefault="00951049" w:rsidP="00951049">
            <w:pPr>
              <w:rPr>
                <w:rFonts w:cs="Tahoma"/>
                <w:color w:val="34125B"/>
                <w:szCs w:val="20"/>
              </w:rPr>
            </w:pPr>
            <w:r w:rsidRPr="008F7BB5">
              <w:rPr>
                <w:rFonts w:cs="Tahoma"/>
                <w:color w:val="34125B"/>
                <w:szCs w:val="20"/>
              </w:rPr>
              <w:t>3 July 2025</w:t>
            </w:r>
          </w:p>
        </w:tc>
        <w:tc>
          <w:tcPr>
            <w:tcW w:w="6750" w:type="dxa"/>
            <w:tcBorders>
              <w:top w:val="single" w:sz="4" w:space="0" w:color="auto"/>
              <w:left w:val="double" w:sz="4" w:space="0" w:color="34125B"/>
              <w:bottom w:val="single" w:sz="4" w:space="0" w:color="auto"/>
            </w:tcBorders>
            <w:vAlign w:val="center"/>
          </w:tcPr>
          <w:p w14:paraId="0665C8DB" w14:textId="223BCDF3" w:rsidR="00951049" w:rsidRPr="008F5C35" w:rsidRDefault="00951049" w:rsidP="00A60970">
            <w:pPr>
              <w:spacing w:before="120" w:after="120"/>
              <w:rPr>
                <w:rFonts w:cs="Tahoma"/>
                <w:b/>
                <w:szCs w:val="20"/>
              </w:rPr>
            </w:pPr>
            <w:r w:rsidRPr="008F5C35">
              <w:rPr>
                <w:rFonts w:cs="Tahoma"/>
                <w:szCs w:val="20"/>
              </w:rPr>
              <w:t xml:space="preserve">The Minister of the Interior and the Minister of Justice, the State Prosecutor General, the State Secretary in the Office of the Prime Minister, the </w:t>
            </w:r>
            <w:r w:rsidRPr="002D1365">
              <w:rPr>
                <w:b/>
                <w:bCs/>
                <w:color w:val="441D61"/>
              </w:rPr>
              <w:t>Acting Director General of the Police</w:t>
            </w:r>
            <w:r w:rsidRPr="008F5C35">
              <w:rPr>
                <w:rFonts w:cs="Tahoma"/>
                <w:szCs w:val="20"/>
              </w:rPr>
              <w:t xml:space="preserve">, and the Acting Head of the Office of the Government for National Minorities </w:t>
            </w:r>
            <w:r w:rsidRPr="002D1365">
              <w:rPr>
                <w:b/>
                <w:bCs/>
                <w:color w:val="441D61"/>
              </w:rPr>
              <w:t xml:space="preserve">met with </w:t>
            </w:r>
            <w:r w:rsidR="00A60970">
              <w:rPr>
                <w:b/>
                <w:bCs/>
                <w:color w:val="441D61"/>
              </w:rPr>
              <w:t xml:space="preserve">major and </w:t>
            </w:r>
            <w:r w:rsidRPr="002D1365">
              <w:rPr>
                <w:b/>
                <w:bCs/>
                <w:color w:val="441D61"/>
              </w:rPr>
              <w:t xml:space="preserve">representatives of the Municipality of </w:t>
            </w:r>
            <w:proofErr w:type="spellStart"/>
            <w:r w:rsidRPr="002D1365">
              <w:rPr>
                <w:b/>
                <w:bCs/>
                <w:color w:val="441D61"/>
              </w:rPr>
              <w:t>Ribnica</w:t>
            </w:r>
            <w:proofErr w:type="spellEnd"/>
            <w:r w:rsidRPr="008F5C35">
              <w:rPr>
                <w:rFonts w:cs="Tahoma"/>
                <w:szCs w:val="20"/>
              </w:rPr>
              <w:t>. At</w:t>
            </w:r>
            <w:r w:rsidR="00A60970">
              <w:rPr>
                <w:rFonts w:cs="Tahoma"/>
                <w:szCs w:val="20"/>
              </w:rPr>
              <w:t> </w:t>
            </w:r>
            <w:r w:rsidRPr="008F5C35">
              <w:rPr>
                <w:rFonts w:cs="Tahoma"/>
                <w:szCs w:val="20"/>
              </w:rPr>
              <w:t>the</w:t>
            </w:r>
            <w:r w:rsidR="00A60970">
              <w:rPr>
                <w:rFonts w:cs="Tahoma"/>
                <w:szCs w:val="20"/>
              </w:rPr>
              <w:t> </w:t>
            </w:r>
            <w:r w:rsidRPr="008F5C35">
              <w:rPr>
                <w:rFonts w:cs="Tahoma"/>
                <w:szCs w:val="20"/>
              </w:rPr>
              <w:t>meeting, they discussed Roma issues, solutions to improve security, respect for the law, and the promotion of coexistence in the</w:t>
            </w:r>
            <w:r w:rsidR="00A60970">
              <w:rPr>
                <w:rFonts w:cs="Tahoma"/>
                <w:szCs w:val="20"/>
              </w:rPr>
              <w:t> </w:t>
            </w:r>
            <w:r w:rsidRPr="008F5C35">
              <w:rPr>
                <w:rFonts w:cs="Tahoma"/>
                <w:szCs w:val="20"/>
              </w:rPr>
              <w:t xml:space="preserve">local community. The participants agreed to continue their strengthened and constructive cooperation in the future, </w:t>
            </w:r>
            <w:proofErr w:type="gramStart"/>
            <w:r w:rsidRPr="008F5C35">
              <w:rPr>
                <w:rFonts w:cs="Tahoma"/>
                <w:szCs w:val="20"/>
              </w:rPr>
              <w:t>to regularly exchange</w:t>
            </w:r>
            <w:proofErr w:type="gramEnd"/>
            <w:r w:rsidRPr="008F5C35">
              <w:rPr>
                <w:rFonts w:cs="Tahoma"/>
                <w:szCs w:val="20"/>
              </w:rPr>
              <w:t xml:space="preserve"> information, and to keep each other informed about planned legislative changes.</w:t>
            </w:r>
          </w:p>
        </w:tc>
      </w:tr>
      <w:tr w:rsidR="00951049" w:rsidRPr="00143024" w14:paraId="7593B358" w14:textId="77777777" w:rsidTr="00CF092A">
        <w:tc>
          <w:tcPr>
            <w:tcW w:w="2644" w:type="dxa"/>
            <w:tcBorders>
              <w:top w:val="single" w:sz="4" w:space="0" w:color="auto"/>
              <w:bottom w:val="single" w:sz="4" w:space="0" w:color="auto"/>
              <w:right w:val="double" w:sz="4" w:space="0" w:color="34125B"/>
            </w:tcBorders>
            <w:vAlign w:val="center"/>
          </w:tcPr>
          <w:p w14:paraId="19B66E1F" w14:textId="6240149A" w:rsidR="00951049" w:rsidRPr="008F7BB5" w:rsidRDefault="00951049" w:rsidP="00951049">
            <w:pPr>
              <w:rPr>
                <w:rFonts w:cs="Tahoma"/>
                <w:color w:val="34125B"/>
                <w:szCs w:val="20"/>
              </w:rPr>
            </w:pPr>
            <w:r w:rsidRPr="008F7BB5">
              <w:rPr>
                <w:rFonts w:cs="Tahoma"/>
                <w:color w:val="34125B"/>
                <w:szCs w:val="20"/>
              </w:rPr>
              <w:t>6 July 2025</w:t>
            </w:r>
          </w:p>
        </w:tc>
        <w:tc>
          <w:tcPr>
            <w:tcW w:w="6750" w:type="dxa"/>
            <w:tcBorders>
              <w:top w:val="single" w:sz="4" w:space="0" w:color="auto"/>
              <w:left w:val="double" w:sz="4" w:space="0" w:color="34125B"/>
              <w:bottom w:val="single" w:sz="4" w:space="0" w:color="auto"/>
            </w:tcBorders>
            <w:vAlign w:val="center"/>
          </w:tcPr>
          <w:p w14:paraId="06AB52CA" w14:textId="4B6490A3" w:rsidR="00951049" w:rsidRPr="008F5C35" w:rsidRDefault="00951049" w:rsidP="00A60970">
            <w:pPr>
              <w:spacing w:before="120" w:after="120"/>
              <w:rPr>
                <w:rFonts w:cs="Tahoma"/>
                <w:b/>
                <w:szCs w:val="20"/>
              </w:rPr>
            </w:pPr>
            <w:r w:rsidRPr="008F5C35">
              <w:rPr>
                <w:rFonts w:cs="Tahoma"/>
                <w:szCs w:val="20"/>
              </w:rPr>
              <w:t xml:space="preserve">The </w:t>
            </w:r>
            <w:r w:rsidRPr="002D1365">
              <w:rPr>
                <w:b/>
                <w:bCs/>
                <w:color w:val="441D61"/>
              </w:rPr>
              <w:t>Decree amending the Decree on salaries and other earnings of public employees working abroad</w:t>
            </w:r>
            <w:r w:rsidRPr="008F5C35">
              <w:rPr>
                <w:rFonts w:cs="Tahoma"/>
                <w:szCs w:val="20"/>
              </w:rPr>
              <w:t xml:space="preserve"> entered into force; these amendments primarily concern the reimbursement of expenses for the</w:t>
            </w:r>
            <w:r w:rsidR="00A60970">
              <w:rPr>
                <w:rFonts w:cs="Tahoma"/>
                <w:szCs w:val="20"/>
              </w:rPr>
              <w:t> </w:t>
            </w:r>
            <w:r w:rsidRPr="008F5C35">
              <w:rPr>
                <w:rFonts w:cs="Tahoma"/>
                <w:szCs w:val="20"/>
              </w:rPr>
              <w:t>spouse or cohabitant of a public employee working abroad.</w:t>
            </w:r>
          </w:p>
        </w:tc>
      </w:tr>
      <w:tr w:rsidR="00951049" w:rsidRPr="00143024" w14:paraId="00652140" w14:textId="77777777" w:rsidTr="00CF092A">
        <w:tc>
          <w:tcPr>
            <w:tcW w:w="2644" w:type="dxa"/>
            <w:tcBorders>
              <w:top w:val="single" w:sz="4" w:space="0" w:color="auto"/>
              <w:bottom w:val="single" w:sz="4" w:space="0" w:color="auto"/>
              <w:right w:val="double" w:sz="4" w:space="0" w:color="34125B"/>
            </w:tcBorders>
            <w:vAlign w:val="center"/>
          </w:tcPr>
          <w:p w14:paraId="52EDEFCB" w14:textId="2EDDD6A3" w:rsidR="00951049" w:rsidRPr="008F7BB5" w:rsidRDefault="00951049" w:rsidP="00951049">
            <w:pPr>
              <w:rPr>
                <w:rFonts w:cs="Tahoma"/>
                <w:color w:val="34125B"/>
                <w:szCs w:val="20"/>
              </w:rPr>
            </w:pPr>
            <w:r w:rsidRPr="008F7BB5">
              <w:rPr>
                <w:rFonts w:cs="Tahoma"/>
                <w:color w:val="34125B"/>
                <w:szCs w:val="20"/>
              </w:rPr>
              <w:t>7 July 2025</w:t>
            </w:r>
          </w:p>
        </w:tc>
        <w:tc>
          <w:tcPr>
            <w:tcW w:w="6750" w:type="dxa"/>
            <w:tcBorders>
              <w:top w:val="single" w:sz="4" w:space="0" w:color="auto"/>
              <w:left w:val="double" w:sz="4" w:space="0" w:color="34125B"/>
              <w:bottom w:val="single" w:sz="4" w:space="0" w:color="auto"/>
            </w:tcBorders>
            <w:vAlign w:val="center"/>
          </w:tcPr>
          <w:p w14:paraId="0D152CD2" w14:textId="0F7FF3AC" w:rsidR="00951049" w:rsidRPr="008F5C35" w:rsidRDefault="00951049" w:rsidP="00951049">
            <w:pPr>
              <w:spacing w:before="120" w:after="120"/>
              <w:rPr>
                <w:rFonts w:cs="Tahoma"/>
                <w:b/>
                <w:szCs w:val="20"/>
              </w:rPr>
            </w:pPr>
            <w:r w:rsidRPr="008F5C35">
              <w:rPr>
                <w:rFonts w:cs="Tahoma"/>
                <w:szCs w:val="20"/>
              </w:rPr>
              <w:t xml:space="preserve">An introductory meeting </w:t>
            </w:r>
            <w:proofErr w:type="gramStart"/>
            <w:r w:rsidRPr="008F5C35">
              <w:rPr>
                <w:rFonts w:cs="Tahoma"/>
                <w:szCs w:val="20"/>
              </w:rPr>
              <w:t>was held</w:t>
            </w:r>
            <w:proofErr w:type="gramEnd"/>
            <w:r w:rsidRPr="008F5C35">
              <w:rPr>
                <w:rFonts w:cs="Tahoma"/>
                <w:szCs w:val="20"/>
              </w:rPr>
              <w:t xml:space="preserve"> at the General Police Directorate with the </w:t>
            </w:r>
            <w:r w:rsidRPr="002D1365">
              <w:rPr>
                <w:b/>
                <w:bCs/>
                <w:color w:val="441D61"/>
              </w:rPr>
              <w:t>new Austrian Police attaché</w:t>
            </w:r>
            <w:r w:rsidRPr="008F5C35">
              <w:rPr>
                <w:rFonts w:cs="Tahoma"/>
                <w:szCs w:val="20"/>
              </w:rPr>
              <w:t xml:space="preserve"> in Slovenia. </w:t>
            </w:r>
          </w:p>
        </w:tc>
      </w:tr>
      <w:tr w:rsidR="00951049" w:rsidRPr="00143024" w14:paraId="697C639A" w14:textId="77777777" w:rsidTr="00CF092A">
        <w:tc>
          <w:tcPr>
            <w:tcW w:w="2644" w:type="dxa"/>
            <w:tcBorders>
              <w:top w:val="single" w:sz="4" w:space="0" w:color="auto"/>
              <w:bottom w:val="single" w:sz="4" w:space="0" w:color="auto"/>
              <w:right w:val="double" w:sz="4" w:space="0" w:color="34125B"/>
            </w:tcBorders>
            <w:vAlign w:val="center"/>
          </w:tcPr>
          <w:p w14:paraId="36D4EF2D" w14:textId="3AB3D9C3" w:rsidR="00951049" w:rsidRPr="008F7BB5" w:rsidRDefault="00951049" w:rsidP="00951049">
            <w:pPr>
              <w:rPr>
                <w:rFonts w:cs="Tahoma"/>
                <w:color w:val="34125B"/>
                <w:szCs w:val="20"/>
              </w:rPr>
            </w:pPr>
            <w:r w:rsidRPr="008F7BB5">
              <w:rPr>
                <w:rFonts w:cs="Tahoma"/>
                <w:color w:val="34125B"/>
                <w:szCs w:val="20"/>
              </w:rPr>
              <w:t>8 July 2025</w:t>
            </w:r>
          </w:p>
        </w:tc>
        <w:tc>
          <w:tcPr>
            <w:tcW w:w="6750" w:type="dxa"/>
            <w:tcBorders>
              <w:top w:val="single" w:sz="4" w:space="0" w:color="auto"/>
              <w:left w:val="double" w:sz="4" w:space="0" w:color="34125B"/>
              <w:bottom w:val="single" w:sz="4" w:space="0" w:color="auto"/>
            </w:tcBorders>
            <w:vAlign w:val="center"/>
          </w:tcPr>
          <w:p w14:paraId="21E857C8" w14:textId="79CDDA1A" w:rsidR="00951049" w:rsidRPr="008F5C35" w:rsidRDefault="00951049" w:rsidP="00A60970">
            <w:pPr>
              <w:spacing w:before="120" w:after="120"/>
              <w:rPr>
                <w:rFonts w:cs="Tahoma"/>
                <w:b/>
                <w:szCs w:val="20"/>
              </w:rPr>
            </w:pPr>
            <w:r w:rsidRPr="008F5C35">
              <w:rPr>
                <w:rFonts w:cs="Tahoma"/>
                <w:szCs w:val="20"/>
              </w:rPr>
              <w:t xml:space="preserve">Minister of the Interior and Acting Director General of the Police along with their staff, visited </w:t>
            </w:r>
            <w:r w:rsidRPr="002D1365">
              <w:rPr>
                <w:b/>
                <w:bCs/>
                <w:color w:val="441D61"/>
              </w:rPr>
              <w:t xml:space="preserve">the Municipality of </w:t>
            </w:r>
            <w:proofErr w:type="spellStart"/>
            <w:r w:rsidRPr="002D1365">
              <w:rPr>
                <w:b/>
                <w:bCs/>
                <w:color w:val="441D61"/>
              </w:rPr>
              <w:t>Šentjernej</w:t>
            </w:r>
            <w:proofErr w:type="spellEnd"/>
            <w:r w:rsidRPr="008F5C35">
              <w:rPr>
                <w:rFonts w:cs="Tahoma"/>
                <w:b/>
                <w:bCs/>
                <w:szCs w:val="20"/>
              </w:rPr>
              <w:t xml:space="preserve"> </w:t>
            </w:r>
            <w:r w:rsidRPr="008F5C35">
              <w:rPr>
                <w:rFonts w:cs="Tahoma"/>
                <w:szCs w:val="20"/>
              </w:rPr>
              <w:t xml:space="preserve">and met with </w:t>
            </w:r>
            <w:r w:rsidR="00A60970">
              <w:rPr>
                <w:rFonts w:cs="Tahoma"/>
                <w:szCs w:val="20"/>
              </w:rPr>
              <w:t xml:space="preserve">its </w:t>
            </w:r>
            <w:r w:rsidRPr="008F5C35">
              <w:rPr>
                <w:rFonts w:cs="Tahoma"/>
                <w:szCs w:val="20"/>
              </w:rPr>
              <w:t>mayor. The discussion focused on the security situation. The mayor assessed the government</w:t>
            </w:r>
            <w:r w:rsidR="00BB6EDE">
              <w:rPr>
                <w:rFonts w:cs="Tahoma"/>
                <w:szCs w:val="20"/>
              </w:rPr>
              <w:t>'</w:t>
            </w:r>
            <w:r w:rsidRPr="008F5C35">
              <w:rPr>
                <w:rFonts w:cs="Tahoma"/>
                <w:szCs w:val="20"/>
              </w:rPr>
              <w:t>s response as inadequate</w:t>
            </w:r>
            <w:r w:rsidR="00A60970">
              <w:rPr>
                <w:rFonts w:cs="Tahoma"/>
                <w:szCs w:val="20"/>
              </w:rPr>
              <w:t>.</w:t>
            </w:r>
          </w:p>
        </w:tc>
      </w:tr>
      <w:tr w:rsidR="00951049" w:rsidRPr="00143024" w14:paraId="65E780D1" w14:textId="77777777" w:rsidTr="00CF092A">
        <w:tc>
          <w:tcPr>
            <w:tcW w:w="2644" w:type="dxa"/>
            <w:tcBorders>
              <w:top w:val="single" w:sz="4" w:space="0" w:color="auto"/>
              <w:bottom w:val="single" w:sz="4" w:space="0" w:color="auto"/>
              <w:right w:val="double" w:sz="4" w:space="0" w:color="34125B"/>
            </w:tcBorders>
            <w:vAlign w:val="center"/>
          </w:tcPr>
          <w:p w14:paraId="05ED7046" w14:textId="45EC9A43" w:rsidR="00951049" w:rsidRPr="008F7BB5" w:rsidRDefault="00951049" w:rsidP="00951049">
            <w:pPr>
              <w:rPr>
                <w:rFonts w:cs="Tahoma"/>
                <w:color w:val="34125B"/>
                <w:szCs w:val="20"/>
              </w:rPr>
            </w:pPr>
            <w:r w:rsidRPr="008F7BB5">
              <w:rPr>
                <w:rFonts w:cs="Tahoma"/>
                <w:color w:val="34125B"/>
                <w:szCs w:val="20"/>
              </w:rPr>
              <w:t>8–13</w:t>
            </w:r>
            <w:r w:rsidR="0056415C" w:rsidRPr="008F7BB5">
              <w:rPr>
                <w:rFonts w:cs="Tahoma"/>
                <w:color w:val="34125B"/>
                <w:szCs w:val="20"/>
              </w:rPr>
              <w:t xml:space="preserve"> </w:t>
            </w:r>
            <w:r w:rsidRPr="008F7BB5">
              <w:rPr>
                <w:rFonts w:cs="Tahoma"/>
                <w:color w:val="34125B"/>
                <w:szCs w:val="20"/>
              </w:rPr>
              <w:t>July 2025</w:t>
            </w:r>
          </w:p>
        </w:tc>
        <w:tc>
          <w:tcPr>
            <w:tcW w:w="6750" w:type="dxa"/>
            <w:tcBorders>
              <w:top w:val="single" w:sz="4" w:space="0" w:color="auto"/>
              <w:left w:val="double" w:sz="4" w:space="0" w:color="34125B"/>
              <w:bottom w:val="single" w:sz="4" w:space="0" w:color="auto"/>
            </w:tcBorders>
            <w:vAlign w:val="center"/>
          </w:tcPr>
          <w:p w14:paraId="00F8DA9E" w14:textId="37A590AB" w:rsidR="00951049" w:rsidRPr="008F5C35" w:rsidRDefault="00951049" w:rsidP="00951049">
            <w:pPr>
              <w:spacing w:before="120" w:after="120"/>
              <w:rPr>
                <w:rFonts w:cs="Tahoma"/>
                <w:b/>
                <w:szCs w:val="20"/>
              </w:rPr>
            </w:pPr>
            <w:r w:rsidRPr="008F5C35">
              <w:rPr>
                <w:rFonts w:cs="Tahoma"/>
                <w:szCs w:val="20"/>
              </w:rPr>
              <w:t xml:space="preserve">At the World ICF Junior and U23 </w:t>
            </w:r>
            <w:r w:rsidRPr="002D1365">
              <w:rPr>
                <w:b/>
                <w:bCs/>
                <w:color w:val="441D61"/>
              </w:rPr>
              <w:t>Canoe Slalom World</w:t>
            </w:r>
            <w:r w:rsidRPr="008F5C35">
              <w:rPr>
                <w:rFonts w:cs="Tahoma"/>
                <w:szCs w:val="20"/>
              </w:rPr>
              <w:t xml:space="preserve"> Championship in France, police officer and top athlete</w:t>
            </w:r>
            <w:r w:rsidRPr="002D1365">
              <w:rPr>
                <w:b/>
                <w:bCs/>
                <w:color w:val="441D61"/>
              </w:rPr>
              <w:t xml:space="preserve"> Eva Alina </w:t>
            </w:r>
            <w:proofErr w:type="spellStart"/>
            <w:r w:rsidRPr="002D1365">
              <w:rPr>
                <w:b/>
                <w:bCs/>
                <w:color w:val="441D61"/>
              </w:rPr>
              <w:t>Hočevar</w:t>
            </w:r>
            <w:proofErr w:type="spellEnd"/>
            <w:r w:rsidRPr="002D1365">
              <w:rPr>
                <w:b/>
                <w:bCs/>
                <w:color w:val="441D61"/>
              </w:rPr>
              <w:t xml:space="preserve"> </w:t>
            </w:r>
            <w:r w:rsidRPr="008F5C35">
              <w:rPr>
                <w:rFonts w:cs="Tahoma"/>
                <w:szCs w:val="20"/>
              </w:rPr>
              <w:t xml:space="preserve">became the </w:t>
            </w:r>
            <w:r w:rsidRPr="002D1365">
              <w:rPr>
                <w:b/>
                <w:bCs/>
                <w:color w:val="441D61"/>
              </w:rPr>
              <w:t>world champion in the kayak U23 category</w:t>
            </w:r>
            <w:r w:rsidRPr="008F5C35">
              <w:rPr>
                <w:rFonts w:cs="Tahoma"/>
                <w:szCs w:val="20"/>
              </w:rPr>
              <w:t xml:space="preserve">, while the following day she won a </w:t>
            </w:r>
            <w:r w:rsidRPr="002D1365">
              <w:rPr>
                <w:b/>
                <w:bCs/>
                <w:color w:val="441D61"/>
              </w:rPr>
              <w:t>bronze</w:t>
            </w:r>
            <w:r w:rsidRPr="008F5C35">
              <w:rPr>
                <w:rFonts w:cs="Tahoma"/>
                <w:b/>
                <w:bCs/>
                <w:szCs w:val="20"/>
              </w:rPr>
              <w:t xml:space="preserve"> </w:t>
            </w:r>
            <w:r w:rsidRPr="008F5C35">
              <w:rPr>
                <w:rFonts w:cs="Tahoma"/>
                <w:szCs w:val="20"/>
              </w:rPr>
              <w:t>medal in the women</w:t>
            </w:r>
            <w:r w:rsidR="00BB6EDE">
              <w:rPr>
                <w:rFonts w:cs="Tahoma"/>
                <w:szCs w:val="20"/>
              </w:rPr>
              <w:t>'</w:t>
            </w:r>
            <w:r w:rsidRPr="008F5C35">
              <w:rPr>
                <w:rFonts w:cs="Tahoma"/>
                <w:szCs w:val="20"/>
              </w:rPr>
              <w:t>s U23 canoe category.</w:t>
            </w:r>
          </w:p>
        </w:tc>
      </w:tr>
      <w:tr w:rsidR="00951049" w:rsidRPr="00143024" w14:paraId="218BB393" w14:textId="77777777" w:rsidTr="00CF092A">
        <w:tc>
          <w:tcPr>
            <w:tcW w:w="2644" w:type="dxa"/>
            <w:tcBorders>
              <w:top w:val="single" w:sz="4" w:space="0" w:color="auto"/>
              <w:bottom w:val="single" w:sz="4" w:space="0" w:color="auto"/>
              <w:right w:val="double" w:sz="4" w:space="0" w:color="34125B"/>
            </w:tcBorders>
            <w:vAlign w:val="center"/>
          </w:tcPr>
          <w:p w14:paraId="377BAAB6" w14:textId="1B6E48C0" w:rsidR="00951049" w:rsidRPr="008F7BB5" w:rsidRDefault="00951049" w:rsidP="00951049">
            <w:pPr>
              <w:rPr>
                <w:rFonts w:cs="Tahoma"/>
                <w:color w:val="34125B"/>
                <w:szCs w:val="20"/>
              </w:rPr>
            </w:pPr>
            <w:r w:rsidRPr="008F7BB5">
              <w:rPr>
                <w:rFonts w:cs="Tahoma"/>
                <w:color w:val="34125B"/>
                <w:szCs w:val="20"/>
              </w:rPr>
              <w:t>10 July 2025</w:t>
            </w:r>
          </w:p>
        </w:tc>
        <w:tc>
          <w:tcPr>
            <w:tcW w:w="6750" w:type="dxa"/>
            <w:tcBorders>
              <w:top w:val="single" w:sz="4" w:space="0" w:color="auto"/>
              <w:left w:val="double" w:sz="4" w:space="0" w:color="34125B"/>
              <w:bottom w:val="single" w:sz="4" w:space="0" w:color="auto"/>
            </w:tcBorders>
            <w:vAlign w:val="center"/>
          </w:tcPr>
          <w:p w14:paraId="3978F791" w14:textId="77777777" w:rsidR="00A60970" w:rsidRDefault="00951049" w:rsidP="00A60970">
            <w:pPr>
              <w:spacing w:before="120" w:after="120"/>
              <w:rPr>
                <w:rFonts w:cs="Tahoma"/>
                <w:bCs/>
                <w:szCs w:val="20"/>
              </w:rPr>
            </w:pPr>
            <w:r w:rsidRPr="008F5C35">
              <w:rPr>
                <w:rFonts w:cs="Tahoma"/>
                <w:bCs/>
                <w:szCs w:val="20"/>
              </w:rPr>
              <w:t xml:space="preserve">In accordance with a </w:t>
            </w:r>
            <w:r w:rsidRPr="002D1365">
              <w:rPr>
                <w:b/>
                <w:bCs/>
                <w:color w:val="441D61"/>
              </w:rPr>
              <w:t>decision by the Labour Inspectorate</w:t>
            </w:r>
            <w:r w:rsidRPr="008F5C35">
              <w:rPr>
                <w:rFonts w:cs="Tahoma"/>
                <w:bCs/>
                <w:szCs w:val="20"/>
              </w:rPr>
              <w:t>, the</w:t>
            </w:r>
            <w:r w:rsidR="00A60970">
              <w:rPr>
                <w:rFonts w:cs="Tahoma"/>
                <w:bCs/>
                <w:szCs w:val="20"/>
              </w:rPr>
              <w:t> </w:t>
            </w:r>
            <w:proofErr w:type="spellStart"/>
            <w:r w:rsidRPr="00A60970">
              <w:rPr>
                <w:b/>
                <w:bCs/>
                <w:color w:val="441D61"/>
              </w:rPr>
              <w:t>Ajdov</w:t>
            </w:r>
            <w:r w:rsidRPr="002D1365">
              <w:rPr>
                <w:b/>
                <w:bCs/>
                <w:color w:val="441D61"/>
              </w:rPr>
              <w:t>ščina</w:t>
            </w:r>
            <w:proofErr w:type="spellEnd"/>
            <w:r w:rsidRPr="002D1365">
              <w:rPr>
                <w:b/>
                <w:bCs/>
                <w:color w:val="441D61"/>
              </w:rPr>
              <w:t xml:space="preserve"> Police Station </w:t>
            </w:r>
            <w:proofErr w:type="gramStart"/>
            <w:r w:rsidRPr="008F5C35">
              <w:rPr>
                <w:rFonts w:cs="Tahoma"/>
                <w:bCs/>
                <w:szCs w:val="20"/>
              </w:rPr>
              <w:t xml:space="preserve">was </w:t>
            </w:r>
            <w:r w:rsidRPr="002D1365">
              <w:rPr>
                <w:b/>
                <w:bCs/>
                <w:color w:val="441D61"/>
              </w:rPr>
              <w:t>temporarily relocated</w:t>
            </w:r>
            <w:proofErr w:type="gramEnd"/>
            <w:r w:rsidRPr="008F5C35">
              <w:rPr>
                <w:rFonts w:cs="Tahoma"/>
                <w:bCs/>
                <w:szCs w:val="20"/>
              </w:rPr>
              <w:t xml:space="preserve"> to the</w:t>
            </w:r>
            <w:r w:rsidR="00A60970">
              <w:rPr>
                <w:rFonts w:cs="Tahoma"/>
                <w:bCs/>
                <w:szCs w:val="20"/>
              </w:rPr>
              <w:t> </w:t>
            </w:r>
            <w:r w:rsidRPr="008F5C35">
              <w:rPr>
                <w:rFonts w:cs="Tahoma"/>
                <w:bCs/>
                <w:szCs w:val="20"/>
              </w:rPr>
              <w:t xml:space="preserve">premises of the Nova </w:t>
            </w:r>
            <w:proofErr w:type="spellStart"/>
            <w:r w:rsidRPr="008F5C35">
              <w:rPr>
                <w:rFonts w:cs="Tahoma"/>
                <w:bCs/>
                <w:szCs w:val="20"/>
              </w:rPr>
              <w:t>Gorica</w:t>
            </w:r>
            <w:proofErr w:type="spellEnd"/>
            <w:r w:rsidRPr="008F5C35">
              <w:rPr>
                <w:rFonts w:cs="Tahoma"/>
                <w:bCs/>
                <w:szCs w:val="20"/>
              </w:rPr>
              <w:t xml:space="preserve"> Police Directorate. </w:t>
            </w:r>
          </w:p>
          <w:p w14:paraId="1E50EC73" w14:textId="2B142FE8" w:rsidR="00951049" w:rsidRPr="008F5C35" w:rsidRDefault="00951049" w:rsidP="00A60970">
            <w:pPr>
              <w:spacing w:before="120" w:after="120"/>
              <w:rPr>
                <w:rFonts w:cs="Tahoma"/>
                <w:b/>
                <w:szCs w:val="20"/>
              </w:rPr>
            </w:pPr>
            <w:r w:rsidRPr="008F5C35">
              <w:rPr>
                <w:rFonts w:cs="Tahoma"/>
                <w:szCs w:val="20"/>
              </w:rPr>
              <w:t xml:space="preserve">As of </w:t>
            </w:r>
            <w:r w:rsidRPr="002D1365">
              <w:rPr>
                <w:b/>
                <w:bCs/>
                <w:color w:val="441D61"/>
              </w:rPr>
              <w:t>13 August 2025</w:t>
            </w:r>
            <w:r w:rsidRPr="008F5C35">
              <w:rPr>
                <w:rFonts w:cs="Tahoma"/>
                <w:szCs w:val="20"/>
              </w:rPr>
              <w:t xml:space="preserve">, the police station resumed operational and other police duties at the original police facility in </w:t>
            </w:r>
            <w:proofErr w:type="spellStart"/>
            <w:r w:rsidRPr="008F5C35">
              <w:rPr>
                <w:rFonts w:cs="Tahoma"/>
                <w:szCs w:val="20"/>
              </w:rPr>
              <w:t>Ajdovščina</w:t>
            </w:r>
            <w:proofErr w:type="spellEnd"/>
            <w:r w:rsidRPr="008F5C35">
              <w:rPr>
                <w:rFonts w:cs="Tahoma"/>
                <w:szCs w:val="20"/>
              </w:rPr>
              <w:t>, in accordance with the latest decis</w:t>
            </w:r>
            <w:r w:rsidR="00A60970">
              <w:rPr>
                <w:rFonts w:cs="Tahoma"/>
                <w:szCs w:val="20"/>
              </w:rPr>
              <w:t>ion of the Labour Inspectorate.</w:t>
            </w:r>
          </w:p>
        </w:tc>
      </w:tr>
      <w:tr w:rsidR="00951049" w:rsidRPr="00143024" w14:paraId="3C8E17EE" w14:textId="77777777" w:rsidTr="00CF092A">
        <w:tc>
          <w:tcPr>
            <w:tcW w:w="2644" w:type="dxa"/>
            <w:tcBorders>
              <w:top w:val="single" w:sz="4" w:space="0" w:color="auto"/>
              <w:bottom w:val="single" w:sz="4" w:space="0" w:color="auto"/>
              <w:right w:val="double" w:sz="4" w:space="0" w:color="34125B"/>
            </w:tcBorders>
            <w:vAlign w:val="center"/>
          </w:tcPr>
          <w:p w14:paraId="1B7A3C51" w14:textId="14CBD16A" w:rsidR="00951049" w:rsidRPr="008F7BB5" w:rsidRDefault="00951049" w:rsidP="00951049">
            <w:pPr>
              <w:rPr>
                <w:rFonts w:cs="Tahoma"/>
                <w:color w:val="34125B"/>
                <w:szCs w:val="20"/>
              </w:rPr>
            </w:pPr>
            <w:r w:rsidRPr="008F7BB5">
              <w:rPr>
                <w:rFonts w:cs="Tahoma"/>
                <w:color w:val="34125B"/>
                <w:szCs w:val="20"/>
              </w:rPr>
              <w:lastRenderedPageBreak/>
              <w:t>10 July 2025</w:t>
            </w:r>
          </w:p>
        </w:tc>
        <w:tc>
          <w:tcPr>
            <w:tcW w:w="6750" w:type="dxa"/>
            <w:tcBorders>
              <w:top w:val="single" w:sz="4" w:space="0" w:color="auto"/>
              <w:left w:val="double" w:sz="4" w:space="0" w:color="34125B"/>
              <w:bottom w:val="single" w:sz="4" w:space="0" w:color="auto"/>
            </w:tcBorders>
            <w:vAlign w:val="center"/>
          </w:tcPr>
          <w:p w14:paraId="3B68BFAD" w14:textId="605024E4" w:rsidR="00951049" w:rsidRPr="008F5C35" w:rsidRDefault="00951049" w:rsidP="00951049">
            <w:pPr>
              <w:spacing w:before="120" w:after="120"/>
              <w:rPr>
                <w:rFonts w:cs="Tahoma"/>
                <w:b/>
                <w:szCs w:val="20"/>
              </w:rPr>
            </w:pPr>
            <w:r w:rsidRPr="008F5C35">
              <w:rPr>
                <w:rFonts w:cs="Tahoma"/>
                <w:szCs w:val="20"/>
              </w:rPr>
              <w:t xml:space="preserve">The Government </w:t>
            </w:r>
            <w:r w:rsidRPr="002D1365">
              <w:rPr>
                <w:b/>
                <w:bCs/>
                <w:color w:val="441D61"/>
              </w:rPr>
              <w:t>reappointed</w:t>
            </w:r>
            <w:r w:rsidRPr="008F5C35">
              <w:rPr>
                <w:rFonts w:cs="Tahoma"/>
                <w:szCs w:val="20"/>
              </w:rPr>
              <w:t xml:space="preserve"> </w:t>
            </w:r>
            <w:proofErr w:type="spellStart"/>
            <w:r w:rsidRPr="008F5C35">
              <w:rPr>
                <w:rFonts w:cs="Tahoma"/>
                <w:szCs w:val="20"/>
              </w:rPr>
              <w:t>Damjan</w:t>
            </w:r>
            <w:proofErr w:type="spellEnd"/>
            <w:r w:rsidRPr="008F5C35">
              <w:rPr>
                <w:rFonts w:cs="Tahoma"/>
                <w:szCs w:val="20"/>
              </w:rPr>
              <w:t xml:space="preserve"> </w:t>
            </w:r>
            <w:proofErr w:type="spellStart"/>
            <w:r w:rsidRPr="008F5C35">
              <w:rPr>
                <w:rFonts w:cs="Tahoma"/>
                <w:szCs w:val="20"/>
              </w:rPr>
              <w:t>Petrič</w:t>
            </w:r>
            <w:proofErr w:type="spellEnd"/>
            <w:r w:rsidRPr="008F5C35">
              <w:rPr>
                <w:rFonts w:cs="Tahoma"/>
                <w:szCs w:val="20"/>
              </w:rPr>
              <w:t xml:space="preserve"> as </w:t>
            </w:r>
            <w:r w:rsidRPr="002D1365">
              <w:rPr>
                <w:b/>
                <w:bCs/>
                <w:color w:val="441D61"/>
              </w:rPr>
              <w:t>Acting</w:t>
            </w:r>
            <w:r w:rsidRPr="008F5C35">
              <w:rPr>
                <w:rFonts w:cs="Tahoma"/>
                <w:b/>
                <w:bCs/>
                <w:szCs w:val="20"/>
              </w:rPr>
              <w:t xml:space="preserve"> </w:t>
            </w:r>
            <w:r w:rsidRPr="008F5C35">
              <w:rPr>
                <w:rFonts w:cs="Tahoma"/>
                <w:szCs w:val="20"/>
              </w:rPr>
              <w:t xml:space="preserve">Director General of the Police. He </w:t>
            </w:r>
            <w:proofErr w:type="gramStart"/>
            <w:r w:rsidRPr="008F5C35">
              <w:rPr>
                <w:rFonts w:cs="Tahoma"/>
                <w:szCs w:val="20"/>
              </w:rPr>
              <w:t>was appointed</w:t>
            </w:r>
            <w:proofErr w:type="gramEnd"/>
            <w:r w:rsidRPr="008F5C35">
              <w:rPr>
                <w:rFonts w:cs="Tahoma"/>
                <w:szCs w:val="20"/>
              </w:rPr>
              <w:t xml:space="preserve"> for the period from 16 July until a new Director General is appointed, but for no longer than six months, until 15</w:t>
            </w:r>
            <w:r w:rsidR="005C0440">
              <w:rPr>
                <w:rFonts w:cs="Tahoma"/>
                <w:szCs w:val="20"/>
              </w:rPr>
              <w:t> </w:t>
            </w:r>
            <w:r w:rsidRPr="008F5C35">
              <w:rPr>
                <w:rFonts w:cs="Tahoma"/>
                <w:szCs w:val="20"/>
              </w:rPr>
              <w:t>January</w:t>
            </w:r>
            <w:r w:rsidR="005C0440">
              <w:rPr>
                <w:rFonts w:cs="Tahoma"/>
                <w:szCs w:val="20"/>
              </w:rPr>
              <w:t> </w:t>
            </w:r>
            <w:r w:rsidRPr="008F5C35">
              <w:rPr>
                <w:rFonts w:cs="Tahoma"/>
                <w:szCs w:val="20"/>
              </w:rPr>
              <w:t>2026.</w:t>
            </w:r>
          </w:p>
        </w:tc>
      </w:tr>
      <w:tr w:rsidR="00951049" w:rsidRPr="00143024" w14:paraId="5289DC1D" w14:textId="77777777" w:rsidTr="00CF092A">
        <w:tc>
          <w:tcPr>
            <w:tcW w:w="2644" w:type="dxa"/>
            <w:tcBorders>
              <w:top w:val="single" w:sz="4" w:space="0" w:color="auto"/>
              <w:bottom w:val="single" w:sz="4" w:space="0" w:color="auto"/>
              <w:right w:val="double" w:sz="4" w:space="0" w:color="34125B"/>
            </w:tcBorders>
            <w:vAlign w:val="center"/>
          </w:tcPr>
          <w:p w14:paraId="23EF4BFC" w14:textId="6F65AAF3" w:rsidR="00951049" w:rsidRPr="008F7BB5" w:rsidRDefault="00951049" w:rsidP="00951049">
            <w:pPr>
              <w:rPr>
                <w:rFonts w:cs="Tahoma"/>
                <w:color w:val="34125B"/>
                <w:szCs w:val="20"/>
              </w:rPr>
            </w:pPr>
            <w:r w:rsidRPr="008F7BB5">
              <w:rPr>
                <w:rFonts w:cs="Tahoma"/>
                <w:color w:val="34125B"/>
                <w:szCs w:val="20"/>
              </w:rPr>
              <w:t>10 July 2025</w:t>
            </w:r>
          </w:p>
        </w:tc>
        <w:tc>
          <w:tcPr>
            <w:tcW w:w="6750" w:type="dxa"/>
            <w:tcBorders>
              <w:top w:val="single" w:sz="4" w:space="0" w:color="auto"/>
              <w:left w:val="double" w:sz="4" w:space="0" w:color="34125B"/>
              <w:bottom w:val="single" w:sz="4" w:space="0" w:color="auto"/>
            </w:tcBorders>
            <w:vAlign w:val="center"/>
          </w:tcPr>
          <w:p w14:paraId="2E42C4EF" w14:textId="2A5C1720" w:rsidR="00951049" w:rsidRPr="008F5C35" w:rsidRDefault="00951049" w:rsidP="00951049">
            <w:pPr>
              <w:spacing w:before="120" w:after="120"/>
              <w:rPr>
                <w:rFonts w:cs="Tahoma"/>
                <w:b/>
                <w:szCs w:val="20"/>
              </w:rPr>
            </w:pPr>
            <w:proofErr w:type="spellStart"/>
            <w:r w:rsidRPr="008F5C35">
              <w:rPr>
                <w:rFonts w:cs="Tahoma"/>
                <w:szCs w:val="20"/>
              </w:rPr>
              <w:t>Freediver</w:t>
            </w:r>
            <w:proofErr w:type="spellEnd"/>
            <w:r w:rsidRPr="008F5C35">
              <w:rPr>
                <w:rFonts w:cs="Tahoma"/>
                <w:szCs w:val="20"/>
              </w:rPr>
              <w:t xml:space="preserve"> </w:t>
            </w:r>
            <w:proofErr w:type="spellStart"/>
            <w:r w:rsidRPr="002D1365">
              <w:rPr>
                <w:b/>
                <w:bCs/>
                <w:color w:val="441D61"/>
              </w:rPr>
              <w:t>Alenka</w:t>
            </w:r>
            <w:proofErr w:type="spellEnd"/>
            <w:r w:rsidRPr="002D1365">
              <w:rPr>
                <w:b/>
                <w:bCs/>
                <w:color w:val="441D61"/>
              </w:rPr>
              <w:t xml:space="preserve"> </w:t>
            </w:r>
            <w:proofErr w:type="spellStart"/>
            <w:r w:rsidRPr="002D1365">
              <w:rPr>
                <w:b/>
                <w:bCs/>
                <w:color w:val="441D61"/>
              </w:rPr>
              <w:t>Artnik</w:t>
            </w:r>
            <w:proofErr w:type="spellEnd"/>
            <w:r w:rsidRPr="002D1365">
              <w:rPr>
                <w:b/>
                <w:bCs/>
                <w:color w:val="441D61"/>
              </w:rPr>
              <w:t xml:space="preserve"> </w:t>
            </w:r>
            <w:proofErr w:type="spellStart"/>
            <w:r w:rsidRPr="002D1365">
              <w:rPr>
                <w:b/>
                <w:bCs/>
                <w:color w:val="441D61"/>
              </w:rPr>
              <w:t>Burghardt</w:t>
            </w:r>
            <w:proofErr w:type="spellEnd"/>
            <w:r w:rsidRPr="008F5C35">
              <w:rPr>
                <w:rFonts w:cs="Tahoma"/>
                <w:szCs w:val="20"/>
              </w:rPr>
              <w:t xml:space="preserve">, a </w:t>
            </w:r>
            <w:r w:rsidRPr="002D1365">
              <w:rPr>
                <w:b/>
                <w:bCs/>
                <w:color w:val="441D61"/>
              </w:rPr>
              <w:t>top athlete who works for the Police</w:t>
            </w:r>
            <w:r w:rsidRPr="008F5C35">
              <w:rPr>
                <w:rFonts w:cs="Tahoma"/>
                <w:szCs w:val="20"/>
              </w:rPr>
              <w:t xml:space="preserve">, set a </w:t>
            </w:r>
            <w:r w:rsidRPr="002D1365">
              <w:rPr>
                <w:b/>
                <w:bCs/>
                <w:color w:val="441D61"/>
              </w:rPr>
              <w:t>new world record</w:t>
            </w:r>
            <w:r w:rsidRPr="008F5C35">
              <w:rPr>
                <w:rFonts w:cs="Tahoma"/>
                <w:szCs w:val="20"/>
              </w:rPr>
              <w:t xml:space="preserve"> at a competition on Long Island in the Bahamas. In the </w:t>
            </w:r>
            <w:proofErr w:type="spellStart"/>
            <w:r w:rsidRPr="008F5C35">
              <w:rPr>
                <w:rFonts w:cs="Tahoma"/>
                <w:szCs w:val="20"/>
              </w:rPr>
              <w:t>monofin</w:t>
            </w:r>
            <w:proofErr w:type="spellEnd"/>
            <w:r w:rsidRPr="008F5C35">
              <w:rPr>
                <w:rFonts w:cs="Tahoma"/>
                <w:szCs w:val="20"/>
              </w:rPr>
              <w:t xml:space="preserve"> freediving discipline, she reached the depth of 123 metres.</w:t>
            </w:r>
          </w:p>
        </w:tc>
      </w:tr>
      <w:tr w:rsidR="00951049" w:rsidRPr="00143024" w14:paraId="6A7B0D91" w14:textId="77777777" w:rsidTr="00CF092A">
        <w:tc>
          <w:tcPr>
            <w:tcW w:w="2644" w:type="dxa"/>
            <w:tcBorders>
              <w:top w:val="single" w:sz="4" w:space="0" w:color="auto"/>
              <w:bottom w:val="single" w:sz="4" w:space="0" w:color="auto"/>
              <w:right w:val="double" w:sz="4" w:space="0" w:color="34125B"/>
            </w:tcBorders>
            <w:vAlign w:val="center"/>
          </w:tcPr>
          <w:p w14:paraId="36CEBE07" w14:textId="29F0015D" w:rsidR="00951049" w:rsidRPr="008F7BB5" w:rsidRDefault="00951049" w:rsidP="00951049">
            <w:pPr>
              <w:rPr>
                <w:rFonts w:cs="Tahoma"/>
                <w:color w:val="34125B"/>
                <w:szCs w:val="20"/>
              </w:rPr>
            </w:pPr>
            <w:r w:rsidRPr="008F7BB5">
              <w:rPr>
                <w:rFonts w:cs="Tahoma"/>
                <w:color w:val="34125B"/>
                <w:szCs w:val="20"/>
              </w:rPr>
              <w:t>11 July 2025</w:t>
            </w:r>
          </w:p>
        </w:tc>
        <w:tc>
          <w:tcPr>
            <w:tcW w:w="6750" w:type="dxa"/>
            <w:tcBorders>
              <w:top w:val="single" w:sz="4" w:space="0" w:color="auto"/>
              <w:left w:val="double" w:sz="4" w:space="0" w:color="34125B"/>
              <w:bottom w:val="single" w:sz="4" w:space="0" w:color="auto"/>
            </w:tcBorders>
            <w:vAlign w:val="center"/>
          </w:tcPr>
          <w:p w14:paraId="345CE2F1" w14:textId="0BD292B7" w:rsidR="00951049" w:rsidRPr="008F5C35" w:rsidRDefault="00951049" w:rsidP="008F7BB5">
            <w:pPr>
              <w:spacing w:before="120" w:after="120"/>
              <w:rPr>
                <w:rFonts w:cs="Tahoma"/>
                <w:b/>
                <w:szCs w:val="20"/>
              </w:rPr>
            </w:pPr>
            <w:r w:rsidRPr="008F5C35">
              <w:rPr>
                <w:rFonts w:cs="Tahoma"/>
                <w:szCs w:val="20"/>
              </w:rPr>
              <w:t xml:space="preserve">Following a joint statement by the Ministry of Infrastructure, the Public Agency for Traffic Safety, and the Police regarding safe </w:t>
            </w:r>
            <w:r w:rsidRPr="00940BC2">
              <w:rPr>
                <w:b/>
                <w:bCs/>
                <w:color w:val="441D61"/>
              </w:rPr>
              <w:t>e-scooter</w:t>
            </w:r>
            <w:r w:rsidRPr="008F5C35">
              <w:rPr>
                <w:rFonts w:cs="Tahoma"/>
                <w:szCs w:val="20"/>
              </w:rPr>
              <w:t xml:space="preserve"> riding, officers from the Ljubljana Police Directorate demonstrated how the</w:t>
            </w:r>
            <w:r w:rsidR="008F7BB5">
              <w:rPr>
                <w:rFonts w:cs="Tahoma"/>
                <w:szCs w:val="20"/>
              </w:rPr>
              <w:t> </w:t>
            </w:r>
            <w:r w:rsidRPr="008F5C35">
              <w:rPr>
                <w:rFonts w:cs="Tahoma"/>
                <w:szCs w:val="20"/>
              </w:rPr>
              <w:t xml:space="preserve">control of e-scooter riders </w:t>
            </w:r>
            <w:proofErr w:type="gramStart"/>
            <w:r w:rsidRPr="008F5C35">
              <w:rPr>
                <w:rFonts w:cs="Tahoma"/>
                <w:szCs w:val="20"/>
              </w:rPr>
              <w:t>is carried out</w:t>
            </w:r>
            <w:proofErr w:type="gramEnd"/>
            <w:r w:rsidRPr="008F5C35">
              <w:rPr>
                <w:rFonts w:cs="Tahoma"/>
                <w:szCs w:val="20"/>
              </w:rPr>
              <w:t xml:space="preserve"> in practice.</w:t>
            </w:r>
          </w:p>
        </w:tc>
      </w:tr>
      <w:tr w:rsidR="00951049" w:rsidRPr="00143024" w14:paraId="1BA92A5B" w14:textId="77777777" w:rsidTr="00CF092A">
        <w:tc>
          <w:tcPr>
            <w:tcW w:w="2644" w:type="dxa"/>
            <w:tcBorders>
              <w:top w:val="single" w:sz="4" w:space="0" w:color="auto"/>
              <w:bottom w:val="single" w:sz="4" w:space="0" w:color="auto"/>
              <w:right w:val="double" w:sz="4" w:space="0" w:color="34125B"/>
            </w:tcBorders>
            <w:vAlign w:val="center"/>
          </w:tcPr>
          <w:p w14:paraId="6D62B836" w14:textId="1FAC2B0B" w:rsidR="00951049" w:rsidRPr="008F7BB5" w:rsidRDefault="00951049" w:rsidP="00951049">
            <w:pPr>
              <w:rPr>
                <w:rFonts w:cs="Tahoma"/>
                <w:color w:val="34125B"/>
                <w:szCs w:val="20"/>
              </w:rPr>
            </w:pPr>
            <w:r w:rsidRPr="008F7BB5">
              <w:rPr>
                <w:rFonts w:cs="Tahoma"/>
                <w:color w:val="34125B"/>
                <w:szCs w:val="20"/>
              </w:rPr>
              <w:t>16 July 2025</w:t>
            </w:r>
          </w:p>
        </w:tc>
        <w:tc>
          <w:tcPr>
            <w:tcW w:w="6750" w:type="dxa"/>
            <w:tcBorders>
              <w:top w:val="single" w:sz="4" w:space="0" w:color="auto"/>
              <w:left w:val="double" w:sz="4" w:space="0" w:color="34125B"/>
              <w:bottom w:val="single" w:sz="4" w:space="0" w:color="auto"/>
            </w:tcBorders>
            <w:vAlign w:val="center"/>
          </w:tcPr>
          <w:p w14:paraId="7F41D584" w14:textId="45E2F86F" w:rsidR="00951049" w:rsidRPr="008F5C35" w:rsidRDefault="00951049" w:rsidP="00951049">
            <w:pPr>
              <w:spacing w:before="120" w:after="120"/>
              <w:rPr>
                <w:rFonts w:cs="Tahoma"/>
                <w:b/>
                <w:szCs w:val="20"/>
              </w:rPr>
            </w:pPr>
            <w:proofErr w:type="spellStart"/>
            <w:r w:rsidRPr="008F5C35">
              <w:rPr>
                <w:rFonts w:cs="Tahoma"/>
                <w:szCs w:val="20"/>
              </w:rPr>
              <w:t>Kiteboarder</w:t>
            </w:r>
            <w:proofErr w:type="spellEnd"/>
            <w:r w:rsidRPr="008F5C35">
              <w:rPr>
                <w:rFonts w:cs="Tahoma"/>
                <w:szCs w:val="20"/>
              </w:rPr>
              <w:t xml:space="preserve"> </w:t>
            </w:r>
            <w:r w:rsidRPr="00940BC2">
              <w:rPr>
                <w:b/>
                <w:bCs/>
                <w:color w:val="441D61"/>
              </w:rPr>
              <w:t xml:space="preserve">Toni </w:t>
            </w:r>
            <w:proofErr w:type="spellStart"/>
            <w:r w:rsidRPr="00940BC2">
              <w:rPr>
                <w:b/>
                <w:bCs/>
                <w:color w:val="441D61"/>
              </w:rPr>
              <w:t>Vodišek</w:t>
            </w:r>
            <w:proofErr w:type="spellEnd"/>
            <w:r w:rsidRPr="008F5C35">
              <w:rPr>
                <w:rFonts w:cs="Tahoma"/>
                <w:b/>
                <w:bCs/>
                <w:szCs w:val="20"/>
              </w:rPr>
              <w:t xml:space="preserve">, </w:t>
            </w:r>
            <w:r w:rsidRPr="008F5C35">
              <w:rPr>
                <w:rFonts w:cs="Tahoma"/>
                <w:szCs w:val="20"/>
              </w:rPr>
              <w:t xml:space="preserve">a </w:t>
            </w:r>
            <w:r w:rsidRPr="00940BC2">
              <w:rPr>
                <w:b/>
                <w:bCs/>
                <w:color w:val="441D61"/>
              </w:rPr>
              <w:t>top athlete who works for the Police</w:t>
            </w:r>
            <w:r w:rsidRPr="008F5C35">
              <w:rPr>
                <w:rFonts w:cs="Tahoma"/>
                <w:b/>
                <w:bCs/>
                <w:szCs w:val="20"/>
              </w:rPr>
              <w:t xml:space="preserve">, </w:t>
            </w:r>
            <w:r w:rsidRPr="00940BC2">
              <w:rPr>
                <w:b/>
                <w:bCs/>
                <w:color w:val="441D61"/>
              </w:rPr>
              <w:t>won gold</w:t>
            </w:r>
            <w:r w:rsidRPr="008F5C35">
              <w:rPr>
                <w:rFonts w:cs="Tahoma"/>
                <w:szCs w:val="20"/>
              </w:rPr>
              <w:t xml:space="preserve"> at the venue for the 2028 Olympic Games in Los Angeles (United States).</w:t>
            </w:r>
          </w:p>
        </w:tc>
      </w:tr>
      <w:tr w:rsidR="00951049" w:rsidRPr="00143024" w14:paraId="616574E8" w14:textId="77777777" w:rsidTr="00CF092A">
        <w:tc>
          <w:tcPr>
            <w:tcW w:w="2644" w:type="dxa"/>
            <w:tcBorders>
              <w:top w:val="single" w:sz="4" w:space="0" w:color="auto"/>
              <w:bottom w:val="single" w:sz="4" w:space="0" w:color="auto"/>
              <w:right w:val="double" w:sz="4" w:space="0" w:color="34125B"/>
            </w:tcBorders>
            <w:vAlign w:val="center"/>
          </w:tcPr>
          <w:p w14:paraId="77A5B683" w14:textId="3C421C65" w:rsidR="00951049" w:rsidRPr="008F7BB5" w:rsidRDefault="00951049" w:rsidP="00951049">
            <w:pPr>
              <w:rPr>
                <w:rFonts w:cs="Tahoma"/>
                <w:color w:val="34125B"/>
                <w:szCs w:val="20"/>
              </w:rPr>
            </w:pPr>
            <w:r w:rsidRPr="008F7BB5">
              <w:rPr>
                <w:rFonts w:cs="Tahoma"/>
                <w:color w:val="34125B"/>
                <w:szCs w:val="20"/>
              </w:rPr>
              <w:t>17 July 2025</w:t>
            </w:r>
          </w:p>
        </w:tc>
        <w:tc>
          <w:tcPr>
            <w:tcW w:w="6750" w:type="dxa"/>
            <w:tcBorders>
              <w:top w:val="single" w:sz="4" w:space="0" w:color="auto"/>
              <w:left w:val="double" w:sz="4" w:space="0" w:color="34125B"/>
              <w:bottom w:val="single" w:sz="4" w:space="0" w:color="auto"/>
            </w:tcBorders>
            <w:vAlign w:val="center"/>
          </w:tcPr>
          <w:p w14:paraId="2B57C676" w14:textId="2C7CE0C0" w:rsidR="00951049" w:rsidRPr="008F5C35" w:rsidRDefault="00951049" w:rsidP="008F7BB5">
            <w:pPr>
              <w:spacing w:before="120" w:after="120"/>
              <w:rPr>
                <w:rFonts w:cs="Tahoma"/>
                <w:b/>
                <w:szCs w:val="20"/>
              </w:rPr>
            </w:pPr>
            <w:r w:rsidRPr="008F5C35">
              <w:rPr>
                <w:rFonts w:cs="Tahoma"/>
                <w:szCs w:val="20"/>
              </w:rPr>
              <w:t xml:space="preserve">In a press release, Minister of the Interior described the </w:t>
            </w:r>
            <w:r w:rsidRPr="00940BC2">
              <w:rPr>
                <w:b/>
                <w:bCs/>
                <w:color w:val="441D61"/>
              </w:rPr>
              <w:t>security situation in the country</w:t>
            </w:r>
            <w:r w:rsidRPr="008F5C35">
              <w:rPr>
                <w:rFonts w:cs="Tahoma"/>
                <w:szCs w:val="20"/>
              </w:rPr>
              <w:t xml:space="preserve"> and the </w:t>
            </w:r>
            <w:r w:rsidRPr="00940BC2">
              <w:rPr>
                <w:b/>
                <w:bCs/>
                <w:color w:val="441D61"/>
              </w:rPr>
              <w:t xml:space="preserve">measures taken by the ministry and the Police in </w:t>
            </w:r>
            <w:proofErr w:type="spellStart"/>
            <w:r w:rsidRPr="00940BC2">
              <w:rPr>
                <w:b/>
                <w:bCs/>
                <w:color w:val="441D61"/>
              </w:rPr>
              <w:t>southeastern</w:t>
            </w:r>
            <w:proofErr w:type="spellEnd"/>
            <w:r w:rsidRPr="00940BC2">
              <w:rPr>
                <w:b/>
                <w:bCs/>
                <w:color w:val="441D61"/>
              </w:rPr>
              <w:t xml:space="preserve"> Slovenia</w:t>
            </w:r>
            <w:r w:rsidRPr="008F5C35">
              <w:rPr>
                <w:rFonts w:cs="Tahoma"/>
                <w:szCs w:val="20"/>
              </w:rPr>
              <w:t>. He emphasised that security in Slovenia is stable, as demonstrated by international indicators, but that Slovenia is also facing new security challenges. The threats and risks vary, and the Police, together with the Ministry of the Interior, assess them on a daily basis and adjust security policies accordingly.</w:t>
            </w:r>
          </w:p>
        </w:tc>
      </w:tr>
      <w:tr w:rsidR="00951049" w:rsidRPr="00143024" w14:paraId="5756D32D" w14:textId="77777777" w:rsidTr="00CF092A">
        <w:tc>
          <w:tcPr>
            <w:tcW w:w="2644" w:type="dxa"/>
            <w:tcBorders>
              <w:top w:val="single" w:sz="4" w:space="0" w:color="auto"/>
              <w:bottom w:val="single" w:sz="4" w:space="0" w:color="auto"/>
              <w:right w:val="double" w:sz="4" w:space="0" w:color="34125B"/>
            </w:tcBorders>
            <w:vAlign w:val="center"/>
          </w:tcPr>
          <w:p w14:paraId="5840F3DC" w14:textId="4D7F7FBE" w:rsidR="00951049" w:rsidRPr="008F7BB5" w:rsidRDefault="00951049" w:rsidP="00951049">
            <w:pPr>
              <w:rPr>
                <w:rFonts w:cs="Tahoma"/>
                <w:color w:val="34125B"/>
                <w:szCs w:val="20"/>
              </w:rPr>
            </w:pPr>
            <w:r w:rsidRPr="008F7BB5">
              <w:rPr>
                <w:rFonts w:cs="Tahoma"/>
                <w:color w:val="34125B"/>
                <w:szCs w:val="20"/>
              </w:rPr>
              <w:t>18 July 2025</w:t>
            </w:r>
          </w:p>
        </w:tc>
        <w:tc>
          <w:tcPr>
            <w:tcW w:w="6750" w:type="dxa"/>
            <w:tcBorders>
              <w:top w:val="single" w:sz="4" w:space="0" w:color="auto"/>
              <w:left w:val="double" w:sz="4" w:space="0" w:color="34125B"/>
              <w:bottom w:val="single" w:sz="4" w:space="0" w:color="auto"/>
            </w:tcBorders>
            <w:vAlign w:val="center"/>
          </w:tcPr>
          <w:p w14:paraId="4ED8342F" w14:textId="1B30E9CC" w:rsidR="00951049" w:rsidRPr="008F5C35" w:rsidRDefault="00951049" w:rsidP="008F7BB5">
            <w:pPr>
              <w:spacing w:before="120" w:after="120"/>
              <w:rPr>
                <w:rFonts w:cs="Tahoma"/>
                <w:b/>
                <w:szCs w:val="20"/>
              </w:rPr>
            </w:pPr>
            <w:r w:rsidRPr="008F5C35">
              <w:rPr>
                <w:rFonts w:cs="Tahoma"/>
                <w:szCs w:val="20"/>
              </w:rPr>
              <w:t xml:space="preserve">Minister of the Interior and Acting Director General of the received President of the </w:t>
            </w:r>
            <w:r w:rsidRPr="00940BC2">
              <w:rPr>
                <w:b/>
                <w:bCs/>
                <w:color w:val="441D61"/>
              </w:rPr>
              <w:t>Chamber of Agriculture and Forestry</w:t>
            </w:r>
            <w:r w:rsidRPr="008F5C35">
              <w:rPr>
                <w:rFonts w:cs="Tahoma"/>
                <w:szCs w:val="20"/>
              </w:rPr>
              <w:t>, and his colleagues. They discussed the safety of Slovenian farmers and solutions for improving security conditions in rural areas.</w:t>
            </w:r>
          </w:p>
        </w:tc>
      </w:tr>
      <w:tr w:rsidR="00951049" w:rsidRPr="00143024" w14:paraId="2C087BB1" w14:textId="77777777" w:rsidTr="00CF092A">
        <w:tc>
          <w:tcPr>
            <w:tcW w:w="2644" w:type="dxa"/>
            <w:tcBorders>
              <w:top w:val="single" w:sz="4" w:space="0" w:color="auto"/>
              <w:bottom w:val="single" w:sz="4" w:space="0" w:color="auto"/>
              <w:right w:val="double" w:sz="4" w:space="0" w:color="34125B"/>
            </w:tcBorders>
            <w:vAlign w:val="center"/>
          </w:tcPr>
          <w:p w14:paraId="2C8AE3F3" w14:textId="59A449A4" w:rsidR="00951049" w:rsidRPr="008F7BB5" w:rsidRDefault="00951049" w:rsidP="00951049">
            <w:pPr>
              <w:rPr>
                <w:rFonts w:cs="Tahoma"/>
                <w:color w:val="34125B"/>
                <w:szCs w:val="20"/>
              </w:rPr>
            </w:pPr>
            <w:r w:rsidRPr="008F7BB5">
              <w:rPr>
                <w:rFonts w:cs="Tahoma"/>
                <w:color w:val="34125B"/>
                <w:szCs w:val="20"/>
              </w:rPr>
              <w:t>19 July 2025</w:t>
            </w:r>
          </w:p>
        </w:tc>
        <w:tc>
          <w:tcPr>
            <w:tcW w:w="6750" w:type="dxa"/>
            <w:tcBorders>
              <w:top w:val="single" w:sz="4" w:space="0" w:color="auto"/>
              <w:left w:val="double" w:sz="4" w:space="0" w:color="34125B"/>
              <w:bottom w:val="single" w:sz="4" w:space="0" w:color="auto"/>
            </w:tcBorders>
            <w:vAlign w:val="center"/>
          </w:tcPr>
          <w:p w14:paraId="6757BD5D" w14:textId="0EA9FF29" w:rsidR="00951049" w:rsidRPr="008F5C35" w:rsidRDefault="00951049" w:rsidP="00951049">
            <w:pPr>
              <w:spacing w:before="120" w:after="120"/>
              <w:rPr>
                <w:rFonts w:cs="Tahoma"/>
                <w:b/>
                <w:szCs w:val="20"/>
              </w:rPr>
            </w:pPr>
            <w:r w:rsidRPr="008F5C35">
              <w:rPr>
                <w:rFonts w:cs="Tahoma"/>
                <w:szCs w:val="20"/>
              </w:rPr>
              <w:t xml:space="preserve">The </w:t>
            </w:r>
            <w:r w:rsidRPr="00940BC2">
              <w:rPr>
                <w:b/>
                <w:bCs/>
                <w:color w:val="441D61"/>
              </w:rPr>
              <w:t>Decree amending the Decree on the classification of illicit drugs</w:t>
            </w:r>
            <w:r w:rsidRPr="008F5C35">
              <w:rPr>
                <w:rFonts w:cs="Tahoma"/>
                <w:szCs w:val="20"/>
              </w:rPr>
              <w:t xml:space="preserve">, adopted by the Government on 3 July 2025, entered into force. New compounds </w:t>
            </w:r>
            <w:proofErr w:type="gramStart"/>
            <w:r w:rsidRPr="008F5C35">
              <w:rPr>
                <w:rFonts w:cs="Tahoma"/>
                <w:szCs w:val="20"/>
              </w:rPr>
              <w:t>had been added</w:t>
            </w:r>
            <w:proofErr w:type="gramEnd"/>
            <w:r w:rsidRPr="008F5C35">
              <w:rPr>
                <w:rFonts w:cs="Tahoma"/>
                <w:szCs w:val="20"/>
              </w:rPr>
              <w:t xml:space="preserve"> to the list.</w:t>
            </w:r>
          </w:p>
        </w:tc>
      </w:tr>
      <w:tr w:rsidR="00951049" w:rsidRPr="00143024" w14:paraId="167132D0" w14:textId="77777777" w:rsidTr="00CF092A">
        <w:tc>
          <w:tcPr>
            <w:tcW w:w="2644" w:type="dxa"/>
            <w:tcBorders>
              <w:top w:val="single" w:sz="4" w:space="0" w:color="auto"/>
              <w:bottom w:val="single" w:sz="4" w:space="0" w:color="auto"/>
              <w:right w:val="double" w:sz="4" w:space="0" w:color="34125B"/>
            </w:tcBorders>
            <w:vAlign w:val="center"/>
          </w:tcPr>
          <w:p w14:paraId="54D66142" w14:textId="2AAE6E8F" w:rsidR="00951049" w:rsidRPr="008F7BB5" w:rsidRDefault="00951049" w:rsidP="00951049">
            <w:pPr>
              <w:rPr>
                <w:rFonts w:cs="Tahoma"/>
                <w:color w:val="34125B"/>
                <w:szCs w:val="20"/>
              </w:rPr>
            </w:pPr>
            <w:r w:rsidRPr="008F7BB5">
              <w:rPr>
                <w:rFonts w:cs="Tahoma"/>
                <w:color w:val="34125B"/>
                <w:szCs w:val="20"/>
              </w:rPr>
              <w:t>21 July 2025</w:t>
            </w:r>
          </w:p>
        </w:tc>
        <w:tc>
          <w:tcPr>
            <w:tcW w:w="6750" w:type="dxa"/>
            <w:tcBorders>
              <w:top w:val="single" w:sz="4" w:space="0" w:color="auto"/>
              <w:left w:val="double" w:sz="4" w:space="0" w:color="34125B"/>
              <w:bottom w:val="single" w:sz="4" w:space="0" w:color="auto"/>
            </w:tcBorders>
            <w:vAlign w:val="center"/>
          </w:tcPr>
          <w:p w14:paraId="3F5E0EF9" w14:textId="0EE16433" w:rsidR="00951049" w:rsidRPr="008F5C35" w:rsidRDefault="00951049" w:rsidP="00612D11">
            <w:pPr>
              <w:spacing w:before="120" w:after="120"/>
              <w:rPr>
                <w:rFonts w:cs="Tahoma"/>
                <w:b/>
                <w:szCs w:val="20"/>
              </w:rPr>
            </w:pPr>
            <w:r w:rsidRPr="008F5C35">
              <w:rPr>
                <w:rFonts w:cs="Tahoma"/>
                <w:szCs w:val="20"/>
              </w:rPr>
              <w:t xml:space="preserve">The </w:t>
            </w:r>
            <w:r w:rsidRPr="00940BC2">
              <w:rPr>
                <w:b/>
                <w:bCs/>
                <w:color w:val="441D61"/>
              </w:rPr>
              <w:t>Rules amending the Rules on the implementation of the</w:t>
            </w:r>
            <w:r w:rsidR="008F7BB5">
              <w:rPr>
                <w:b/>
                <w:bCs/>
                <w:color w:val="441D61"/>
              </w:rPr>
              <w:t> </w:t>
            </w:r>
            <w:r w:rsidRPr="00940BC2">
              <w:rPr>
                <w:b/>
                <w:bCs/>
                <w:color w:val="441D61"/>
              </w:rPr>
              <w:t>Firearms Act</w:t>
            </w:r>
            <w:r w:rsidRPr="008F5C35">
              <w:rPr>
                <w:rFonts w:cs="Tahoma"/>
                <w:szCs w:val="20"/>
              </w:rPr>
              <w:t>, published in the Official Gazette of the RS on 10</w:t>
            </w:r>
            <w:r w:rsidR="00612D11">
              <w:rPr>
                <w:rFonts w:cs="Tahoma"/>
                <w:szCs w:val="20"/>
              </w:rPr>
              <w:t> </w:t>
            </w:r>
            <w:r w:rsidRPr="008F5C35">
              <w:rPr>
                <w:rFonts w:cs="Tahoma"/>
                <w:szCs w:val="20"/>
              </w:rPr>
              <w:t>June</w:t>
            </w:r>
            <w:r w:rsidR="00612D11">
              <w:rPr>
                <w:rFonts w:cs="Tahoma"/>
                <w:szCs w:val="20"/>
              </w:rPr>
              <w:t> </w:t>
            </w:r>
            <w:r w:rsidRPr="008F5C35">
              <w:rPr>
                <w:rFonts w:cs="Tahoma"/>
                <w:szCs w:val="20"/>
              </w:rPr>
              <w:t xml:space="preserve">2025, entered into force. </w:t>
            </w:r>
          </w:p>
        </w:tc>
      </w:tr>
      <w:tr w:rsidR="00951049" w:rsidRPr="00143024" w14:paraId="672D4047" w14:textId="77777777" w:rsidTr="00CF092A">
        <w:tc>
          <w:tcPr>
            <w:tcW w:w="2644" w:type="dxa"/>
            <w:tcBorders>
              <w:top w:val="single" w:sz="4" w:space="0" w:color="auto"/>
              <w:bottom w:val="single" w:sz="4" w:space="0" w:color="auto"/>
              <w:right w:val="double" w:sz="4" w:space="0" w:color="34125B"/>
            </w:tcBorders>
            <w:vAlign w:val="center"/>
          </w:tcPr>
          <w:p w14:paraId="7D9A7895" w14:textId="67C0D228" w:rsidR="00951049" w:rsidRPr="008F7BB5" w:rsidRDefault="00951049" w:rsidP="00951049">
            <w:pPr>
              <w:rPr>
                <w:rFonts w:cs="Tahoma"/>
                <w:color w:val="34125B"/>
                <w:szCs w:val="20"/>
              </w:rPr>
            </w:pPr>
            <w:r w:rsidRPr="008F7BB5">
              <w:rPr>
                <w:rFonts w:cs="Tahoma"/>
                <w:color w:val="34125B"/>
                <w:szCs w:val="20"/>
              </w:rPr>
              <w:t>21 July 2025</w:t>
            </w:r>
          </w:p>
        </w:tc>
        <w:tc>
          <w:tcPr>
            <w:tcW w:w="6750" w:type="dxa"/>
            <w:tcBorders>
              <w:top w:val="single" w:sz="4" w:space="0" w:color="auto"/>
              <w:left w:val="double" w:sz="4" w:space="0" w:color="34125B"/>
              <w:bottom w:val="single" w:sz="4" w:space="0" w:color="auto"/>
            </w:tcBorders>
            <w:vAlign w:val="center"/>
          </w:tcPr>
          <w:p w14:paraId="2A10F254" w14:textId="1ED592F4" w:rsidR="00951049" w:rsidRPr="008F5C35" w:rsidRDefault="00951049" w:rsidP="008F7BB5">
            <w:pPr>
              <w:spacing w:before="120" w:after="120"/>
              <w:rPr>
                <w:rFonts w:cs="Tahoma"/>
                <w:b/>
                <w:szCs w:val="20"/>
              </w:rPr>
            </w:pPr>
            <w:r w:rsidRPr="008F5C35">
              <w:rPr>
                <w:rFonts w:cs="Tahoma"/>
                <w:szCs w:val="20"/>
              </w:rPr>
              <w:t>Acting Director General of the Police met with Director General of the</w:t>
            </w:r>
            <w:r w:rsidR="008F7BB5">
              <w:rPr>
                <w:rFonts w:cs="Tahoma"/>
                <w:szCs w:val="20"/>
              </w:rPr>
              <w:t> </w:t>
            </w:r>
            <w:r w:rsidRPr="00940BC2">
              <w:rPr>
                <w:b/>
                <w:bCs/>
                <w:color w:val="441D61"/>
              </w:rPr>
              <w:t>Financial Administration</w:t>
            </w:r>
            <w:r w:rsidRPr="008F5C35">
              <w:rPr>
                <w:rFonts w:cs="Tahoma"/>
                <w:szCs w:val="20"/>
              </w:rPr>
              <w:t xml:space="preserve">. The main topic of the meeting was cooperation between the two agencies, particularly regarding inspection and fine collection procedures. </w:t>
            </w:r>
          </w:p>
        </w:tc>
      </w:tr>
      <w:tr w:rsidR="00951049" w:rsidRPr="00143024" w14:paraId="4A8A7BCF" w14:textId="77777777" w:rsidTr="00CF092A">
        <w:tc>
          <w:tcPr>
            <w:tcW w:w="2644" w:type="dxa"/>
            <w:tcBorders>
              <w:top w:val="single" w:sz="4" w:space="0" w:color="auto"/>
              <w:bottom w:val="single" w:sz="4" w:space="0" w:color="auto"/>
              <w:right w:val="double" w:sz="4" w:space="0" w:color="34125B"/>
            </w:tcBorders>
            <w:vAlign w:val="center"/>
          </w:tcPr>
          <w:p w14:paraId="09EB10D2" w14:textId="425A6F9F" w:rsidR="00951049" w:rsidRPr="008F7BB5" w:rsidRDefault="00951049" w:rsidP="00951049">
            <w:pPr>
              <w:rPr>
                <w:rFonts w:cs="Tahoma"/>
                <w:color w:val="34125B"/>
                <w:szCs w:val="20"/>
              </w:rPr>
            </w:pPr>
            <w:r w:rsidRPr="008F7BB5">
              <w:rPr>
                <w:rFonts w:cs="Tahoma"/>
                <w:color w:val="34125B"/>
                <w:szCs w:val="20"/>
              </w:rPr>
              <w:t>21–22 July 2025</w:t>
            </w:r>
          </w:p>
        </w:tc>
        <w:tc>
          <w:tcPr>
            <w:tcW w:w="6750" w:type="dxa"/>
            <w:tcBorders>
              <w:top w:val="single" w:sz="4" w:space="0" w:color="auto"/>
              <w:left w:val="double" w:sz="4" w:space="0" w:color="34125B"/>
              <w:bottom w:val="single" w:sz="4" w:space="0" w:color="auto"/>
            </w:tcBorders>
            <w:vAlign w:val="center"/>
          </w:tcPr>
          <w:p w14:paraId="22790B3E" w14:textId="16350228" w:rsidR="00951049" w:rsidRPr="008F5C35" w:rsidRDefault="00951049" w:rsidP="00951049">
            <w:pPr>
              <w:spacing w:before="120" w:after="120"/>
              <w:rPr>
                <w:rFonts w:cs="Tahoma"/>
                <w:szCs w:val="20"/>
              </w:rPr>
            </w:pPr>
            <w:r w:rsidRPr="008F5C35">
              <w:rPr>
                <w:rFonts w:cs="Tahoma"/>
                <w:szCs w:val="20"/>
              </w:rPr>
              <w:t xml:space="preserve">Minister of the Interior attended an </w:t>
            </w:r>
            <w:r w:rsidRPr="00940BC2">
              <w:rPr>
                <w:b/>
                <w:bCs/>
                <w:color w:val="441D61"/>
              </w:rPr>
              <w:t>informal meeting of the European Union</w:t>
            </w:r>
            <w:r w:rsidR="00BB6EDE">
              <w:rPr>
                <w:b/>
                <w:bCs/>
                <w:color w:val="441D61"/>
              </w:rPr>
              <w:t>'</w:t>
            </w:r>
            <w:r w:rsidRPr="00940BC2">
              <w:rPr>
                <w:b/>
                <w:bCs/>
                <w:color w:val="441D61"/>
              </w:rPr>
              <w:t>s Justice and Home Affairs Council</w:t>
            </w:r>
            <w:r w:rsidRPr="008F5C35">
              <w:rPr>
                <w:rFonts w:cs="Tahoma"/>
                <w:szCs w:val="20"/>
              </w:rPr>
              <w:t xml:space="preserve"> in</w:t>
            </w:r>
            <w:r w:rsidR="008F7BB5">
              <w:rPr>
                <w:rFonts w:cs="Tahoma"/>
                <w:szCs w:val="20"/>
              </w:rPr>
              <w:t xml:space="preserve"> </w:t>
            </w:r>
            <w:r w:rsidRPr="008F5C35">
              <w:rPr>
                <w:rFonts w:cs="Tahoma"/>
                <w:szCs w:val="20"/>
              </w:rPr>
              <w:t>Copenhagen, Denmark. The meeting focused on joint responses to the</w:t>
            </w:r>
            <w:r w:rsidR="008F7BB5">
              <w:rPr>
                <w:rFonts w:cs="Tahoma"/>
                <w:szCs w:val="20"/>
              </w:rPr>
              <w:t> </w:t>
            </w:r>
            <w:r w:rsidRPr="008F5C35">
              <w:rPr>
                <w:rFonts w:cs="Tahoma"/>
                <w:szCs w:val="20"/>
              </w:rPr>
              <w:t>changing security environment and on migration (increasing the</w:t>
            </w:r>
            <w:r w:rsidR="008F7BB5">
              <w:rPr>
                <w:rFonts w:cs="Tahoma"/>
                <w:szCs w:val="20"/>
              </w:rPr>
              <w:t> </w:t>
            </w:r>
            <w:r w:rsidRPr="008F5C35">
              <w:rPr>
                <w:rFonts w:cs="Tahoma"/>
                <w:szCs w:val="20"/>
              </w:rPr>
              <w:t xml:space="preserve">effectiveness of returning persons who do not have the right to remain in the European </w:t>
            </w:r>
            <w:proofErr w:type="gramStart"/>
            <w:r w:rsidRPr="008F5C35">
              <w:rPr>
                <w:rFonts w:cs="Tahoma"/>
                <w:szCs w:val="20"/>
              </w:rPr>
              <w:t>Union,</w:t>
            </w:r>
            <w:proofErr w:type="gramEnd"/>
            <w:r w:rsidRPr="008F5C35">
              <w:rPr>
                <w:rFonts w:cs="Tahoma"/>
                <w:szCs w:val="20"/>
              </w:rPr>
              <w:t xml:space="preserve"> and on new and innovative solutions in the field of migration management).</w:t>
            </w:r>
          </w:p>
          <w:p w14:paraId="19F0EB95" w14:textId="18B11341" w:rsidR="00951049" w:rsidRPr="008F5C35" w:rsidRDefault="00951049" w:rsidP="00951049">
            <w:pPr>
              <w:spacing w:before="120" w:after="120"/>
              <w:rPr>
                <w:rFonts w:cs="Tahoma"/>
                <w:b/>
                <w:szCs w:val="20"/>
              </w:rPr>
            </w:pPr>
            <w:r w:rsidRPr="008F5C35">
              <w:rPr>
                <w:rFonts w:cs="Tahoma"/>
                <w:szCs w:val="20"/>
              </w:rPr>
              <w:t xml:space="preserve">The day before the informal meeting, the </w:t>
            </w:r>
            <w:r w:rsidRPr="00940BC2">
              <w:rPr>
                <w:b/>
                <w:bCs/>
                <w:color w:val="441D61"/>
              </w:rPr>
              <w:t>second ministerial meeting of the European Ports Alliance Public-Private partnership</w:t>
            </w:r>
            <w:r w:rsidRPr="008F5C35">
              <w:rPr>
                <w:rFonts w:cs="Tahoma"/>
                <w:szCs w:val="20"/>
              </w:rPr>
              <w:t xml:space="preserve"> took </w:t>
            </w:r>
            <w:r w:rsidRPr="008F5C35">
              <w:rPr>
                <w:rFonts w:cs="Tahoma"/>
                <w:szCs w:val="20"/>
              </w:rPr>
              <w:lastRenderedPageBreak/>
              <w:t xml:space="preserve">place in </w:t>
            </w:r>
            <w:proofErr w:type="spellStart"/>
            <w:r w:rsidRPr="008F5C35">
              <w:rPr>
                <w:rFonts w:cs="Tahoma"/>
                <w:szCs w:val="20"/>
              </w:rPr>
              <w:t>Helsingør</w:t>
            </w:r>
            <w:proofErr w:type="spellEnd"/>
            <w:r w:rsidRPr="008F5C35">
              <w:rPr>
                <w:rFonts w:cs="Tahoma"/>
                <w:szCs w:val="20"/>
              </w:rPr>
              <w:t>, where ministers discussed the operationalisation of the Alliance in light of current security threats.</w:t>
            </w:r>
          </w:p>
        </w:tc>
      </w:tr>
      <w:tr w:rsidR="00951049" w:rsidRPr="00143024" w14:paraId="1761A380" w14:textId="77777777" w:rsidTr="00CF092A">
        <w:tc>
          <w:tcPr>
            <w:tcW w:w="2644" w:type="dxa"/>
            <w:tcBorders>
              <w:top w:val="single" w:sz="4" w:space="0" w:color="auto"/>
              <w:bottom w:val="single" w:sz="4" w:space="0" w:color="auto"/>
              <w:right w:val="double" w:sz="4" w:space="0" w:color="34125B"/>
            </w:tcBorders>
            <w:vAlign w:val="center"/>
          </w:tcPr>
          <w:p w14:paraId="2CD952F1" w14:textId="03987B62" w:rsidR="00951049" w:rsidRPr="008F7BB5" w:rsidRDefault="00951049" w:rsidP="00951049">
            <w:pPr>
              <w:rPr>
                <w:rFonts w:cs="Tahoma"/>
                <w:color w:val="34125B"/>
                <w:szCs w:val="20"/>
              </w:rPr>
            </w:pPr>
            <w:r w:rsidRPr="008F7BB5">
              <w:rPr>
                <w:rFonts w:cs="Tahoma"/>
                <w:color w:val="34125B"/>
                <w:szCs w:val="20"/>
              </w:rPr>
              <w:lastRenderedPageBreak/>
              <w:t>30 July 2025</w:t>
            </w:r>
          </w:p>
        </w:tc>
        <w:tc>
          <w:tcPr>
            <w:tcW w:w="6750" w:type="dxa"/>
            <w:tcBorders>
              <w:top w:val="single" w:sz="4" w:space="0" w:color="auto"/>
              <w:left w:val="double" w:sz="4" w:space="0" w:color="34125B"/>
              <w:bottom w:val="single" w:sz="4" w:space="0" w:color="auto"/>
            </w:tcBorders>
            <w:vAlign w:val="center"/>
          </w:tcPr>
          <w:p w14:paraId="284FC5BD" w14:textId="44B3B75C" w:rsidR="00951049" w:rsidRPr="008F5C35" w:rsidRDefault="00951049" w:rsidP="00951049">
            <w:pPr>
              <w:spacing w:before="120" w:after="120"/>
              <w:rPr>
                <w:rFonts w:cs="Tahoma"/>
                <w:b/>
                <w:szCs w:val="20"/>
              </w:rPr>
            </w:pPr>
            <w:r w:rsidRPr="008F5C35">
              <w:rPr>
                <w:rFonts w:cs="Tahoma"/>
                <w:szCs w:val="20"/>
              </w:rPr>
              <w:t xml:space="preserve">The United Nations General Assembly designated 30 July as the </w:t>
            </w:r>
            <w:r w:rsidRPr="00940BC2">
              <w:rPr>
                <w:b/>
                <w:bCs/>
                <w:color w:val="441D61"/>
              </w:rPr>
              <w:t>World Day Against Trafficking in Persons</w:t>
            </w:r>
            <w:r w:rsidRPr="008F5C35">
              <w:rPr>
                <w:rFonts w:cs="Tahoma"/>
                <w:b/>
                <w:bCs/>
                <w:szCs w:val="20"/>
              </w:rPr>
              <w:t>.</w:t>
            </w:r>
            <w:r w:rsidRPr="008F5C35">
              <w:rPr>
                <w:rFonts w:cs="Tahoma"/>
                <w:szCs w:val="20"/>
              </w:rPr>
              <w:t xml:space="preserve"> This year</w:t>
            </w:r>
            <w:r w:rsidR="00BB6EDE">
              <w:rPr>
                <w:rFonts w:cs="Tahoma"/>
                <w:szCs w:val="20"/>
              </w:rPr>
              <w:t>'</w:t>
            </w:r>
            <w:r w:rsidRPr="008F5C35">
              <w:rPr>
                <w:rFonts w:cs="Tahoma"/>
                <w:szCs w:val="20"/>
              </w:rPr>
              <w:t>s campaign highlighted the crucial role of law enforcement agencies and the criminal justice system in detecting and investigating organised criminal networks involved in human trafficking. The victim must be at the centre of all efforts – with adequate protection, support, and access to their rights.</w:t>
            </w:r>
          </w:p>
        </w:tc>
      </w:tr>
      <w:tr w:rsidR="00CF092A" w:rsidRPr="00143024" w14:paraId="7465B3F8" w14:textId="77777777" w:rsidTr="00CF092A">
        <w:tc>
          <w:tcPr>
            <w:tcW w:w="2644" w:type="dxa"/>
            <w:tcBorders>
              <w:top w:val="double" w:sz="4" w:space="0" w:color="34125B"/>
              <w:bottom w:val="single" w:sz="4" w:space="0" w:color="auto"/>
              <w:right w:val="double" w:sz="4" w:space="0" w:color="34125B"/>
            </w:tcBorders>
            <w:vAlign w:val="center"/>
          </w:tcPr>
          <w:p w14:paraId="5F3138BD" w14:textId="555960B1" w:rsidR="00CF092A" w:rsidRPr="008F7BB5" w:rsidRDefault="00CF092A" w:rsidP="00CF092A">
            <w:pPr>
              <w:rPr>
                <w:rFonts w:cs="Tahoma"/>
                <w:color w:val="34125B"/>
                <w:szCs w:val="20"/>
              </w:rPr>
            </w:pPr>
            <w:r w:rsidRPr="008F7BB5">
              <w:rPr>
                <w:rFonts w:cs="Tahoma"/>
                <w:color w:val="34125B"/>
                <w:szCs w:val="20"/>
              </w:rPr>
              <w:t>4–10 August 2025</w:t>
            </w:r>
          </w:p>
        </w:tc>
        <w:tc>
          <w:tcPr>
            <w:tcW w:w="6750" w:type="dxa"/>
            <w:tcBorders>
              <w:top w:val="double" w:sz="4" w:space="0" w:color="34125B"/>
              <w:left w:val="double" w:sz="4" w:space="0" w:color="34125B"/>
              <w:bottom w:val="single" w:sz="4" w:space="0" w:color="auto"/>
            </w:tcBorders>
            <w:vAlign w:val="center"/>
          </w:tcPr>
          <w:p w14:paraId="7E5A9727" w14:textId="064C20A7" w:rsidR="00CF092A" w:rsidRPr="008F5C35" w:rsidRDefault="00CF092A" w:rsidP="00612D11">
            <w:pPr>
              <w:spacing w:before="120" w:after="120"/>
              <w:rPr>
                <w:rFonts w:cs="Tahoma"/>
                <w:b/>
                <w:szCs w:val="20"/>
              </w:rPr>
            </w:pPr>
            <w:r w:rsidRPr="008F5C35">
              <w:rPr>
                <w:rFonts w:cs="Tahoma"/>
                <w:szCs w:val="20"/>
              </w:rPr>
              <w:t xml:space="preserve">The Police took part in </w:t>
            </w:r>
            <w:r w:rsidRPr="00940BC2">
              <w:rPr>
                <w:b/>
                <w:bCs/>
                <w:color w:val="441D61"/>
              </w:rPr>
              <w:t>coordinated European efforts to reduce speeding</w:t>
            </w:r>
            <w:r w:rsidRPr="008F5C35">
              <w:rPr>
                <w:rFonts w:cs="Tahoma"/>
                <w:szCs w:val="20"/>
              </w:rPr>
              <w:t>, with intensified speed enforcement across the country. In</w:t>
            </w:r>
            <w:r w:rsidR="00612D11">
              <w:rPr>
                <w:rFonts w:cs="Tahoma"/>
                <w:szCs w:val="20"/>
              </w:rPr>
              <w:t> </w:t>
            </w:r>
            <w:r w:rsidRPr="008F5C35">
              <w:rPr>
                <w:rFonts w:cs="Tahoma"/>
                <w:szCs w:val="20"/>
              </w:rPr>
              <w:t>addition, police directorates carried out targeted checks on dangerous road sections within their territories, some using the so-called chain methodology.</w:t>
            </w:r>
            <w:r w:rsidR="00612D11">
              <w:rPr>
                <w:rFonts w:cs="Tahoma"/>
                <w:szCs w:val="20"/>
              </w:rPr>
              <w:t xml:space="preserve"> </w:t>
            </w:r>
            <w:r w:rsidRPr="008F5C35">
              <w:rPr>
                <w:rFonts w:cs="Tahoma"/>
                <w:szCs w:val="20"/>
              </w:rPr>
              <w:t>During the one-week Speed campaign, the Police recorded 4,024</w:t>
            </w:r>
            <w:r w:rsidR="00477A82">
              <w:rPr>
                <w:rFonts w:cs="Tahoma"/>
                <w:szCs w:val="20"/>
              </w:rPr>
              <w:t> </w:t>
            </w:r>
            <w:r w:rsidR="00612D11">
              <w:rPr>
                <w:rFonts w:cs="Tahoma"/>
                <w:szCs w:val="20"/>
              </w:rPr>
              <w:t>speeding violations.</w:t>
            </w:r>
          </w:p>
        </w:tc>
      </w:tr>
      <w:tr w:rsidR="00CF092A" w:rsidRPr="00143024" w14:paraId="1437508B" w14:textId="77777777" w:rsidTr="00CF092A">
        <w:tc>
          <w:tcPr>
            <w:tcW w:w="2644" w:type="dxa"/>
            <w:tcBorders>
              <w:top w:val="single" w:sz="4" w:space="0" w:color="auto"/>
              <w:bottom w:val="single" w:sz="4" w:space="0" w:color="auto"/>
              <w:right w:val="double" w:sz="4" w:space="0" w:color="34125B"/>
            </w:tcBorders>
            <w:vAlign w:val="center"/>
          </w:tcPr>
          <w:p w14:paraId="6444BFEA" w14:textId="2A7CE12E" w:rsidR="00CF092A" w:rsidRPr="008F7BB5" w:rsidRDefault="00CF092A" w:rsidP="00CF092A">
            <w:pPr>
              <w:rPr>
                <w:rFonts w:cs="Tahoma"/>
                <w:color w:val="34125B"/>
                <w:szCs w:val="20"/>
              </w:rPr>
            </w:pPr>
            <w:r w:rsidRPr="008F7BB5">
              <w:rPr>
                <w:rFonts w:cs="Tahoma"/>
                <w:color w:val="34125B"/>
                <w:szCs w:val="20"/>
              </w:rPr>
              <w:t>7 August 2025</w:t>
            </w:r>
          </w:p>
        </w:tc>
        <w:tc>
          <w:tcPr>
            <w:tcW w:w="6750" w:type="dxa"/>
            <w:tcBorders>
              <w:top w:val="single" w:sz="4" w:space="0" w:color="auto"/>
              <w:left w:val="double" w:sz="4" w:space="0" w:color="34125B"/>
              <w:bottom w:val="single" w:sz="4" w:space="0" w:color="auto"/>
            </w:tcBorders>
            <w:vAlign w:val="center"/>
          </w:tcPr>
          <w:p w14:paraId="3C834D3F" w14:textId="1685D061" w:rsidR="00CF092A" w:rsidRPr="008F5C35" w:rsidRDefault="00CF092A" w:rsidP="00612D11">
            <w:pPr>
              <w:spacing w:before="120" w:after="120"/>
              <w:rPr>
                <w:rFonts w:cs="Tahoma"/>
                <w:b/>
                <w:szCs w:val="20"/>
              </w:rPr>
            </w:pPr>
            <w:r w:rsidRPr="008F5C35">
              <w:rPr>
                <w:rFonts w:cs="Tahoma"/>
                <w:szCs w:val="20"/>
              </w:rPr>
              <w:t>Based on the Cooperation Agreement signed between the Police and the</w:t>
            </w:r>
            <w:r w:rsidR="00612D11">
              <w:rPr>
                <w:rFonts w:cs="Tahoma"/>
                <w:szCs w:val="20"/>
              </w:rPr>
              <w:t> </w:t>
            </w:r>
            <w:r w:rsidRPr="008F5C35">
              <w:rPr>
                <w:rFonts w:cs="Tahoma"/>
                <w:szCs w:val="20"/>
              </w:rPr>
              <w:t xml:space="preserve">Employment Service, a </w:t>
            </w:r>
            <w:r w:rsidRPr="00940BC2">
              <w:rPr>
                <w:b/>
                <w:bCs/>
                <w:color w:val="441D61"/>
              </w:rPr>
              <w:t>presentation on the police profession and training</w:t>
            </w:r>
            <w:r w:rsidRPr="008F5C35">
              <w:rPr>
                <w:rFonts w:cs="Tahoma"/>
                <w:szCs w:val="20"/>
              </w:rPr>
              <w:t xml:space="preserve"> was organised at the Police Academy.</w:t>
            </w:r>
          </w:p>
        </w:tc>
      </w:tr>
      <w:tr w:rsidR="00CF092A" w:rsidRPr="00143024" w14:paraId="48FCF133" w14:textId="77777777" w:rsidTr="00CF092A">
        <w:tc>
          <w:tcPr>
            <w:tcW w:w="2644" w:type="dxa"/>
            <w:tcBorders>
              <w:top w:val="single" w:sz="4" w:space="0" w:color="auto"/>
              <w:bottom w:val="single" w:sz="4" w:space="0" w:color="auto"/>
              <w:right w:val="double" w:sz="4" w:space="0" w:color="34125B"/>
            </w:tcBorders>
            <w:vAlign w:val="center"/>
          </w:tcPr>
          <w:p w14:paraId="267270E8" w14:textId="47A3DBD5" w:rsidR="00CF092A" w:rsidRPr="008F7BB5" w:rsidRDefault="00CF092A" w:rsidP="00CF092A">
            <w:pPr>
              <w:rPr>
                <w:rFonts w:cs="Tahoma"/>
                <w:color w:val="34125B"/>
                <w:szCs w:val="20"/>
              </w:rPr>
            </w:pPr>
            <w:r w:rsidRPr="008F7BB5">
              <w:rPr>
                <w:rFonts w:cs="Tahoma"/>
                <w:color w:val="34125B"/>
                <w:szCs w:val="20"/>
              </w:rPr>
              <w:t>9 August 2025</w:t>
            </w:r>
          </w:p>
        </w:tc>
        <w:tc>
          <w:tcPr>
            <w:tcW w:w="6750" w:type="dxa"/>
            <w:tcBorders>
              <w:top w:val="single" w:sz="4" w:space="0" w:color="auto"/>
              <w:left w:val="double" w:sz="4" w:space="0" w:color="34125B"/>
              <w:bottom w:val="single" w:sz="4" w:space="0" w:color="auto"/>
            </w:tcBorders>
            <w:vAlign w:val="center"/>
          </w:tcPr>
          <w:p w14:paraId="0F624BA7" w14:textId="2C93BE44" w:rsidR="00CF092A" w:rsidRPr="008F5C35" w:rsidRDefault="00CF092A" w:rsidP="00612D11">
            <w:pPr>
              <w:spacing w:before="120" w:after="120"/>
              <w:rPr>
                <w:rFonts w:cs="Tahoma"/>
                <w:b/>
                <w:szCs w:val="20"/>
              </w:rPr>
            </w:pPr>
            <w:r w:rsidRPr="008F5C35">
              <w:rPr>
                <w:rFonts w:cs="Tahoma"/>
                <w:szCs w:val="20"/>
              </w:rPr>
              <w:t xml:space="preserve">The </w:t>
            </w:r>
            <w:r w:rsidRPr="00940BC2">
              <w:rPr>
                <w:b/>
                <w:bCs/>
                <w:color w:val="441D61"/>
              </w:rPr>
              <w:t>Act Amending the Prevention of Money Laundering and Terrorist Financing Act (ZPPDFT-2C)</w:t>
            </w:r>
            <w:r w:rsidRPr="008F5C35">
              <w:rPr>
                <w:rFonts w:cs="Tahoma"/>
                <w:szCs w:val="20"/>
              </w:rPr>
              <w:t xml:space="preserve">, which </w:t>
            </w:r>
            <w:proofErr w:type="gramStart"/>
            <w:r w:rsidRPr="008F5C35">
              <w:rPr>
                <w:rFonts w:cs="Tahoma"/>
                <w:szCs w:val="20"/>
              </w:rPr>
              <w:t>was adopted</w:t>
            </w:r>
            <w:proofErr w:type="gramEnd"/>
            <w:r w:rsidRPr="008F5C35">
              <w:rPr>
                <w:rFonts w:cs="Tahoma"/>
                <w:szCs w:val="20"/>
              </w:rPr>
              <w:t xml:space="preserve"> by the</w:t>
            </w:r>
            <w:r w:rsidR="00612D11">
              <w:rPr>
                <w:rFonts w:cs="Tahoma"/>
                <w:szCs w:val="20"/>
              </w:rPr>
              <w:t> </w:t>
            </w:r>
            <w:r w:rsidRPr="008F5C35">
              <w:rPr>
                <w:rFonts w:cs="Tahoma"/>
                <w:szCs w:val="20"/>
              </w:rPr>
              <w:t>National Assembly on 15 July 2025, entered into force.</w:t>
            </w:r>
          </w:p>
        </w:tc>
      </w:tr>
      <w:tr w:rsidR="00CF092A" w:rsidRPr="00143024" w14:paraId="7854142C" w14:textId="77777777" w:rsidTr="00CF092A">
        <w:tc>
          <w:tcPr>
            <w:tcW w:w="2644" w:type="dxa"/>
            <w:tcBorders>
              <w:top w:val="single" w:sz="4" w:space="0" w:color="auto"/>
              <w:bottom w:val="single" w:sz="4" w:space="0" w:color="auto"/>
              <w:right w:val="double" w:sz="4" w:space="0" w:color="34125B"/>
            </w:tcBorders>
            <w:vAlign w:val="center"/>
          </w:tcPr>
          <w:p w14:paraId="1DA8CBD5" w14:textId="3D937284" w:rsidR="00CF092A" w:rsidRPr="008F7BB5" w:rsidRDefault="00CF092A" w:rsidP="00CF092A">
            <w:pPr>
              <w:rPr>
                <w:rFonts w:cs="Tahoma"/>
                <w:color w:val="34125B"/>
                <w:szCs w:val="20"/>
              </w:rPr>
            </w:pPr>
            <w:r w:rsidRPr="008F7BB5">
              <w:rPr>
                <w:rFonts w:cs="Tahoma"/>
                <w:color w:val="34125B"/>
                <w:szCs w:val="20"/>
              </w:rPr>
              <w:t>13 August 2025</w:t>
            </w:r>
          </w:p>
        </w:tc>
        <w:tc>
          <w:tcPr>
            <w:tcW w:w="6750" w:type="dxa"/>
            <w:tcBorders>
              <w:top w:val="single" w:sz="4" w:space="0" w:color="auto"/>
              <w:left w:val="double" w:sz="4" w:space="0" w:color="34125B"/>
              <w:bottom w:val="single" w:sz="4" w:space="0" w:color="auto"/>
            </w:tcBorders>
            <w:vAlign w:val="center"/>
          </w:tcPr>
          <w:p w14:paraId="6FA06BCA" w14:textId="5C9D0280" w:rsidR="00CF092A" w:rsidRPr="008F5C35" w:rsidRDefault="00CF092A" w:rsidP="00CF092A">
            <w:pPr>
              <w:spacing w:before="120" w:after="120"/>
              <w:rPr>
                <w:rFonts w:cs="Tahoma"/>
                <w:b/>
                <w:szCs w:val="20"/>
              </w:rPr>
            </w:pPr>
            <w:r w:rsidRPr="008F5C35">
              <w:rPr>
                <w:rFonts w:cs="Tahoma"/>
                <w:szCs w:val="20"/>
              </w:rPr>
              <w:t xml:space="preserve">The </w:t>
            </w:r>
            <w:r w:rsidRPr="00612D11">
              <w:rPr>
                <w:b/>
                <w:bCs/>
                <w:color w:val="441D61"/>
              </w:rPr>
              <w:t>Rules on the implementation of the Travel Documents Act</w:t>
            </w:r>
            <w:r w:rsidRPr="008F5C35">
              <w:rPr>
                <w:rFonts w:cs="Tahoma"/>
                <w:szCs w:val="20"/>
              </w:rPr>
              <w:t xml:space="preserve"> entered into force. </w:t>
            </w:r>
          </w:p>
        </w:tc>
      </w:tr>
      <w:tr w:rsidR="00CF092A" w:rsidRPr="00143024" w14:paraId="131ECC76" w14:textId="77777777" w:rsidTr="00CF092A">
        <w:tc>
          <w:tcPr>
            <w:tcW w:w="2644" w:type="dxa"/>
            <w:tcBorders>
              <w:top w:val="single" w:sz="4" w:space="0" w:color="auto"/>
              <w:bottom w:val="single" w:sz="4" w:space="0" w:color="auto"/>
              <w:right w:val="double" w:sz="4" w:space="0" w:color="34125B"/>
            </w:tcBorders>
            <w:vAlign w:val="center"/>
          </w:tcPr>
          <w:p w14:paraId="15E50F91" w14:textId="0E75CC75" w:rsidR="00CF092A" w:rsidRPr="008F7BB5" w:rsidRDefault="00CF092A" w:rsidP="00CF092A">
            <w:pPr>
              <w:rPr>
                <w:rFonts w:cs="Tahoma"/>
                <w:color w:val="34125B"/>
                <w:szCs w:val="20"/>
              </w:rPr>
            </w:pPr>
            <w:r w:rsidRPr="008F7BB5">
              <w:rPr>
                <w:rFonts w:cs="Tahoma"/>
                <w:color w:val="34125B"/>
                <w:szCs w:val="20"/>
              </w:rPr>
              <w:t>15 August 2025</w:t>
            </w:r>
          </w:p>
        </w:tc>
        <w:tc>
          <w:tcPr>
            <w:tcW w:w="6750" w:type="dxa"/>
            <w:tcBorders>
              <w:top w:val="single" w:sz="4" w:space="0" w:color="auto"/>
              <w:left w:val="double" w:sz="4" w:space="0" w:color="34125B"/>
              <w:bottom w:val="single" w:sz="4" w:space="0" w:color="auto"/>
            </w:tcBorders>
            <w:vAlign w:val="center"/>
          </w:tcPr>
          <w:p w14:paraId="0F92F071" w14:textId="583163D1" w:rsidR="00CF092A" w:rsidRPr="008F5C35" w:rsidRDefault="00CF092A" w:rsidP="00CF092A">
            <w:pPr>
              <w:spacing w:before="120" w:after="120"/>
              <w:rPr>
                <w:rFonts w:cs="Tahoma"/>
                <w:b/>
                <w:szCs w:val="20"/>
              </w:rPr>
            </w:pPr>
            <w:r w:rsidRPr="008F5C35">
              <w:rPr>
                <w:rFonts w:cs="Tahoma"/>
                <w:szCs w:val="20"/>
              </w:rPr>
              <w:t xml:space="preserve">The </w:t>
            </w:r>
            <w:r w:rsidRPr="00940BC2">
              <w:rPr>
                <w:b/>
                <w:bCs/>
                <w:color w:val="441D61"/>
              </w:rPr>
              <w:t>Decree on the protection of the President and the Prime Minister and the Decree amending the Decree on the protection of particular persons, premises, structures, and surroundings of structures protected by the Police</w:t>
            </w:r>
            <w:r w:rsidRPr="008F5C35">
              <w:rPr>
                <w:rFonts w:cs="Tahoma"/>
                <w:szCs w:val="20"/>
              </w:rPr>
              <w:t xml:space="preserve"> entered into force.</w:t>
            </w:r>
          </w:p>
        </w:tc>
      </w:tr>
      <w:tr w:rsidR="00CF092A" w:rsidRPr="00143024" w14:paraId="29E9B470" w14:textId="77777777" w:rsidTr="00CF092A">
        <w:tc>
          <w:tcPr>
            <w:tcW w:w="2644" w:type="dxa"/>
            <w:tcBorders>
              <w:top w:val="single" w:sz="4" w:space="0" w:color="auto"/>
              <w:bottom w:val="single" w:sz="4" w:space="0" w:color="auto"/>
              <w:right w:val="double" w:sz="4" w:space="0" w:color="34125B"/>
            </w:tcBorders>
            <w:vAlign w:val="center"/>
          </w:tcPr>
          <w:p w14:paraId="18606FD1" w14:textId="79CF356B" w:rsidR="00CF092A" w:rsidRPr="008F7BB5" w:rsidRDefault="00CF092A" w:rsidP="00CF092A">
            <w:pPr>
              <w:rPr>
                <w:rFonts w:cs="Tahoma"/>
                <w:color w:val="34125B"/>
                <w:szCs w:val="20"/>
              </w:rPr>
            </w:pPr>
            <w:r w:rsidRPr="008F7BB5">
              <w:rPr>
                <w:rFonts w:cs="Tahoma"/>
                <w:color w:val="34125B"/>
                <w:szCs w:val="20"/>
              </w:rPr>
              <w:t>20 August 2025</w:t>
            </w:r>
          </w:p>
        </w:tc>
        <w:tc>
          <w:tcPr>
            <w:tcW w:w="6750" w:type="dxa"/>
            <w:tcBorders>
              <w:top w:val="single" w:sz="4" w:space="0" w:color="auto"/>
              <w:left w:val="double" w:sz="4" w:space="0" w:color="34125B"/>
              <w:bottom w:val="single" w:sz="4" w:space="0" w:color="auto"/>
            </w:tcBorders>
            <w:vAlign w:val="center"/>
          </w:tcPr>
          <w:p w14:paraId="1D414AAD" w14:textId="77777777" w:rsidR="00CF092A" w:rsidRPr="008F5C35" w:rsidRDefault="00CF092A" w:rsidP="00CF092A">
            <w:pPr>
              <w:spacing w:before="120" w:after="120"/>
              <w:rPr>
                <w:rFonts w:cs="Tahoma"/>
                <w:szCs w:val="20"/>
              </w:rPr>
            </w:pPr>
            <w:r w:rsidRPr="008F5C35">
              <w:rPr>
                <w:rFonts w:cs="Tahoma"/>
                <w:szCs w:val="20"/>
              </w:rPr>
              <w:t xml:space="preserve">The </w:t>
            </w:r>
            <w:r w:rsidRPr="00940BC2">
              <w:rPr>
                <w:b/>
                <w:bCs/>
                <w:color w:val="441D61"/>
              </w:rPr>
              <w:t>Act on Cannabis for Medical and Scientific Purposes</w:t>
            </w:r>
            <w:r w:rsidRPr="008F5C35">
              <w:rPr>
                <w:rFonts w:cs="Tahoma"/>
                <w:szCs w:val="20"/>
              </w:rPr>
              <w:t xml:space="preserve"> (ZKMZN), adopted by the National Assembly on 24 July 2025, entered into force. </w:t>
            </w:r>
          </w:p>
          <w:p w14:paraId="46AE5B19" w14:textId="1BFF9C67" w:rsidR="00CF092A" w:rsidRPr="008F5C35" w:rsidRDefault="00CF092A" w:rsidP="00612D11">
            <w:pPr>
              <w:spacing w:before="120" w:after="120"/>
              <w:rPr>
                <w:rFonts w:cs="Tahoma"/>
                <w:b/>
                <w:szCs w:val="20"/>
              </w:rPr>
            </w:pPr>
            <w:r w:rsidRPr="00940BC2">
              <w:rPr>
                <w:b/>
                <w:bCs/>
                <w:color w:val="441D61"/>
              </w:rPr>
              <w:t>Amendments to the Animal Protection Act</w:t>
            </w:r>
            <w:r w:rsidRPr="008F5C35">
              <w:rPr>
                <w:rFonts w:cs="Tahoma"/>
                <w:szCs w:val="20"/>
              </w:rPr>
              <w:t xml:space="preserve"> (</w:t>
            </w:r>
            <w:proofErr w:type="spellStart"/>
            <w:r w:rsidRPr="008F5C35">
              <w:rPr>
                <w:rFonts w:cs="Tahoma"/>
                <w:szCs w:val="20"/>
              </w:rPr>
              <w:t>ZZZiv</w:t>
            </w:r>
            <w:proofErr w:type="spellEnd"/>
            <w:r w:rsidRPr="008F5C35">
              <w:rPr>
                <w:rFonts w:cs="Tahoma"/>
                <w:szCs w:val="20"/>
              </w:rPr>
              <w:t>-G) entered into</w:t>
            </w:r>
            <w:r w:rsidR="00612D11">
              <w:rPr>
                <w:rFonts w:cs="Tahoma"/>
                <w:szCs w:val="20"/>
              </w:rPr>
              <w:t> </w:t>
            </w:r>
            <w:r w:rsidRPr="008F5C35">
              <w:rPr>
                <w:rFonts w:cs="Tahoma"/>
                <w:szCs w:val="20"/>
              </w:rPr>
              <w:t>force.</w:t>
            </w:r>
          </w:p>
        </w:tc>
      </w:tr>
      <w:tr w:rsidR="00CF092A" w:rsidRPr="00143024" w14:paraId="1E2695ED" w14:textId="77777777" w:rsidTr="00CF092A">
        <w:tc>
          <w:tcPr>
            <w:tcW w:w="2644" w:type="dxa"/>
            <w:tcBorders>
              <w:top w:val="single" w:sz="4" w:space="0" w:color="auto"/>
              <w:bottom w:val="single" w:sz="4" w:space="0" w:color="auto"/>
              <w:right w:val="double" w:sz="4" w:space="0" w:color="34125B"/>
            </w:tcBorders>
            <w:vAlign w:val="center"/>
          </w:tcPr>
          <w:p w14:paraId="0B1B5FDE" w14:textId="172AEBCA" w:rsidR="00CF092A" w:rsidRPr="00246DE1" w:rsidRDefault="00CF092A" w:rsidP="00CF092A">
            <w:pPr>
              <w:rPr>
                <w:rFonts w:cs="Tahoma"/>
                <w:color w:val="34125B"/>
                <w:szCs w:val="20"/>
              </w:rPr>
            </w:pPr>
            <w:r w:rsidRPr="00246DE1">
              <w:rPr>
                <w:rFonts w:cs="Tahoma"/>
                <w:color w:val="34125B"/>
                <w:szCs w:val="20"/>
              </w:rPr>
              <w:t>26 August 2025</w:t>
            </w:r>
          </w:p>
        </w:tc>
        <w:tc>
          <w:tcPr>
            <w:tcW w:w="6750" w:type="dxa"/>
            <w:tcBorders>
              <w:top w:val="single" w:sz="4" w:space="0" w:color="auto"/>
              <w:left w:val="double" w:sz="4" w:space="0" w:color="34125B"/>
              <w:bottom w:val="single" w:sz="4" w:space="0" w:color="auto"/>
            </w:tcBorders>
            <w:vAlign w:val="center"/>
          </w:tcPr>
          <w:p w14:paraId="34398816" w14:textId="6714F682" w:rsidR="00CF092A" w:rsidRPr="008F5C35" w:rsidRDefault="00CF092A" w:rsidP="00612D11">
            <w:pPr>
              <w:spacing w:before="120" w:after="120"/>
              <w:rPr>
                <w:rFonts w:cs="Tahoma"/>
                <w:b/>
                <w:szCs w:val="20"/>
              </w:rPr>
            </w:pPr>
            <w:r w:rsidRPr="008F5C35">
              <w:rPr>
                <w:rFonts w:cs="Tahoma"/>
                <w:szCs w:val="20"/>
              </w:rPr>
              <w:t xml:space="preserve">Minister of the Interior and Acting Director General of the Police visited the </w:t>
            </w:r>
            <w:r w:rsidRPr="00940BC2">
              <w:rPr>
                <w:b/>
                <w:bCs/>
                <w:color w:val="441D61"/>
              </w:rPr>
              <w:t>renovated outdoor shooting range at the Police Academy</w:t>
            </w:r>
            <w:r w:rsidRPr="008F5C35">
              <w:rPr>
                <w:rFonts w:cs="Tahoma"/>
                <w:szCs w:val="20"/>
              </w:rPr>
              <w:t xml:space="preserve"> in </w:t>
            </w:r>
            <w:proofErr w:type="spellStart"/>
            <w:r w:rsidRPr="008F5C35">
              <w:rPr>
                <w:rFonts w:cs="Tahoma"/>
                <w:szCs w:val="20"/>
              </w:rPr>
              <w:t>Tacen</w:t>
            </w:r>
            <w:proofErr w:type="spellEnd"/>
            <w:r w:rsidRPr="008F5C35">
              <w:rPr>
                <w:rFonts w:cs="Tahoma"/>
                <w:szCs w:val="20"/>
              </w:rPr>
              <w:t>. The purpose of the</w:t>
            </w:r>
            <w:r w:rsidR="00612D11">
              <w:rPr>
                <w:rFonts w:cs="Tahoma"/>
                <w:szCs w:val="20"/>
              </w:rPr>
              <w:t> </w:t>
            </w:r>
            <w:r w:rsidRPr="008F5C35">
              <w:rPr>
                <w:rFonts w:cs="Tahoma"/>
                <w:szCs w:val="20"/>
              </w:rPr>
              <w:t>comprehensive renovation, which had been underway since mid-March 2025, was to improve the building</w:t>
            </w:r>
            <w:r w:rsidR="00BB6EDE">
              <w:rPr>
                <w:rFonts w:cs="Tahoma"/>
                <w:szCs w:val="20"/>
              </w:rPr>
              <w:t>'</w:t>
            </w:r>
            <w:r w:rsidRPr="008F5C35">
              <w:rPr>
                <w:rFonts w:cs="Tahoma"/>
                <w:szCs w:val="20"/>
              </w:rPr>
              <w:t xml:space="preserve">s sound insulation. As part of the renovation, the entire building </w:t>
            </w:r>
            <w:proofErr w:type="gramStart"/>
            <w:r w:rsidRPr="008F5C35">
              <w:rPr>
                <w:rFonts w:cs="Tahoma"/>
                <w:szCs w:val="20"/>
              </w:rPr>
              <w:t>was structurally</w:t>
            </w:r>
            <w:r w:rsidR="00612D11">
              <w:rPr>
                <w:rFonts w:cs="Tahoma"/>
                <w:szCs w:val="20"/>
              </w:rPr>
              <w:t> </w:t>
            </w:r>
            <w:r w:rsidRPr="008F5C35">
              <w:rPr>
                <w:rFonts w:cs="Tahoma"/>
                <w:szCs w:val="20"/>
              </w:rPr>
              <w:t>reinforced</w:t>
            </w:r>
            <w:proofErr w:type="gramEnd"/>
            <w:r w:rsidRPr="008F5C35">
              <w:rPr>
                <w:rFonts w:cs="Tahoma"/>
                <w:szCs w:val="20"/>
              </w:rPr>
              <w:t>.</w:t>
            </w:r>
          </w:p>
        </w:tc>
      </w:tr>
      <w:tr w:rsidR="00CF092A" w:rsidRPr="00143024" w14:paraId="1E1FE918" w14:textId="77777777" w:rsidTr="00CF092A">
        <w:tc>
          <w:tcPr>
            <w:tcW w:w="2644" w:type="dxa"/>
            <w:tcBorders>
              <w:top w:val="single" w:sz="4" w:space="0" w:color="auto"/>
              <w:bottom w:val="single" w:sz="4" w:space="0" w:color="auto"/>
              <w:right w:val="double" w:sz="4" w:space="0" w:color="34125B"/>
            </w:tcBorders>
            <w:vAlign w:val="center"/>
          </w:tcPr>
          <w:p w14:paraId="527D3EA9" w14:textId="13A8381C" w:rsidR="00CF092A" w:rsidRPr="00246DE1" w:rsidRDefault="00CF092A" w:rsidP="00CF092A">
            <w:pPr>
              <w:rPr>
                <w:rFonts w:cs="Tahoma"/>
                <w:color w:val="34125B"/>
                <w:szCs w:val="20"/>
              </w:rPr>
            </w:pPr>
            <w:r w:rsidRPr="00246DE1">
              <w:rPr>
                <w:rFonts w:cs="Tahoma"/>
                <w:color w:val="34125B"/>
                <w:szCs w:val="20"/>
              </w:rPr>
              <w:t>26–28 August 2025</w:t>
            </w:r>
          </w:p>
        </w:tc>
        <w:tc>
          <w:tcPr>
            <w:tcW w:w="6750" w:type="dxa"/>
            <w:tcBorders>
              <w:top w:val="single" w:sz="4" w:space="0" w:color="auto"/>
              <w:left w:val="double" w:sz="4" w:space="0" w:color="34125B"/>
              <w:bottom w:val="single" w:sz="4" w:space="0" w:color="auto"/>
            </w:tcBorders>
            <w:vAlign w:val="center"/>
          </w:tcPr>
          <w:p w14:paraId="29D9A872" w14:textId="7E7F82A6" w:rsidR="00CF092A" w:rsidRPr="008F5C35" w:rsidRDefault="00CF092A" w:rsidP="00612D11">
            <w:pPr>
              <w:spacing w:before="120" w:after="120"/>
              <w:rPr>
                <w:rFonts w:cs="Tahoma"/>
                <w:b/>
                <w:szCs w:val="20"/>
              </w:rPr>
            </w:pPr>
            <w:r w:rsidRPr="008F5C35">
              <w:rPr>
                <w:rFonts w:cs="Tahoma"/>
                <w:szCs w:val="20"/>
              </w:rPr>
              <w:t xml:space="preserve">The Police organised the first </w:t>
            </w:r>
            <w:proofErr w:type="spellStart"/>
            <w:r w:rsidRPr="00940BC2">
              <w:rPr>
                <w:b/>
                <w:bCs/>
                <w:color w:val="441D61"/>
              </w:rPr>
              <w:t>KamPo</w:t>
            </w:r>
            <w:proofErr w:type="spellEnd"/>
            <w:r w:rsidRPr="00940BC2">
              <w:rPr>
                <w:b/>
                <w:bCs/>
                <w:color w:val="441D61"/>
              </w:rPr>
              <w:t xml:space="preserve"> summer camp</w:t>
            </w:r>
            <w:r w:rsidRPr="008F5C35">
              <w:rPr>
                <w:rFonts w:cs="Tahoma"/>
                <w:szCs w:val="20"/>
              </w:rPr>
              <w:t xml:space="preserve"> at the training centre in </w:t>
            </w:r>
            <w:proofErr w:type="spellStart"/>
            <w:r w:rsidRPr="008F5C35">
              <w:rPr>
                <w:rFonts w:cs="Tahoma"/>
                <w:szCs w:val="20"/>
              </w:rPr>
              <w:t>Gotenica</w:t>
            </w:r>
            <w:proofErr w:type="spellEnd"/>
            <w:r w:rsidRPr="008F5C35">
              <w:rPr>
                <w:rFonts w:cs="Tahoma"/>
                <w:szCs w:val="20"/>
              </w:rPr>
              <w:t xml:space="preserve"> for 20 high school students who wanted to learn more about police work and try their hand at being police officers and detectives. The young people</w:t>
            </w:r>
            <w:r w:rsidR="00BB6EDE">
              <w:rPr>
                <w:rFonts w:cs="Tahoma"/>
                <w:szCs w:val="20"/>
              </w:rPr>
              <w:t>'</w:t>
            </w:r>
            <w:r w:rsidRPr="008F5C35">
              <w:rPr>
                <w:rFonts w:cs="Tahoma"/>
                <w:szCs w:val="20"/>
              </w:rPr>
              <w:t>s interest far exceeded the organisers</w:t>
            </w:r>
            <w:r w:rsidR="00BB6EDE">
              <w:rPr>
                <w:rFonts w:cs="Tahoma"/>
                <w:szCs w:val="20"/>
              </w:rPr>
              <w:t>'</w:t>
            </w:r>
            <w:r w:rsidRPr="008F5C35">
              <w:rPr>
                <w:rFonts w:cs="Tahoma"/>
                <w:szCs w:val="20"/>
              </w:rPr>
              <w:t xml:space="preserve"> expectations. The feedback from participants and parents was extremely</w:t>
            </w:r>
            <w:r w:rsidR="00612D11">
              <w:rPr>
                <w:rFonts w:cs="Tahoma"/>
                <w:szCs w:val="20"/>
              </w:rPr>
              <w:t> </w:t>
            </w:r>
            <w:r w:rsidRPr="008F5C35">
              <w:rPr>
                <w:rFonts w:cs="Tahoma"/>
                <w:szCs w:val="20"/>
              </w:rPr>
              <w:t>positive.</w:t>
            </w:r>
          </w:p>
        </w:tc>
      </w:tr>
      <w:tr w:rsidR="00CF092A" w:rsidRPr="00143024" w14:paraId="563912BC" w14:textId="77777777" w:rsidTr="00CF092A">
        <w:tc>
          <w:tcPr>
            <w:tcW w:w="2644" w:type="dxa"/>
            <w:tcBorders>
              <w:top w:val="single" w:sz="4" w:space="0" w:color="auto"/>
              <w:bottom w:val="single" w:sz="4" w:space="0" w:color="auto"/>
              <w:right w:val="double" w:sz="4" w:space="0" w:color="34125B"/>
            </w:tcBorders>
            <w:vAlign w:val="center"/>
          </w:tcPr>
          <w:p w14:paraId="4D33A18C" w14:textId="5AE698A6" w:rsidR="00CF092A" w:rsidRPr="00246DE1" w:rsidRDefault="00CF092A" w:rsidP="00CF092A">
            <w:pPr>
              <w:rPr>
                <w:rFonts w:cs="Tahoma"/>
                <w:color w:val="34125B"/>
                <w:szCs w:val="20"/>
              </w:rPr>
            </w:pPr>
            <w:r w:rsidRPr="00246DE1">
              <w:rPr>
                <w:rFonts w:cs="Tahoma"/>
                <w:color w:val="34125B"/>
                <w:szCs w:val="20"/>
              </w:rPr>
              <w:t>27 August 2025</w:t>
            </w:r>
          </w:p>
        </w:tc>
        <w:tc>
          <w:tcPr>
            <w:tcW w:w="6750" w:type="dxa"/>
            <w:tcBorders>
              <w:top w:val="single" w:sz="4" w:space="0" w:color="auto"/>
              <w:left w:val="double" w:sz="4" w:space="0" w:color="34125B"/>
              <w:bottom w:val="single" w:sz="4" w:space="0" w:color="auto"/>
            </w:tcBorders>
            <w:vAlign w:val="center"/>
          </w:tcPr>
          <w:p w14:paraId="50C95119" w14:textId="002AE494" w:rsidR="00CF092A" w:rsidRPr="008F5C35" w:rsidRDefault="00CF092A" w:rsidP="00612D11">
            <w:pPr>
              <w:spacing w:before="120" w:after="120"/>
              <w:rPr>
                <w:rFonts w:cs="Tahoma"/>
                <w:b/>
                <w:szCs w:val="20"/>
              </w:rPr>
            </w:pPr>
            <w:r w:rsidRPr="008F5C35">
              <w:rPr>
                <w:rFonts w:cs="Tahoma"/>
                <w:szCs w:val="20"/>
              </w:rPr>
              <w:t xml:space="preserve">Minister of Education and Minister of the Interior presented new initiatives, measures, and activities aimed at </w:t>
            </w:r>
            <w:r w:rsidRPr="00940BC2">
              <w:rPr>
                <w:b/>
                <w:bCs/>
                <w:color w:val="441D61"/>
              </w:rPr>
              <w:t xml:space="preserve">ensuring a safe </w:t>
            </w:r>
            <w:r w:rsidRPr="00940BC2">
              <w:rPr>
                <w:b/>
                <w:bCs/>
                <w:color w:val="441D61"/>
              </w:rPr>
              <w:lastRenderedPageBreak/>
              <w:t>environment in educational institutions</w:t>
            </w:r>
            <w:r w:rsidRPr="008F5C35">
              <w:rPr>
                <w:rFonts w:cs="Tahoma"/>
                <w:b/>
                <w:bCs/>
                <w:szCs w:val="20"/>
              </w:rPr>
              <w:t xml:space="preserve"> </w:t>
            </w:r>
            <w:r w:rsidRPr="008F5C35">
              <w:rPr>
                <w:rFonts w:cs="Tahoma"/>
                <w:szCs w:val="20"/>
              </w:rPr>
              <w:t xml:space="preserve">at a press conference. </w:t>
            </w:r>
            <w:proofErr w:type="gramStart"/>
            <w:r w:rsidRPr="008F5C35">
              <w:rPr>
                <w:rFonts w:cs="Tahoma"/>
                <w:szCs w:val="20"/>
              </w:rPr>
              <w:t xml:space="preserve">There will be </w:t>
            </w:r>
            <w:r w:rsidRPr="00940BC2">
              <w:rPr>
                <w:b/>
                <w:bCs/>
                <w:color w:val="441D61"/>
              </w:rPr>
              <w:t>more operational drills at schools</w:t>
            </w:r>
            <w:r w:rsidRPr="008F5C35">
              <w:rPr>
                <w:rFonts w:cs="Tahoma"/>
                <w:szCs w:val="20"/>
              </w:rPr>
              <w:t xml:space="preserve">, including evacuation drills that simulate </w:t>
            </w:r>
            <w:r w:rsidRPr="00940BC2">
              <w:rPr>
                <w:b/>
                <w:bCs/>
                <w:color w:val="441D61"/>
              </w:rPr>
              <w:t>AMOK situations</w:t>
            </w:r>
            <w:r w:rsidRPr="008F5C35">
              <w:rPr>
                <w:rFonts w:cs="Tahoma"/>
                <w:szCs w:val="20"/>
              </w:rPr>
              <w:t>.</w:t>
            </w:r>
            <w:proofErr w:type="gramEnd"/>
          </w:p>
        </w:tc>
      </w:tr>
      <w:tr w:rsidR="00CF092A" w:rsidRPr="00143024" w14:paraId="5F36717D" w14:textId="77777777" w:rsidTr="00CF092A">
        <w:tc>
          <w:tcPr>
            <w:tcW w:w="2644" w:type="dxa"/>
            <w:tcBorders>
              <w:top w:val="single" w:sz="4" w:space="0" w:color="auto"/>
              <w:bottom w:val="single" w:sz="4" w:space="0" w:color="auto"/>
              <w:right w:val="double" w:sz="4" w:space="0" w:color="34125B"/>
            </w:tcBorders>
            <w:vAlign w:val="center"/>
          </w:tcPr>
          <w:p w14:paraId="37684BE2" w14:textId="16F8C37F" w:rsidR="00CF092A" w:rsidRPr="00246DE1" w:rsidRDefault="00CF092A" w:rsidP="00CF092A">
            <w:pPr>
              <w:rPr>
                <w:rFonts w:cs="Tahoma"/>
                <w:color w:val="34125B"/>
                <w:szCs w:val="20"/>
              </w:rPr>
            </w:pPr>
            <w:r w:rsidRPr="00246DE1">
              <w:rPr>
                <w:rFonts w:cs="Tahoma"/>
                <w:color w:val="34125B"/>
                <w:szCs w:val="20"/>
              </w:rPr>
              <w:lastRenderedPageBreak/>
              <w:t>28 August 2025</w:t>
            </w:r>
          </w:p>
        </w:tc>
        <w:tc>
          <w:tcPr>
            <w:tcW w:w="6750" w:type="dxa"/>
            <w:tcBorders>
              <w:top w:val="single" w:sz="4" w:space="0" w:color="auto"/>
              <w:left w:val="double" w:sz="4" w:space="0" w:color="34125B"/>
              <w:bottom w:val="single" w:sz="4" w:space="0" w:color="auto"/>
            </w:tcBorders>
            <w:vAlign w:val="center"/>
          </w:tcPr>
          <w:p w14:paraId="3733F478" w14:textId="4B40A2A1" w:rsidR="00CF092A" w:rsidRPr="008F5C35" w:rsidRDefault="00CF092A" w:rsidP="0019058D">
            <w:pPr>
              <w:spacing w:before="120" w:after="120"/>
              <w:rPr>
                <w:rFonts w:cs="Tahoma"/>
                <w:b/>
                <w:szCs w:val="20"/>
              </w:rPr>
            </w:pPr>
            <w:r w:rsidRPr="008F5C35">
              <w:rPr>
                <w:rFonts w:cs="Tahoma"/>
                <w:szCs w:val="20"/>
              </w:rPr>
              <w:t>Minister of the Interior met with North Macedonia</w:t>
            </w:r>
            <w:r w:rsidR="00BB6EDE">
              <w:rPr>
                <w:rFonts w:cs="Tahoma"/>
                <w:szCs w:val="20"/>
              </w:rPr>
              <w:t>'</w:t>
            </w:r>
            <w:r w:rsidRPr="008F5C35">
              <w:rPr>
                <w:rFonts w:cs="Tahoma"/>
                <w:szCs w:val="20"/>
              </w:rPr>
              <w:t>s Minister of the</w:t>
            </w:r>
            <w:r w:rsidR="0019058D">
              <w:rPr>
                <w:rFonts w:cs="Tahoma"/>
                <w:szCs w:val="20"/>
              </w:rPr>
              <w:t> </w:t>
            </w:r>
            <w:r w:rsidRPr="008F5C35">
              <w:rPr>
                <w:rFonts w:cs="Tahoma"/>
                <w:szCs w:val="20"/>
              </w:rPr>
              <w:t xml:space="preserve">Interior in </w:t>
            </w:r>
            <w:proofErr w:type="spellStart"/>
            <w:r w:rsidRPr="008F5C35">
              <w:rPr>
                <w:rFonts w:cs="Tahoma"/>
                <w:szCs w:val="20"/>
              </w:rPr>
              <w:t>Ohrid</w:t>
            </w:r>
            <w:proofErr w:type="spellEnd"/>
            <w:r w:rsidRPr="008F5C35">
              <w:rPr>
                <w:rFonts w:cs="Tahoma"/>
                <w:szCs w:val="20"/>
              </w:rPr>
              <w:t>. Slovenia is striving to deepen cooperation between the police forces of the Western Balkans in the fight against organised crime and terrorism, and to transfer European Union security standards to the Western Balkans. Minister r supported North Macedonia</w:t>
            </w:r>
            <w:r w:rsidR="00BB6EDE">
              <w:rPr>
                <w:rFonts w:cs="Tahoma"/>
                <w:szCs w:val="20"/>
              </w:rPr>
              <w:t>'</w:t>
            </w:r>
            <w:r w:rsidRPr="008F5C35">
              <w:rPr>
                <w:rFonts w:cs="Tahoma"/>
                <w:szCs w:val="20"/>
              </w:rPr>
              <w:t xml:space="preserve">s initiative to </w:t>
            </w:r>
            <w:r w:rsidRPr="00940BC2">
              <w:rPr>
                <w:b/>
                <w:bCs/>
                <w:color w:val="441D61"/>
              </w:rPr>
              <w:t>strengthen regional cooperation in the field of professional development of police officers and police services</w:t>
            </w:r>
            <w:r w:rsidRPr="008F5C35">
              <w:rPr>
                <w:rFonts w:cs="Tahoma"/>
                <w:szCs w:val="20"/>
              </w:rPr>
              <w:t>, as well as Slovenia</w:t>
            </w:r>
            <w:r w:rsidR="00BB6EDE">
              <w:rPr>
                <w:rFonts w:cs="Tahoma"/>
                <w:szCs w:val="20"/>
              </w:rPr>
              <w:t>'</w:t>
            </w:r>
            <w:r w:rsidRPr="008F5C35">
              <w:rPr>
                <w:rFonts w:cs="Tahoma"/>
                <w:szCs w:val="20"/>
              </w:rPr>
              <w:t>s inclusion in the regional association of training centres and police academies.</w:t>
            </w:r>
          </w:p>
        </w:tc>
      </w:tr>
      <w:tr w:rsidR="00CF092A" w:rsidRPr="00143024" w14:paraId="4217F06D" w14:textId="77777777" w:rsidTr="00CF092A">
        <w:tc>
          <w:tcPr>
            <w:tcW w:w="2644" w:type="dxa"/>
            <w:tcBorders>
              <w:top w:val="single" w:sz="4" w:space="0" w:color="auto"/>
              <w:bottom w:val="single" w:sz="4" w:space="0" w:color="auto"/>
              <w:right w:val="double" w:sz="4" w:space="0" w:color="34125B"/>
            </w:tcBorders>
            <w:vAlign w:val="center"/>
          </w:tcPr>
          <w:p w14:paraId="2E001D47" w14:textId="5998A400" w:rsidR="00CF092A" w:rsidRPr="00246DE1" w:rsidRDefault="00CF092A" w:rsidP="00CF092A">
            <w:pPr>
              <w:rPr>
                <w:rFonts w:cs="Tahoma"/>
                <w:color w:val="34125B"/>
                <w:szCs w:val="20"/>
              </w:rPr>
            </w:pPr>
            <w:r w:rsidRPr="00246DE1">
              <w:rPr>
                <w:rFonts w:cs="Tahoma"/>
                <w:color w:val="34125B"/>
                <w:szCs w:val="20"/>
              </w:rPr>
              <w:t>29 August 2025</w:t>
            </w:r>
          </w:p>
        </w:tc>
        <w:tc>
          <w:tcPr>
            <w:tcW w:w="6750" w:type="dxa"/>
            <w:tcBorders>
              <w:top w:val="single" w:sz="4" w:space="0" w:color="auto"/>
              <w:left w:val="double" w:sz="4" w:space="0" w:color="34125B"/>
              <w:bottom w:val="single" w:sz="4" w:space="0" w:color="auto"/>
            </w:tcBorders>
            <w:vAlign w:val="center"/>
          </w:tcPr>
          <w:p w14:paraId="556FEE5B" w14:textId="4FD8703C" w:rsidR="00CF092A" w:rsidRPr="008F5C35" w:rsidRDefault="00CF092A" w:rsidP="00CF092A">
            <w:pPr>
              <w:spacing w:before="120" w:after="120"/>
              <w:rPr>
                <w:rFonts w:cs="Tahoma"/>
                <w:b/>
                <w:szCs w:val="20"/>
              </w:rPr>
            </w:pPr>
            <w:r w:rsidRPr="008F5C35">
              <w:rPr>
                <w:rFonts w:cs="Tahoma"/>
                <w:szCs w:val="20"/>
              </w:rPr>
              <w:t xml:space="preserve">A new </w:t>
            </w:r>
            <w:r w:rsidRPr="00940BC2">
              <w:rPr>
                <w:b/>
                <w:bCs/>
                <w:color w:val="441D61"/>
              </w:rPr>
              <w:t>call for applications for the position of Director General of the Police</w:t>
            </w:r>
            <w:r w:rsidRPr="008F5C35">
              <w:rPr>
                <w:rFonts w:cs="Tahoma"/>
                <w:szCs w:val="20"/>
              </w:rPr>
              <w:t xml:space="preserve"> </w:t>
            </w:r>
            <w:proofErr w:type="gramStart"/>
            <w:r w:rsidRPr="008F5C35">
              <w:rPr>
                <w:rFonts w:cs="Tahoma"/>
                <w:szCs w:val="20"/>
              </w:rPr>
              <w:t>was published</w:t>
            </w:r>
            <w:proofErr w:type="gramEnd"/>
            <w:r w:rsidRPr="008F5C35">
              <w:rPr>
                <w:rFonts w:cs="Tahoma"/>
                <w:szCs w:val="20"/>
              </w:rPr>
              <w:t xml:space="preserve">. </w:t>
            </w:r>
          </w:p>
        </w:tc>
      </w:tr>
      <w:tr w:rsidR="00CF092A" w:rsidRPr="00143024" w14:paraId="4D0E1C05" w14:textId="77777777" w:rsidTr="00CF092A">
        <w:tc>
          <w:tcPr>
            <w:tcW w:w="2644" w:type="dxa"/>
            <w:tcBorders>
              <w:top w:val="single" w:sz="4" w:space="0" w:color="auto"/>
              <w:bottom w:val="single" w:sz="4" w:space="0" w:color="auto"/>
              <w:right w:val="double" w:sz="4" w:space="0" w:color="34125B"/>
            </w:tcBorders>
            <w:vAlign w:val="center"/>
          </w:tcPr>
          <w:p w14:paraId="65245366" w14:textId="3D569EA4" w:rsidR="00CF092A" w:rsidRPr="00246DE1" w:rsidRDefault="00CF092A" w:rsidP="00CF092A">
            <w:pPr>
              <w:rPr>
                <w:rFonts w:cs="Tahoma"/>
                <w:color w:val="34125B"/>
                <w:szCs w:val="20"/>
              </w:rPr>
            </w:pPr>
            <w:r w:rsidRPr="00246DE1">
              <w:rPr>
                <w:rFonts w:cs="Tahoma"/>
                <w:color w:val="34125B"/>
                <w:szCs w:val="20"/>
              </w:rPr>
              <w:t>31 August 2025</w:t>
            </w:r>
          </w:p>
        </w:tc>
        <w:tc>
          <w:tcPr>
            <w:tcW w:w="6750" w:type="dxa"/>
            <w:tcBorders>
              <w:top w:val="single" w:sz="4" w:space="0" w:color="auto"/>
              <w:left w:val="double" w:sz="4" w:space="0" w:color="34125B"/>
              <w:bottom w:val="single" w:sz="4" w:space="0" w:color="auto"/>
            </w:tcBorders>
            <w:vAlign w:val="center"/>
          </w:tcPr>
          <w:p w14:paraId="3DA0634B" w14:textId="55BEDE9E" w:rsidR="00CF092A" w:rsidRPr="008F5C35" w:rsidRDefault="00CF092A" w:rsidP="0019058D">
            <w:pPr>
              <w:spacing w:before="120" w:after="120"/>
              <w:rPr>
                <w:rFonts w:cs="Tahoma"/>
                <w:b/>
                <w:szCs w:val="20"/>
              </w:rPr>
            </w:pPr>
            <w:r w:rsidRPr="008F5C35">
              <w:rPr>
                <w:rFonts w:cs="Tahoma"/>
                <w:szCs w:val="20"/>
              </w:rPr>
              <w:t xml:space="preserve">In a message marking the start of the new academic year, the Minister of the Interior emphasised that the Police activities </w:t>
            </w:r>
            <w:proofErr w:type="gramStart"/>
            <w:r w:rsidRPr="008F5C35">
              <w:rPr>
                <w:rFonts w:cs="Tahoma"/>
                <w:szCs w:val="20"/>
              </w:rPr>
              <w:t>are focused</w:t>
            </w:r>
            <w:proofErr w:type="gramEnd"/>
            <w:r w:rsidRPr="008F5C35">
              <w:rPr>
                <w:rFonts w:cs="Tahoma"/>
                <w:szCs w:val="20"/>
              </w:rPr>
              <w:t xml:space="preserve"> on </w:t>
            </w:r>
            <w:r w:rsidRPr="00940BC2">
              <w:rPr>
                <w:b/>
                <w:bCs/>
                <w:color w:val="441D61"/>
              </w:rPr>
              <w:t>preventing peer violence, cyberbullying, vandalism, and other forms of inappropriate behaviour</w:t>
            </w:r>
            <w:r w:rsidRPr="008F5C35">
              <w:rPr>
                <w:rFonts w:cs="Tahoma"/>
                <w:szCs w:val="20"/>
              </w:rPr>
              <w:t xml:space="preserve"> that may occur on school grounds and in the surrounding areas. The first days of school also mark a special turning point in traffic safety. Police officers inspected safe routes to school and conducted </w:t>
            </w:r>
            <w:r w:rsidRPr="00940BC2">
              <w:rPr>
                <w:b/>
                <w:bCs/>
                <w:color w:val="441D61"/>
              </w:rPr>
              <w:t>traffic</w:t>
            </w:r>
            <w:r w:rsidRPr="008F5C35">
              <w:rPr>
                <w:rFonts w:cs="Tahoma"/>
                <w:b/>
                <w:bCs/>
                <w:szCs w:val="20"/>
              </w:rPr>
              <w:t xml:space="preserve"> </w:t>
            </w:r>
            <w:r w:rsidRPr="008F5C35">
              <w:rPr>
                <w:rFonts w:cs="Tahoma"/>
                <w:szCs w:val="20"/>
              </w:rPr>
              <w:t>checks.</w:t>
            </w:r>
          </w:p>
        </w:tc>
      </w:tr>
      <w:tr w:rsidR="00CF092A" w:rsidRPr="00143024" w14:paraId="48F7C3F8" w14:textId="77777777" w:rsidTr="00CF092A">
        <w:tc>
          <w:tcPr>
            <w:tcW w:w="2644" w:type="dxa"/>
            <w:tcBorders>
              <w:top w:val="single" w:sz="4" w:space="0" w:color="auto"/>
              <w:bottom w:val="single" w:sz="4" w:space="0" w:color="auto"/>
              <w:right w:val="double" w:sz="4" w:space="0" w:color="34125B"/>
            </w:tcBorders>
            <w:vAlign w:val="center"/>
          </w:tcPr>
          <w:p w14:paraId="5C08F7BE" w14:textId="00F65F4B" w:rsidR="00CF092A" w:rsidRPr="00246DE1" w:rsidRDefault="00CF092A" w:rsidP="00CF092A">
            <w:pPr>
              <w:rPr>
                <w:rFonts w:cs="Tahoma"/>
                <w:color w:val="34125B"/>
                <w:szCs w:val="20"/>
              </w:rPr>
            </w:pPr>
            <w:r w:rsidRPr="00246DE1">
              <w:rPr>
                <w:rFonts w:cs="Tahoma"/>
                <w:color w:val="34125B"/>
                <w:szCs w:val="20"/>
              </w:rPr>
              <w:t>31 August 2025</w:t>
            </w:r>
          </w:p>
        </w:tc>
        <w:tc>
          <w:tcPr>
            <w:tcW w:w="6750" w:type="dxa"/>
            <w:tcBorders>
              <w:top w:val="single" w:sz="4" w:space="0" w:color="auto"/>
              <w:left w:val="double" w:sz="4" w:space="0" w:color="34125B"/>
              <w:bottom w:val="single" w:sz="4" w:space="0" w:color="auto"/>
            </w:tcBorders>
            <w:vAlign w:val="center"/>
          </w:tcPr>
          <w:p w14:paraId="5F15234A" w14:textId="06B26809" w:rsidR="00CF092A" w:rsidRPr="008F5C35" w:rsidRDefault="00CF092A" w:rsidP="00CF092A">
            <w:pPr>
              <w:spacing w:before="120" w:after="120"/>
              <w:rPr>
                <w:rFonts w:cs="Tahoma"/>
                <w:b/>
                <w:szCs w:val="20"/>
              </w:rPr>
            </w:pPr>
            <w:r w:rsidRPr="008F5C35">
              <w:rPr>
                <w:rFonts w:cs="Tahoma"/>
                <w:szCs w:val="20"/>
              </w:rPr>
              <w:t xml:space="preserve">On 31 August 2025, the national expert completed a </w:t>
            </w:r>
            <w:r w:rsidRPr="0019058D">
              <w:rPr>
                <w:b/>
                <w:bCs/>
                <w:color w:val="441D61"/>
              </w:rPr>
              <w:t>three-year secondment at the headquarters of Frontex</w:t>
            </w:r>
            <w:r w:rsidRPr="008F5C35">
              <w:rPr>
                <w:rFonts w:cs="Tahoma"/>
                <w:szCs w:val="20"/>
              </w:rPr>
              <w:t>, the European Border and Coast Guard Agency, in Warsaw, Poland.</w:t>
            </w:r>
          </w:p>
        </w:tc>
      </w:tr>
      <w:tr w:rsidR="00CF092A" w:rsidRPr="00143024" w14:paraId="61249F01" w14:textId="77777777" w:rsidTr="00CF092A">
        <w:tc>
          <w:tcPr>
            <w:tcW w:w="2644" w:type="dxa"/>
            <w:tcBorders>
              <w:top w:val="single" w:sz="4" w:space="0" w:color="auto"/>
              <w:bottom w:val="double" w:sz="4" w:space="0" w:color="34125B"/>
              <w:right w:val="double" w:sz="4" w:space="0" w:color="34125B"/>
            </w:tcBorders>
            <w:vAlign w:val="center"/>
          </w:tcPr>
          <w:p w14:paraId="02E926A9" w14:textId="0F730345" w:rsidR="00CF092A" w:rsidRPr="00246DE1" w:rsidRDefault="00CF092A" w:rsidP="00CF092A">
            <w:pPr>
              <w:rPr>
                <w:rFonts w:cs="Tahoma"/>
                <w:color w:val="34125B"/>
                <w:szCs w:val="20"/>
              </w:rPr>
            </w:pPr>
            <w:r w:rsidRPr="00246DE1">
              <w:rPr>
                <w:rFonts w:cs="Tahoma"/>
                <w:color w:val="34125B"/>
                <w:szCs w:val="20"/>
              </w:rPr>
              <w:t>31 August–</w:t>
            </w:r>
            <w:r w:rsidR="00863586" w:rsidRPr="00246DE1">
              <w:rPr>
                <w:rFonts w:cs="Tahoma"/>
                <w:color w:val="34125B"/>
                <w:szCs w:val="20"/>
              </w:rPr>
              <w:br/>
            </w:r>
            <w:r w:rsidRPr="00246DE1">
              <w:rPr>
                <w:rFonts w:cs="Tahoma"/>
                <w:color w:val="34125B"/>
                <w:szCs w:val="20"/>
              </w:rPr>
              <w:t>2 September 2025</w:t>
            </w:r>
          </w:p>
        </w:tc>
        <w:tc>
          <w:tcPr>
            <w:tcW w:w="6750" w:type="dxa"/>
            <w:tcBorders>
              <w:top w:val="single" w:sz="4" w:space="0" w:color="auto"/>
              <w:left w:val="double" w:sz="4" w:space="0" w:color="34125B"/>
              <w:bottom w:val="double" w:sz="4" w:space="0" w:color="34125B"/>
            </w:tcBorders>
            <w:vAlign w:val="center"/>
          </w:tcPr>
          <w:p w14:paraId="457CD5D8" w14:textId="187F82B0" w:rsidR="00CF092A" w:rsidRPr="008F5C35" w:rsidRDefault="00CF092A" w:rsidP="00CF092A">
            <w:pPr>
              <w:spacing w:before="120" w:after="120"/>
              <w:rPr>
                <w:rFonts w:cs="Tahoma"/>
                <w:b/>
                <w:szCs w:val="20"/>
              </w:rPr>
            </w:pPr>
            <w:r w:rsidRPr="008F5C35">
              <w:rPr>
                <w:rFonts w:cs="Tahoma"/>
                <w:szCs w:val="20"/>
              </w:rPr>
              <w:t xml:space="preserve">The </w:t>
            </w:r>
            <w:r w:rsidRPr="00940BC2">
              <w:rPr>
                <w:b/>
                <w:bCs/>
                <w:color w:val="441D61"/>
              </w:rPr>
              <w:t>20</w:t>
            </w:r>
            <w:r w:rsidRPr="0019058D">
              <w:rPr>
                <w:b/>
                <w:bCs/>
                <w:color w:val="441D61"/>
                <w:vertAlign w:val="superscript"/>
              </w:rPr>
              <w:t>th</w:t>
            </w:r>
            <w:r w:rsidRPr="00940BC2">
              <w:rPr>
                <w:b/>
                <w:bCs/>
                <w:color w:val="441D61"/>
              </w:rPr>
              <w:t xml:space="preserve"> Bled Strategic Forum</w:t>
            </w:r>
            <w:r w:rsidRPr="008F5C35">
              <w:rPr>
                <w:rFonts w:cs="Tahoma"/>
                <w:szCs w:val="20"/>
              </w:rPr>
              <w:t xml:space="preserve"> </w:t>
            </w:r>
            <w:proofErr w:type="gramStart"/>
            <w:r w:rsidRPr="008F5C35">
              <w:rPr>
                <w:rFonts w:cs="Tahoma"/>
                <w:szCs w:val="20"/>
              </w:rPr>
              <w:t>was held</w:t>
            </w:r>
            <w:proofErr w:type="gramEnd"/>
            <w:r w:rsidRPr="008F5C35">
              <w:rPr>
                <w:rFonts w:cs="Tahoma"/>
                <w:szCs w:val="20"/>
              </w:rPr>
              <w:t xml:space="preserve"> in Bled, attended by a large number of high-ranking representatives from foreign countries, including protected persons. Due to the numerous convoys under police escort, traffic was occasionally heavy.</w:t>
            </w:r>
          </w:p>
        </w:tc>
      </w:tr>
      <w:tr w:rsidR="00CF092A" w:rsidRPr="00143024" w14:paraId="60C40A50" w14:textId="77777777" w:rsidTr="00CF092A">
        <w:tc>
          <w:tcPr>
            <w:tcW w:w="2644" w:type="dxa"/>
            <w:tcBorders>
              <w:top w:val="double" w:sz="4" w:space="0" w:color="34125B"/>
              <w:bottom w:val="single" w:sz="4" w:space="0" w:color="auto"/>
              <w:right w:val="double" w:sz="4" w:space="0" w:color="34125B"/>
            </w:tcBorders>
            <w:vAlign w:val="center"/>
          </w:tcPr>
          <w:p w14:paraId="1CDFBDFD" w14:textId="30D265C0" w:rsidR="00CF092A" w:rsidRPr="00246DE1" w:rsidRDefault="00CF092A" w:rsidP="00CF092A">
            <w:pPr>
              <w:rPr>
                <w:rFonts w:cs="Tahoma"/>
                <w:color w:val="34125B"/>
                <w:szCs w:val="20"/>
              </w:rPr>
            </w:pPr>
            <w:r w:rsidRPr="00246DE1">
              <w:rPr>
                <w:rFonts w:cs="Tahoma"/>
                <w:color w:val="34125B"/>
                <w:szCs w:val="20"/>
              </w:rPr>
              <w:t>1 September 2025</w:t>
            </w:r>
          </w:p>
        </w:tc>
        <w:tc>
          <w:tcPr>
            <w:tcW w:w="6750" w:type="dxa"/>
            <w:tcBorders>
              <w:top w:val="double" w:sz="4" w:space="0" w:color="34125B"/>
              <w:left w:val="double" w:sz="4" w:space="0" w:color="34125B"/>
              <w:bottom w:val="single" w:sz="4" w:space="0" w:color="auto"/>
            </w:tcBorders>
            <w:vAlign w:val="center"/>
          </w:tcPr>
          <w:p w14:paraId="4E885F7C" w14:textId="30A05093" w:rsidR="00CF092A" w:rsidRPr="008F5C35" w:rsidRDefault="00CF092A" w:rsidP="00443D6F">
            <w:pPr>
              <w:spacing w:before="120" w:after="120"/>
              <w:rPr>
                <w:rFonts w:cs="Tahoma"/>
                <w:b/>
                <w:szCs w:val="20"/>
              </w:rPr>
            </w:pPr>
            <w:r w:rsidRPr="008F5C35">
              <w:rPr>
                <w:rFonts w:cs="Tahoma"/>
                <w:szCs w:val="20"/>
              </w:rPr>
              <w:t xml:space="preserve">On the </w:t>
            </w:r>
            <w:r w:rsidRPr="00940BC2">
              <w:rPr>
                <w:b/>
                <w:bCs/>
                <w:color w:val="441D61"/>
              </w:rPr>
              <w:t>first day of school</w:t>
            </w:r>
            <w:r w:rsidRPr="008F5C35">
              <w:rPr>
                <w:rFonts w:cs="Tahoma"/>
                <w:szCs w:val="20"/>
              </w:rPr>
              <w:t xml:space="preserve">, the Police responded to a </w:t>
            </w:r>
            <w:r w:rsidRPr="00940BC2">
              <w:rPr>
                <w:b/>
                <w:bCs/>
                <w:color w:val="441D61"/>
              </w:rPr>
              <w:t>threat</w:t>
            </w:r>
            <w:r w:rsidRPr="008F5C35">
              <w:rPr>
                <w:rFonts w:cs="Tahoma"/>
                <w:szCs w:val="20"/>
              </w:rPr>
              <w:t xml:space="preserve"> posted on </w:t>
            </w:r>
            <w:r w:rsidRPr="0019058D">
              <w:rPr>
                <w:b/>
                <w:bCs/>
                <w:color w:val="441D61"/>
              </w:rPr>
              <w:t>so</w:t>
            </w:r>
            <w:r w:rsidRPr="00940BC2">
              <w:rPr>
                <w:b/>
                <w:bCs/>
                <w:color w:val="441D61"/>
              </w:rPr>
              <w:t>cial media</w:t>
            </w:r>
            <w:r w:rsidRPr="008F5C35">
              <w:rPr>
                <w:rFonts w:cs="Tahoma"/>
                <w:szCs w:val="20"/>
              </w:rPr>
              <w:t xml:space="preserve">, but safety </w:t>
            </w:r>
            <w:proofErr w:type="gramStart"/>
            <w:r w:rsidRPr="008F5C35">
              <w:rPr>
                <w:rFonts w:cs="Tahoma"/>
                <w:szCs w:val="20"/>
              </w:rPr>
              <w:t>was not compromised</w:t>
            </w:r>
            <w:proofErr w:type="gramEnd"/>
            <w:r w:rsidRPr="008F5C35">
              <w:rPr>
                <w:rFonts w:cs="Tahoma"/>
                <w:szCs w:val="20"/>
              </w:rPr>
              <w:t xml:space="preserve"> at that time. Through</w:t>
            </w:r>
            <w:r w:rsidR="00443D6F">
              <w:rPr>
                <w:rFonts w:cs="Tahoma"/>
                <w:szCs w:val="20"/>
              </w:rPr>
              <w:t> </w:t>
            </w:r>
            <w:r w:rsidRPr="008F5C35">
              <w:rPr>
                <w:rFonts w:cs="Tahoma"/>
                <w:szCs w:val="20"/>
              </w:rPr>
              <w:t>an</w:t>
            </w:r>
            <w:r w:rsidR="0019058D">
              <w:rPr>
                <w:rFonts w:cs="Tahoma"/>
                <w:szCs w:val="20"/>
              </w:rPr>
              <w:t> </w:t>
            </w:r>
            <w:r w:rsidRPr="008F5C35">
              <w:rPr>
                <w:rFonts w:cs="Tahoma"/>
                <w:szCs w:val="20"/>
              </w:rPr>
              <w:t>intensive criminal investigation, the Police identified a minor suspected of making the threat.</w:t>
            </w:r>
          </w:p>
        </w:tc>
      </w:tr>
      <w:tr w:rsidR="00CF092A" w:rsidRPr="00143024" w14:paraId="15E8CBA9" w14:textId="77777777" w:rsidTr="00CF092A">
        <w:tc>
          <w:tcPr>
            <w:tcW w:w="2644" w:type="dxa"/>
            <w:tcBorders>
              <w:top w:val="single" w:sz="4" w:space="0" w:color="auto"/>
              <w:bottom w:val="single" w:sz="4" w:space="0" w:color="auto"/>
              <w:right w:val="double" w:sz="4" w:space="0" w:color="34125B"/>
            </w:tcBorders>
            <w:vAlign w:val="center"/>
          </w:tcPr>
          <w:p w14:paraId="04416F24" w14:textId="2AE96AAD" w:rsidR="00CF092A" w:rsidRPr="00246DE1" w:rsidRDefault="00CF092A" w:rsidP="00CF092A">
            <w:pPr>
              <w:rPr>
                <w:rFonts w:cs="Tahoma"/>
                <w:color w:val="34125B"/>
                <w:szCs w:val="20"/>
              </w:rPr>
            </w:pPr>
            <w:r w:rsidRPr="00246DE1">
              <w:rPr>
                <w:rFonts w:cs="Tahoma"/>
                <w:color w:val="34125B"/>
                <w:szCs w:val="20"/>
              </w:rPr>
              <w:t>1 September 2025</w:t>
            </w:r>
          </w:p>
        </w:tc>
        <w:tc>
          <w:tcPr>
            <w:tcW w:w="6750" w:type="dxa"/>
            <w:tcBorders>
              <w:top w:val="single" w:sz="4" w:space="0" w:color="auto"/>
              <w:left w:val="double" w:sz="4" w:space="0" w:color="34125B"/>
              <w:bottom w:val="single" w:sz="4" w:space="0" w:color="auto"/>
            </w:tcBorders>
            <w:vAlign w:val="center"/>
          </w:tcPr>
          <w:p w14:paraId="5D516050" w14:textId="40BF8AF0" w:rsidR="00CF092A" w:rsidRPr="008F5C35" w:rsidRDefault="00CF092A" w:rsidP="00443D6F">
            <w:pPr>
              <w:spacing w:before="120" w:after="120"/>
              <w:rPr>
                <w:rFonts w:cs="Tahoma"/>
                <w:b/>
                <w:szCs w:val="20"/>
              </w:rPr>
            </w:pPr>
            <w:r w:rsidRPr="008F5C35">
              <w:rPr>
                <w:rFonts w:cs="Tahoma"/>
                <w:szCs w:val="20"/>
              </w:rPr>
              <w:t xml:space="preserve">At the start of the new school year, Minister of the Interior and Acting Director General of the Police visited </w:t>
            </w:r>
            <w:r w:rsidRPr="00940BC2">
              <w:rPr>
                <w:b/>
                <w:bCs/>
                <w:color w:val="441D61"/>
              </w:rPr>
              <w:t>first-graders at the</w:t>
            </w:r>
            <w:r w:rsidR="00443D6F">
              <w:rPr>
                <w:b/>
                <w:bCs/>
                <w:color w:val="441D61"/>
              </w:rPr>
              <w:t> </w:t>
            </w:r>
            <w:proofErr w:type="spellStart"/>
            <w:r w:rsidRPr="00940BC2">
              <w:rPr>
                <w:b/>
                <w:bCs/>
                <w:color w:val="441D61"/>
              </w:rPr>
              <w:t>Prof.</w:t>
            </w:r>
            <w:proofErr w:type="spellEnd"/>
            <w:r w:rsidR="00443D6F">
              <w:rPr>
                <w:b/>
                <w:bCs/>
                <w:color w:val="441D61"/>
              </w:rPr>
              <w:t> </w:t>
            </w:r>
            <w:r w:rsidRPr="00940BC2">
              <w:rPr>
                <w:b/>
                <w:bCs/>
                <w:color w:val="441D61"/>
              </w:rPr>
              <w:t>Dr</w:t>
            </w:r>
            <w:r w:rsidR="00443D6F">
              <w:rPr>
                <w:b/>
                <w:bCs/>
                <w:color w:val="441D61"/>
              </w:rPr>
              <w:t> </w:t>
            </w:r>
            <w:r w:rsidRPr="00940BC2">
              <w:rPr>
                <w:b/>
                <w:bCs/>
                <w:color w:val="441D61"/>
              </w:rPr>
              <w:t xml:space="preserve">Josip </w:t>
            </w:r>
            <w:proofErr w:type="spellStart"/>
            <w:r w:rsidRPr="00940BC2">
              <w:rPr>
                <w:b/>
                <w:bCs/>
                <w:color w:val="441D61"/>
              </w:rPr>
              <w:t>Plemelj</w:t>
            </w:r>
            <w:proofErr w:type="spellEnd"/>
            <w:r w:rsidRPr="00940BC2">
              <w:rPr>
                <w:b/>
                <w:bCs/>
                <w:color w:val="441D61"/>
              </w:rPr>
              <w:t xml:space="preserve"> Elementary School in Bled</w:t>
            </w:r>
            <w:r w:rsidRPr="008F5C35">
              <w:rPr>
                <w:rFonts w:cs="Tahoma"/>
                <w:szCs w:val="20"/>
              </w:rPr>
              <w:t xml:space="preserve"> and its branch schools in </w:t>
            </w:r>
            <w:proofErr w:type="spellStart"/>
            <w:r w:rsidRPr="00940BC2">
              <w:rPr>
                <w:b/>
                <w:bCs/>
                <w:color w:val="441D61"/>
              </w:rPr>
              <w:t>Bohinjska</w:t>
            </w:r>
            <w:proofErr w:type="spellEnd"/>
            <w:r w:rsidRPr="00940BC2">
              <w:rPr>
                <w:b/>
                <w:bCs/>
                <w:color w:val="441D61"/>
              </w:rPr>
              <w:t xml:space="preserve"> Bela and </w:t>
            </w:r>
            <w:proofErr w:type="spellStart"/>
            <w:r w:rsidRPr="00940BC2">
              <w:rPr>
                <w:b/>
                <w:bCs/>
                <w:color w:val="441D61"/>
              </w:rPr>
              <w:t>Ribno</w:t>
            </w:r>
            <w:proofErr w:type="spellEnd"/>
            <w:r w:rsidRPr="008F5C35">
              <w:rPr>
                <w:rFonts w:cs="Tahoma"/>
                <w:szCs w:val="20"/>
              </w:rPr>
              <w:t>. During the visit, the</w:t>
            </w:r>
            <w:r w:rsidR="00443D6F">
              <w:rPr>
                <w:rFonts w:cs="Tahoma"/>
                <w:szCs w:val="20"/>
              </w:rPr>
              <w:t> </w:t>
            </w:r>
            <w:r w:rsidRPr="008F5C35">
              <w:rPr>
                <w:rFonts w:cs="Tahoma"/>
                <w:szCs w:val="20"/>
              </w:rPr>
              <w:t>Acting Director General of the Police emphasised the importance of traffic safety and called on all drivers and other road users to exercise tolerance and follow traffic rules.</w:t>
            </w:r>
          </w:p>
        </w:tc>
      </w:tr>
      <w:tr w:rsidR="00CF092A" w:rsidRPr="00143024" w14:paraId="5AC751F1" w14:textId="77777777" w:rsidTr="00CF092A">
        <w:tc>
          <w:tcPr>
            <w:tcW w:w="2644" w:type="dxa"/>
            <w:tcBorders>
              <w:top w:val="single" w:sz="4" w:space="0" w:color="auto"/>
              <w:bottom w:val="single" w:sz="4" w:space="0" w:color="auto"/>
              <w:right w:val="double" w:sz="4" w:space="0" w:color="34125B"/>
            </w:tcBorders>
            <w:vAlign w:val="center"/>
          </w:tcPr>
          <w:p w14:paraId="38950E47" w14:textId="52C009C6" w:rsidR="00CF092A" w:rsidRPr="00246DE1" w:rsidRDefault="00CF092A" w:rsidP="00CF092A">
            <w:pPr>
              <w:rPr>
                <w:rFonts w:cs="Tahoma"/>
                <w:color w:val="34125B"/>
                <w:szCs w:val="20"/>
              </w:rPr>
            </w:pPr>
            <w:r w:rsidRPr="00246DE1">
              <w:rPr>
                <w:rFonts w:cs="Tahoma"/>
                <w:color w:val="34125B"/>
                <w:szCs w:val="20"/>
              </w:rPr>
              <w:t>11–12 September 2025</w:t>
            </w:r>
          </w:p>
        </w:tc>
        <w:tc>
          <w:tcPr>
            <w:tcW w:w="6750" w:type="dxa"/>
            <w:tcBorders>
              <w:top w:val="single" w:sz="4" w:space="0" w:color="auto"/>
              <w:left w:val="double" w:sz="4" w:space="0" w:color="34125B"/>
              <w:bottom w:val="single" w:sz="4" w:space="0" w:color="auto"/>
            </w:tcBorders>
            <w:vAlign w:val="center"/>
          </w:tcPr>
          <w:p w14:paraId="49519B80" w14:textId="2C43DABB" w:rsidR="00CF092A" w:rsidRPr="008F5C35" w:rsidRDefault="00CF092A" w:rsidP="00CF092A">
            <w:pPr>
              <w:spacing w:before="120" w:after="120"/>
              <w:rPr>
                <w:rFonts w:cs="Tahoma"/>
                <w:b/>
                <w:szCs w:val="20"/>
              </w:rPr>
            </w:pPr>
            <w:r w:rsidRPr="008F5C35">
              <w:rPr>
                <w:rFonts w:cs="Tahoma"/>
                <w:szCs w:val="20"/>
              </w:rPr>
              <w:t xml:space="preserve">At the </w:t>
            </w:r>
            <w:r w:rsidRPr="00940BC2">
              <w:rPr>
                <w:b/>
                <w:bCs/>
                <w:color w:val="441D61"/>
              </w:rPr>
              <w:t>Salzburg Forum</w:t>
            </w:r>
            <w:r w:rsidRPr="008F5C35">
              <w:rPr>
                <w:rFonts w:cs="Tahoma"/>
                <w:szCs w:val="20"/>
              </w:rPr>
              <w:t xml:space="preserve"> meeting in </w:t>
            </w:r>
            <w:proofErr w:type="spellStart"/>
            <w:r w:rsidRPr="008F5C35">
              <w:rPr>
                <w:rFonts w:cs="Tahoma"/>
                <w:szCs w:val="20"/>
              </w:rPr>
              <w:t>Valtice</w:t>
            </w:r>
            <w:proofErr w:type="spellEnd"/>
            <w:r w:rsidRPr="008F5C35">
              <w:rPr>
                <w:rFonts w:cs="Tahoma"/>
                <w:szCs w:val="20"/>
              </w:rPr>
              <w:t xml:space="preserve">, Czech Republic, interior ministers discussed the prevention of </w:t>
            </w:r>
            <w:r w:rsidRPr="00940BC2">
              <w:rPr>
                <w:b/>
                <w:bCs/>
                <w:color w:val="441D61"/>
              </w:rPr>
              <w:t>peer-to-peer violence</w:t>
            </w:r>
            <w:r w:rsidRPr="008F5C35">
              <w:rPr>
                <w:rFonts w:cs="Tahoma"/>
                <w:szCs w:val="20"/>
              </w:rPr>
              <w:t>,</w:t>
            </w:r>
            <w:r w:rsidRPr="008F5C35">
              <w:rPr>
                <w:rFonts w:cs="Tahoma"/>
                <w:b/>
                <w:bCs/>
                <w:szCs w:val="20"/>
              </w:rPr>
              <w:t xml:space="preserve"> </w:t>
            </w:r>
            <w:r w:rsidRPr="008F5C35">
              <w:rPr>
                <w:rFonts w:cs="Tahoma"/>
                <w:szCs w:val="20"/>
              </w:rPr>
              <w:t xml:space="preserve">threats, migration, situation in Ukraine, and </w:t>
            </w:r>
            <w:r w:rsidRPr="00940BC2">
              <w:rPr>
                <w:b/>
                <w:bCs/>
                <w:color w:val="441D61"/>
              </w:rPr>
              <w:t>fight against drug trafficking</w:t>
            </w:r>
            <w:r w:rsidRPr="008F5C35">
              <w:rPr>
                <w:rFonts w:cs="Tahoma"/>
                <w:b/>
                <w:bCs/>
                <w:szCs w:val="20"/>
              </w:rPr>
              <w:t>.</w:t>
            </w:r>
          </w:p>
        </w:tc>
      </w:tr>
      <w:tr w:rsidR="00CF092A" w:rsidRPr="00143024" w14:paraId="636AE35B" w14:textId="77777777" w:rsidTr="00CF092A">
        <w:tc>
          <w:tcPr>
            <w:tcW w:w="2644" w:type="dxa"/>
            <w:tcBorders>
              <w:top w:val="single" w:sz="4" w:space="0" w:color="auto"/>
              <w:bottom w:val="single" w:sz="4" w:space="0" w:color="auto"/>
              <w:right w:val="double" w:sz="4" w:space="0" w:color="34125B"/>
            </w:tcBorders>
            <w:vAlign w:val="center"/>
          </w:tcPr>
          <w:p w14:paraId="7B8C59B2" w14:textId="422AFDB1" w:rsidR="00CF092A" w:rsidRPr="00246DE1" w:rsidRDefault="00CF092A" w:rsidP="00CF092A">
            <w:pPr>
              <w:rPr>
                <w:rFonts w:cs="Tahoma"/>
                <w:color w:val="34125B"/>
                <w:szCs w:val="20"/>
              </w:rPr>
            </w:pPr>
            <w:r w:rsidRPr="00246DE1">
              <w:rPr>
                <w:rFonts w:cs="Tahoma"/>
                <w:color w:val="34125B"/>
                <w:szCs w:val="20"/>
              </w:rPr>
              <w:t>16 September 2025</w:t>
            </w:r>
          </w:p>
        </w:tc>
        <w:tc>
          <w:tcPr>
            <w:tcW w:w="6750" w:type="dxa"/>
            <w:tcBorders>
              <w:top w:val="single" w:sz="4" w:space="0" w:color="auto"/>
              <w:left w:val="double" w:sz="4" w:space="0" w:color="34125B"/>
              <w:bottom w:val="single" w:sz="4" w:space="0" w:color="auto"/>
            </w:tcBorders>
            <w:vAlign w:val="center"/>
          </w:tcPr>
          <w:p w14:paraId="525A0B28" w14:textId="075A9AC5" w:rsidR="00CF092A" w:rsidRPr="008F5C35" w:rsidRDefault="00CF092A" w:rsidP="00443D6F">
            <w:pPr>
              <w:spacing w:before="120" w:after="120"/>
              <w:rPr>
                <w:rFonts w:cs="Tahoma"/>
                <w:b/>
                <w:szCs w:val="20"/>
              </w:rPr>
            </w:pPr>
            <w:r w:rsidRPr="008F5C35">
              <w:rPr>
                <w:rFonts w:cs="Tahoma"/>
                <w:szCs w:val="20"/>
              </w:rPr>
              <w:t xml:space="preserve">As part of a </w:t>
            </w:r>
            <w:r w:rsidRPr="00940BC2">
              <w:rPr>
                <w:b/>
                <w:bCs/>
                <w:color w:val="441D61"/>
              </w:rPr>
              <w:t xml:space="preserve">government visit to </w:t>
            </w:r>
            <w:proofErr w:type="spellStart"/>
            <w:r w:rsidRPr="00940BC2">
              <w:rPr>
                <w:b/>
                <w:bCs/>
                <w:color w:val="441D61"/>
              </w:rPr>
              <w:t>southeastern</w:t>
            </w:r>
            <w:proofErr w:type="spellEnd"/>
            <w:r w:rsidRPr="00940BC2">
              <w:rPr>
                <w:b/>
                <w:bCs/>
                <w:color w:val="441D61"/>
              </w:rPr>
              <w:t xml:space="preserve"> Slovenia</w:t>
            </w:r>
            <w:r w:rsidRPr="008F5C35">
              <w:rPr>
                <w:rFonts w:cs="Tahoma"/>
                <w:szCs w:val="20"/>
              </w:rPr>
              <w:t xml:space="preserve">, Minister of the Interior and Acting Director General of the Police met with the heads of the Novo </w:t>
            </w:r>
            <w:proofErr w:type="spellStart"/>
            <w:r w:rsidRPr="008F5C35">
              <w:rPr>
                <w:rFonts w:cs="Tahoma"/>
                <w:szCs w:val="20"/>
              </w:rPr>
              <w:t>mesto</w:t>
            </w:r>
            <w:proofErr w:type="spellEnd"/>
            <w:r w:rsidRPr="008F5C35">
              <w:rPr>
                <w:rFonts w:cs="Tahoma"/>
                <w:szCs w:val="20"/>
              </w:rPr>
              <w:t xml:space="preserve"> Police Directorate and the heads of the </w:t>
            </w:r>
            <w:proofErr w:type="spellStart"/>
            <w:r w:rsidRPr="008F5C35">
              <w:rPr>
                <w:rFonts w:cs="Tahoma"/>
                <w:szCs w:val="20"/>
              </w:rPr>
              <w:t>Črnomelj</w:t>
            </w:r>
            <w:proofErr w:type="spellEnd"/>
            <w:r w:rsidRPr="008F5C35">
              <w:rPr>
                <w:rFonts w:cs="Tahoma"/>
                <w:szCs w:val="20"/>
              </w:rPr>
              <w:t xml:space="preserve"> and </w:t>
            </w:r>
            <w:proofErr w:type="spellStart"/>
            <w:r w:rsidRPr="008F5C35">
              <w:rPr>
                <w:rFonts w:cs="Tahoma"/>
                <w:szCs w:val="20"/>
              </w:rPr>
              <w:lastRenderedPageBreak/>
              <w:t>Škocjan</w:t>
            </w:r>
            <w:proofErr w:type="spellEnd"/>
            <w:r w:rsidRPr="008F5C35">
              <w:rPr>
                <w:rFonts w:cs="Tahoma"/>
                <w:szCs w:val="20"/>
              </w:rPr>
              <w:t xml:space="preserve"> police stations. They also met with the mayors of the</w:t>
            </w:r>
            <w:r w:rsidR="00443D6F">
              <w:rPr>
                <w:rFonts w:cs="Tahoma"/>
                <w:szCs w:val="20"/>
              </w:rPr>
              <w:t> </w:t>
            </w:r>
            <w:r w:rsidRPr="008F5C35">
              <w:rPr>
                <w:rFonts w:cs="Tahoma"/>
                <w:szCs w:val="20"/>
              </w:rPr>
              <w:t xml:space="preserve">municipalities of </w:t>
            </w:r>
            <w:proofErr w:type="spellStart"/>
            <w:r w:rsidRPr="008F5C35">
              <w:rPr>
                <w:rFonts w:cs="Tahoma"/>
                <w:szCs w:val="20"/>
              </w:rPr>
              <w:t>Črnomelj</w:t>
            </w:r>
            <w:proofErr w:type="spellEnd"/>
            <w:r w:rsidRPr="008F5C35">
              <w:rPr>
                <w:rFonts w:cs="Tahoma"/>
                <w:szCs w:val="20"/>
              </w:rPr>
              <w:t xml:space="preserve">, </w:t>
            </w:r>
            <w:proofErr w:type="spellStart"/>
            <w:r w:rsidRPr="008F5C35">
              <w:rPr>
                <w:rFonts w:cs="Tahoma"/>
                <w:szCs w:val="20"/>
              </w:rPr>
              <w:t>Metlika</w:t>
            </w:r>
            <w:proofErr w:type="spellEnd"/>
            <w:r w:rsidRPr="008F5C35">
              <w:rPr>
                <w:rFonts w:cs="Tahoma"/>
                <w:szCs w:val="20"/>
              </w:rPr>
              <w:t xml:space="preserve">, and </w:t>
            </w:r>
            <w:proofErr w:type="spellStart"/>
            <w:r w:rsidRPr="008F5C35">
              <w:rPr>
                <w:rFonts w:cs="Tahoma"/>
                <w:szCs w:val="20"/>
              </w:rPr>
              <w:t>Škocjan</w:t>
            </w:r>
            <w:proofErr w:type="spellEnd"/>
            <w:r w:rsidRPr="008F5C35">
              <w:rPr>
                <w:rFonts w:cs="Tahoma"/>
                <w:szCs w:val="20"/>
              </w:rPr>
              <w:t>.</w:t>
            </w:r>
          </w:p>
        </w:tc>
      </w:tr>
      <w:tr w:rsidR="00CF092A" w:rsidRPr="00143024" w14:paraId="1EEAECFD" w14:textId="77777777" w:rsidTr="00CF092A">
        <w:tc>
          <w:tcPr>
            <w:tcW w:w="2644" w:type="dxa"/>
            <w:tcBorders>
              <w:top w:val="single" w:sz="4" w:space="0" w:color="auto"/>
              <w:bottom w:val="single" w:sz="4" w:space="0" w:color="auto"/>
              <w:right w:val="double" w:sz="4" w:space="0" w:color="34125B"/>
            </w:tcBorders>
            <w:vAlign w:val="center"/>
          </w:tcPr>
          <w:p w14:paraId="4684C8E6" w14:textId="44C7D4A3" w:rsidR="00CF092A" w:rsidRPr="00246DE1" w:rsidRDefault="00CF092A" w:rsidP="00CF092A">
            <w:pPr>
              <w:rPr>
                <w:rFonts w:cs="Tahoma"/>
                <w:color w:val="34125B"/>
                <w:szCs w:val="20"/>
              </w:rPr>
            </w:pPr>
            <w:r w:rsidRPr="00246DE1">
              <w:rPr>
                <w:rFonts w:cs="Tahoma"/>
                <w:color w:val="34125B"/>
                <w:szCs w:val="20"/>
              </w:rPr>
              <w:lastRenderedPageBreak/>
              <w:t>16–22 September 2025</w:t>
            </w:r>
          </w:p>
        </w:tc>
        <w:tc>
          <w:tcPr>
            <w:tcW w:w="6750" w:type="dxa"/>
            <w:tcBorders>
              <w:top w:val="single" w:sz="4" w:space="0" w:color="auto"/>
              <w:left w:val="double" w:sz="4" w:space="0" w:color="34125B"/>
              <w:bottom w:val="single" w:sz="4" w:space="0" w:color="auto"/>
            </w:tcBorders>
            <w:vAlign w:val="center"/>
          </w:tcPr>
          <w:p w14:paraId="6F1BF74B" w14:textId="41354E20" w:rsidR="00CF092A" w:rsidRPr="008F5C35" w:rsidRDefault="00CF092A" w:rsidP="00CF092A">
            <w:pPr>
              <w:spacing w:before="120" w:after="120"/>
              <w:rPr>
                <w:rFonts w:cs="Tahoma"/>
                <w:b/>
                <w:szCs w:val="20"/>
              </w:rPr>
            </w:pPr>
            <w:r w:rsidRPr="008F5C35">
              <w:rPr>
                <w:rFonts w:cs="Tahoma"/>
                <w:szCs w:val="20"/>
              </w:rPr>
              <w:t xml:space="preserve">During the </w:t>
            </w:r>
            <w:r w:rsidRPr="00940BC2">
              <w:rPr>
                <w:b/>
                <w:bCs/>
                <w:color w:val="441D61"/>
              </w:rPr>
              <w:t>European Mobility Week</w:t>
            </w:r>
            <w:r w:rsidRPr="008F5C35">
              <w:rPr>
                <w:rFonts w:cs="Tahoma"/>
                <w:szCs w:val="20"/>
              </w:rPr>
              <w:t xml:space="preserve">, the activities of the </w:t>
            </w:r>
            <w:r w:rsidRPr="00940BC2">
              <w:rPr>
                <w:b/>
                <w:bCs/>
                <w:color w:val="441D61"/>
              </w:rPr>
              <w:t>ROADPOL Road Safety Days</w:t>
            </w:r>
            <w:r w:rsidRPr="008F5C35">
              <w:rPr>
                <w:rFonts w:cs="Tahoma"/>
                <w:b/>
                <w:bCs/>
                <w:szCs w:val="20"/>
              </w:rPr>
              <w:t xml:space="preserve"> </w:t>
            </w:r>
            <w:r w:rsidRPr="008F5C35">
              <w:rPr>
                <w:rFonts w:cs="Tahoma"/>
                <w:szCs w:val="20"/>
              </w:rPr>
              <w:t>also took place, with all members of this European association of traffic police forces focusing on responsible behaviour on the roads. Slovenian police officers paid particular attention to dangerous driving, including speeding and tailgating. 18 September 2025 – a day dedicated to preventing traffic fatalities – was a day of intensified enforcement on motorway and expressways.</w:t>
            </w:r>
          </w:p>
        </w:tc>
      </w:tr>
      <w:tr w:rsidR="00CF092A" w:rsidRPr="00143024" w14:paraId="64A61D85" w14:textId="77777777" w:rsidTr="00CF092A">
        <w:tc>
          <w:tcPr>
            <w:tcW w:w="2644" w:type="dxa"/>
            <w:tcBorders>
              <w:top w:val="single" w:sz="4" w:space="0" w:color="auto"/>
              <w:bottom w:val="single" w:sz="4" w:space="0" w:color="auto"/>
              <w:right w:val="double" w:sz="4" w:space="0" w:color="34125B"/>
            </w:tcBorders>
            <w:vAlign w:val="center"/>
          </w:tcPr>
          <w:p w14:paraId="1197D29C" w14:textId="35030475" w:rsidR="00CF092A" w:rsidRPr="00246DE1" w:rsidRDefault="00CF092A" w:rsidP="00CF092A">
            <w:pPr>
              <w:rPr>
                <w:rFonts w:cs="Tahoma"/>
                <w:color w:val="34125B"/>
                <w:szCs w:val="20"/>
              </w:rPr>
            </w:pPr>
            <w:r w:rsidRPr="00246DE1">
              <w:rPr>
                <w:rFonts w:cs="Tahoma"/>
                <w:color w:val="34125B"/>
                <w:szCs w:val="20"/>
              </w:rPr>
              <w:t>20 September 2025</w:t>
            </w:r>
          </w:p>
        </w:tc>
        <w:tc>
          <w:tcPr>
            <w:tcW w:w="6750" w:type="dxa"/>
            <w:tcBorders>
              <w:top w:val="single" w:sz="4" w:space="0" w:color="auto"/>
              <w:left w:val="double" w:sz="4" w:space="0" w:color="34125B"/>
              <w:bottom w:val="single" w:sz="4" w:space="0" w:color="auto"/>
            </w:tcBorders>
            <w:vAlign w:val="center"/>
          </w:tcPr>
          <w:p w14:paraId="0877528A" w14:textId="4FCEC662" w:rsidR="00CF092A" w:rsidRPr="008F5C35" w:rsidRDefault="00CF092A" w:rsidP="00CF092A">
            <w:pPr>
              <w:spacing w:before="120" w:after="120"/>
              <w:rPr>
                <w:rFonts w:cs="Tahoma"/>
                <w:b/>
                <w:szCs w:val="20"/>
              </w:rPr>
            </w:pPr>
            <w:r w:rsidRPr="008F5C35">
              <w:rPr>
                <w:rFonts w:cs="Tahoma"/>
                <w:szCs w:val="20"/>
              </w:rPr>
              <w:t xml:space="preserve">The </w:t>
            </w:r>
            <w:r w:rsidRPr="00940BC2">
              <w:rPr>
                <w:b/>
                <w:bCs/>
                <w:color w:val="441D61"/>
              </w:rPr>
              <w:t>Decree amending the Decree on vetting and issuing of personnel security clearances</w:t>
            </w:r>
            <w:r w:rsidRPr="008F5C35">
              <w:rPr>
                <w:rFonts w:cs="Tahoma"/>
                <w:szCs w:val="20"/>
              </w:rPr>
              <w:t xml:space="preserve"> entered into force. The amendments relate to access to foreign classified information.</w:t>
            </w:r>
          </w:p>
        </w:tc>
      </w:tr>
      <w:tr w:rsidR="00CF092A" w:rsidRPr="00143024" w14:paraId="2827C218" w14:textId="77777777" w:rsidTr="00CF092A">
        <w:tc>
          <w:tcPr>
            <w:tcW w:w="2644" w:type="dxa"/>
            <w:tcBorders>
              <w:top w:val="single" w:sz="4" w:space="0" w:color="auto"/>
              <w:bottom w:val="single" w:sz="4" w:space="0" w:color="auto"/>
              <w:right w:val="double" w:sz="4" w:space="0" w:color="34125B"/>
            </w:tcBorders>
            <w:vAlign w:val="center"/>
          </w:tcPr>
          <w:p w14:paraId="75070F86" w14:textId="4A9D7B30" w:rsidR="00CF092A" w:rsidRPr="00246DE1" w:rsidRDefault="00CF092A" w:rsidP="00CF092A">
            <w:pPr>
              <w:rPr>
                <w:rFonts w:cs="Tahoma"/>
                <w:color w:val="34125B"/>
                <w:szCs w:val="20"/>
              </w:rPr>
            </w:pPr>
            <w:r w:rsidRPr="00246DE1">
              <w:rPr>
                <w:rFonts w:cs="Tahoma"/>
                <w:color w:val="34125B"/>
                <w:szCs w:val="20"/>
              </w:rPr>
              <w:t>21 September 2025</w:t>
            </w:r>
          </w:p>
        </w:tc>
        <w:tc>
          <w:tcPr>
            <w:tcW w:w="6750" w:type="dxa"/>
            <w:tcBorders>
              <w:top w:val="single" w:sz="4" w:space="0" w:color="auto"/>
              <w:left w:val="double" w:sz="4" w:space="0" w:color="34125B"/>
              <w:bottom w:val="single" w:sz="4" w:space="0" w:color="auto"/>
            </w:tcBorders>
            <w:vAlign w:val="center"/>
          </w:tcPr>
          <w:p w14:paraId="2AEB83B0" w14:textId="168BB542" w:rsidR="00CF092A" w:rsidRPr="008F5C35" w:rsidRDefault="00CF092A" w:rsidP="00CF092A">
            <w:pPr>
              <w:spacing w:before="120" w:after="120"/>
              <w:rPr>
                <w:rFonts w:cs="Tahoma"/>
                <w:b/>
                <w:szCs w:val="20"/>
              </w:rPr>
            </w:pPr>
            <w:r w:rsidRPr="008F5C35">
              <w:rPr>
                <w:rFonts w:cs="Tahoma"/>
                <w:szCs w:val="20"/>
              </w:rPr>
              <w:t xml:space="preserve">In the Park of Military History in </w:t>
            </w:r>
            <w:proofErr w:type="spellStart"/>
            <w:r w:rsidRPr="008F5C35">
              <w:rPr>
                <w:rFonts w:cs="Tahoma"/>
                <w:szCs w:val="20"/>
              </w:rPr>
              <w:t>Pivka</w:t>
            </w:r>
            <w:proofErr w:type="spellEnd"/>
            <w:r w:rsidRPr="008F5C35">
              <w:rPr>
                <w:rFonts w:cs="Tahoma"/>
                <w:szCs w:val="20"/>
              </w:rPr>
              <w:t xml:space="preserve">, the Police presented the most interesting aspects of their work and profession during the traditional </w:t>
            </w:r>
            <w:proofErr w:type="spellStart"/>
            <w:r w:rsidRPr="00940BC2">
              <w:rPr>
                <w:b/>
                <w:bCs/>
                <w:color w:val="441D61"/>
              </w:rPr>
              <w:t>ZgodoWeekend</w:t>
            </w:r>
            <w:proofErr w:type="spellEnd"/>
            <w:r w:rsidRPr="008F5C35">
              <w:rPr>
                <w:rFonts w:cs="Tahoma"/>
                <w:szCs w:val="20"/>
              </w:rPr>
              <w:t>.</w:t>
            </w:r>
          </w:p>
        </w:tc>
      </w:tr>
      <w:tr w:rsidR="00CF092A" w:rsidRPr="00143024" w14:paraId="47812793" w14:textId="77777777" w:rsidTr="00CF092A">
        <w:tc>
          <w:tcPr>
            <w:tcW w:w="2644" w:type="dxa"/>
            <w:tcBorders>
              <w:top w:val="single" w:sz="4" w:space="0" w:color="auto"/>
              <w:bottom w:val="single" w:sz="4" w:space="0" w:color="auto"/>
              <w:right w:val="double" w:sz="4" w:space="0" w:color="34125B"/>
            </w:tcBorders>
            <w:vAlign w:val="center"/>
          </w:tcPr>
          <w:p w14:paraId="1BA75FBF" w14:textId="08B57022" w:rsidR="00CF092A" w:rsidRPr="00246DE1" w:rsidRDefault="00CF092A" w:rsidP="00CF092A">
            <w:pPr>
              <w:rPr>
                <w:rFonts w:cs="Tahoma"/>
                <w:color w:val="34125B"/>
                <w:szCs w:val="20"/>
              </w:rPr>
            </w:pPr>
            <w:r w:rsidRPr="00246DE1">
              <w:rPr>
                <w:rFonts w:cs="Tahoma"/>
                <w:color w:val="34125B"/>
                <w:szCs w:val="20"/>
              </w:rPr>
              <w:t>22–24 September 2025</w:t>
            </w:r>
          </w:p>
        </w:tc>
        <w:tc>
          <w:tcPr>
            <w:tcW w:w="6750" w:type="dxa"/>
            <w:tcBorders>
              <w:top w:val="single" w:sz="4" w:space="0" w:color="auto"/>
              <w:left w:val="double" w:sz="4" w:space="0" w:color="34125B"/>
              <w:bottom w:val="single" w:sz="4" w:space="0" w:color="auto"/>
            </w:tcBorders>
            <w:vAlign w:val="center"/>
          </w:tcPr>
          <w:p w14:paraId="7F10EDD6" w14:textId="45079A20" w:rsidR="00CF092A" w:rsidRPr="008F5C35" w:rsidRDefault="00CF092A" w:rsidP="00443D6F">
            <w:pPr>
              <w:spacing w:before="120" w:after="120"/>
              <w:rPr>
                <w:rFonts w:cs="Tahoma"/>
                <w:b/>
                <w:szCs w:val="20"/>
              </w:rPr>
            </w:pPr>
            <w:r w:rsidRPr="008F5C35">
              <w:rPr>
                <w:rFonts w:cs="Tahoma"/>
                <w:szCs w:val="20"/>
              </w:rPr>
              <w:t xml:space="preserve">Acting Director General of Police attended the </w:t>
            </w:r>
            <w:r w:rsidRPr="00940BC2">
              <w:rPr>
                <w:b/>
                <w:bCs/>
                <w:color w:val="441D61"/>
              </w:rPr>
              <w:t>European Police Chiefs Convention (EPCC)</w:t>
            </w:r>
            <w:r w:rsidRPr="008F5C35">
              <w:rPr>
                <w:rFonts w:cs="Tahoma"/>
                <w:szCs w:val="20"/>
              </w:rPr>
              <w:t xml:space="preserve"> in The Hague, Netherlands. The</w:t>
            </w:r>
            <w:r w:rsidR="00443D6F">
              <w:rPr>
                <w:rFonts w:cs="Tahoma"/>
                <w:szCs w:val="20"/>
              </w:rPr>
              <w:t> </w:t>
            </w:r>
            <w:r w:rsidRPr="008F5C35">
              <w:rPr>
                <w:rFonts w:cs="Tahoma"/>
                <w:szCs w:val="20"/>
              </w:rPr>
              <w:t>directors general and other distinguished guests discussed, among other topics, the</w:t>
            </w:r>
            <w:r w:rsidR="00443D6F">
              <w:rPr>
                <w:rFonts w:cs="Tahoma"/>
                <w:szCs w:val="20"/>
              </w:rPr>
              <w:t> </w:t>
            </w:r>
            <w:r w:rsidRPr="008F5C35">
              <w:rPr>
                <w:rFonts w:cs="Tahoma"/>
                <w:szCs w:val="20"/>
              </w:rPr>
              <w:t>recruitment of minors into organised crime, as well as money laundering and the misuse of new electronic financial services.</w:t>
            </w:r>
          </w:p>
        </w:tc>
      </w:tr>
      <w:tr w:rsidR="00CF092A" w:rsidRPr="00143024" w14:paraId="613E5AFD" w14:textId="77777777" w:rsidTr="00CF092A">
        <w:tc>
          <w:tcPr>
            <w:tcW w:w="2644" w:type="dxa"/>
            <w:tcBorders>
              <w:top w:val="single" w:sz="4" w:space="0" w:color="auto"/>
              <w:bottom w:val="single" w:sz="4" w:space="0" w:color="auto"/>
              <w:right w:val="double" w:sz="4" w:space="0" w:color="34125B"/>
            </w:tcBorders>
            <w:vAlign w:val="center"/>
          </w:tcPr>
          <w:p w14:paraId="2AD8DCFC" w14:textId="6FFB5966" w:rsidR="00CF092A" w:rsidRPr="00246DE1" w:rsidRDefault="00CF092A" w:rsidP="00CF092A">
            <w:pPr>
              <w:rPr>
                <w:rFonts w:cs="Tahoma"/>
                <w:color w:val="34125B"/>
                <w:szCs w:val="20"/>
              </w:rPr>
            </w:pPr>
            <w:r w:rsidRPr="00246DE1">
              <w:rPr>
                <w:rFonts w:cs="Tahoma"/>
                <w:color w:val="34125B"/>
                <w:szCs w:val="20"/>
              </w:rPr>
              <w:t>22–28 September 2025</w:t>
            </w:r>
          </w:p>
        </w:tc>
        <w:tc>
          <w:tcPr>
            <w:tcW w:w="6750" w:type="dxa"/>
            <w:tcBorders>
              <w:top w:val="single" w:sz="4" w:space="0" w:color="auto"/>
              <w:left w:val="double" w:sz="4" w:space="0" w:color="34125B"/>
              <w:bottom w:val="single" w:sz="4" w:space="0" w:color="auto"/>
            </w:tcBorders>
            <w:vAlign w:val="center"/>
          </w:tcPr>
          <w:p w14:paraId="5CA28111" w14:textId="18A195F1" w:rsidR="00CF092A" w:rsidRPr="008F5C35" w:rsidRDefault="00CF092A" w:rsidP="00CF092A">
            <w:pPr>
              <w:spacing w:before="120" w:after="120"/>
              <w:rPr>
                <w:rFonts w:cs="Tahoma"/>
                <w:b/>
                <w:szCs w:val="20"/>
              </w:rPr>
            </w:pPr>
            <w:r w:rsidRPr="008F5C35">
              <w:rPr>
                <w:rFonts w:cs="Tahoma"/>
                <w:szCs w:val="20"/>
              </w:rPr>
              <w:t xml:space="preserve">For the ninth consecutive year, police officers, together with representatives of Slovenian Railways, participated in an </w:t>
            </w:r>
            <w:r w:rsidRPr="00940BC2">
              <w:rPr>
                <w:b/>
                <w:bCs/>
                <w:color w:val="441D61"/>
              </w:rPr>
              <w:t>international prevention campaign organised by RAILPOL</w:t>
            </w:r>
            <w:r w:rsidRPr="008F5C35">
              <w:rPr>
                <w:rFonts w:cs="Tahoma"/>
                <w:szCs w:val="20"/>
              </w:rPr>
              <w:t xml:space="preserve">, the </w:t>
            </w:r>
            <w:r w:rsidRPr="00940BC2">
              <w:rPr>
                <w:b/>
                <w:bCs/>
                <w:color w:val="441D61"/>
              </w:rPr>
              <w:t>European police association</w:t>
            </w:r>
            <w:r w:rsidRPr="008F5C35">
              <w:rPr>
                <w:rFonts w:cs="Tahoma"/>
                <w:szCs w:val="20"/>
              </w:rPr>
              <w:t xml:space="preserve"> responsible for railway safety. The aim of the campaign was to raise safety awareness regarding both behaviour on trains and at level crossings, thereby improving overall safety in rail transport.</w:t>
            </w:r>
          </w:p>
        </w:tc>
      </w:tr>
      <w:tr w:rsidR="00CF092A" w:rsidRPr="00143024" w14:paraId="2DC291D8" w14:textId="77777777" w:rsidTr="00CF092A">
        <w:tc>
          <w:tcPr>
            <w:tcW w:w="2644" w:type="dxa"/>
            <w:tcBorders>
              <w:top w:val="single" w:sz="4" w:space="0" w:color="auto"/>
              <w:bottom w:val="single" w:sz="4" w:space="0" w:color="auto"/>
              <w:right w:val="double" w:sz="4" w:space="0" w:color="34125B"/>
            </w:tcBorders>
            <w:vAlign w:val="center"/>
          </w:tcPr>
          <w:p w14:paraId="6C6FEB90" w14:textId="0A020A02" w:rsidR="00CF092A" w:rsidRPr="00246DE1" w:rsidRDefault="00CF092A" w:rsidP="00CF092A">
            <w:pPr>
              <w:rPr>
                <w:rFonts w:cs="Tahoma"/>
                <w:color w:val="34125B"/>
                <w:szCs w:val="20"/>
              </w:rPr>
            </w:pPr>
            <w:r w:rsidRPr="00246DE1">
              <w:rPr>
                <w:rFonts w:cs="Tahoma"/>
                <w:color w:val="34125B"/>
                <w:szCs w:val="20"/>
              </w:rPr>
              <w:t>23 September 2025</w:t>
            </w:r>
          </w:p>
        </w:tc>
        <w:tc>
          <w:tcPr>
            <w:tcW w:w="6750" w:type="dxa"/>
            <w:tcBorders>
              <w:top w:val="single" w:sz="4" w:space="0" w:color="auto"/>
              <w:left w:val="double" w:sz="4" w:space="0" w:color="34125B"/>
              <w:bottom w:val="single" w:sz="4" w:space="0" w:color="auto"/>
            </w:tcBorders>
            <w:vAlign w:val="center"/>
          </w:tcPr>
          <w:p w14:paraId="1CACD70B" w14:textId="4432DCD1" w:rsidR="00CF092A" w:rsidRPr="008F5C35" w:rsidRDefault="00CF092A" w:rsidP="00443D6F">
            <w:pPr>
              <w:spacing w:before="120" w:after="120"/>
              <w:rPr>
                <w:rFonts w:cs="Tahoma"/>
                <w:b/>
                <w:szCs w:val="20"/>
              </w:rPr>
            </w:pPr>
            <w:r w:rsidRPr="008F5C35">
              <w:rPr>
                <w:rFonts w:cs="Tahoma"/>
                <w:szCs w:val="20"/>
              </w:rPr>
              <w:t xml:space="preserve">The </w:t>
            </w:r>
            <w:proofErr w:type="spellStart"/>
            <w:r w:rsidRPr="008F5C35">
              <w:rPr>
                <w:rFonts w:cs="Tahoma"/>
                <w:szCs w:val="20"/>
              </w:rPr>
              <w:t>Spletno</w:t>
            </w:r>
            <w:proofErr w:type="spellEnd"/>
            <w:r w:rsidRPr="008F5C35">
              <w:rPr>
                <w:rFonts w:cs="Tahoma"/>
                <w:szCs w:val="20"/>
              </w:rPr>
              <w:t xml:space="preserve"> </w:t>
            </w:r>
            <w:proofErr w:type="spellStart"/>
            <w:r w:rsidRPr="008F5C35">
              <w:rPr>
                <w:rFonts w:cs="Tahoma"/>
                <w:szCs w:val="20"/>
              </w:rPr>
              <w:t>oko</w:t>
            </w:r>
            <w:proofErr w:type="spellEnd"/>
            <w:r w:rsidRPr="008F5C35">
              <w:rPr>
                <w:rFonts w:cs="Tahoma"/>
                <w:szCs w:val="20"/>
              </w:rPr>
              <w:t xml:space="preserve"> hotline (Slovenian Safer Internet Centre at the Faculty of Social Sciences, University of Ljubljana), the Criminal Police Directorate and the Association for Informatics and Telecommunications at the</w:t>
            </w:r>
            <w:r w:rsidR="00443D6F">
              <w:rPr>
                <w:rFonts w:cs="Tahoma"/>
                <w:szCs w:val="20"/>
              </w:rPr>
              <w:t> </w:t>
            </w:r>
            <w:r w:rsidRPr="008F5C35">
              <w:rPr>
                <w:rFonts w:cs="Tahoma"/>
                <w:szCs w:val="20"/>
              </w:rPr>
              <w:t xml:space="preserve">Chamber of Commerce and Industry organised the </w:t>
            </w:r>
            <w:r w:rsidRPr="00940BC2">
              <w:rPr>
                <w:b/>
                <w:bCs/>
                <w:color w:val="441D61"/>
              </w:rPr>
              <w:t>15</w:t>
            </w:r>
            <w:r w:rsidRPr="00443D6F">
              <w:rPr>
                <w:b/>
                <w:bCs/>
                <w:color w:val="441D61"/>
                <w:vertAlign w:val="superscript"/>
              </w:rPr>
              <w:t>th</w:t>
            </w:r>
            <w:r w:rsidRPr="00940BC2">
              <w:rPr>
                <w:b/>
                <w:bCs/>
                <w:color w:val="441D61"/>
              </w:rPr>
              <w:t xml:space="preserve"> conference on online child and adolescent sexual abuse and exploitation</w:t>
            </w:r>
            <w:r w:rsidRPr="008F5C35">
              <w:rPr>
                <w:rFonts w:cs="Tahoma"/>
                <w:szCs w:val="20"/>
              </w:rPr>
              <w:t>.</w:t>
            </w:r>
          </w:p>
        </w:tc>
      </w:tr>
      <w:tr w:rsidR="00CF092A" w:rsidRPr="00143024" w14:paraId="47BF1859" w14:textId="77777777" w:rsidTr="00CF092A">
        <w:tc>
          <w:tcPr>
            <w:tcW w:w="2644" w:type="dxa"/>
            <w:tcBorders>
              <w:top w:val="single" w:sz="4" w:space="0" w:color="auto"/>
              <w:bottom w:val="single" w:sz="4" w:space="0" w:color="auto"/>
              <w:right w:val="double" w:sz="4" w:space="0" w:color="34125B"/>
            </w:tcBorders>
            <w:vAlign w:val="center"/>
          </w:tcPr>
          <w:p w14:paraId="5E8DD972" w14:textId="2F481C62" w:rsidR="00CF092A" w:rsidRPr="00246DE1" w:rsidRDefault="00CF092A" w:rsidP="00CF092A">
            <w:pPr>
              <w:rPr>
                <w:rFonts w:cs="Tahoma"/>
                <w:color w:val="34125B"/>
                <w:szCs w:val="20"/>
              </w:rPr>
            </w:pPr>
            <w:r w:rsidRPr="00246DE1">
              <w:rPr>
                <w:rFonts w:cs="Tahoma"/>
                <w:color w:val="34125B"/>
                <w:szCs w:val="20"/>
              </w:rPr>
              <w:t>23 September 2025</w:t>
            </w:r>
          </w:p>
        </w:tc>
        <w:tc>
          <w:tcPr>
            <w:tcW w:w="6750" w:type="dxa"/>
            <w:tcBorders>
              <w:top w:val="single" w:sz="4" w:space="0" w:color="auto"/>
              <w:left w:val="double" w:sz="4" w:space="0" w:color="34125B"/>
              <w:bottom w:val="single" w:sz="4" w:space="0" w:color="auto"/>
            </w:tcBorders>
            <w:vAlign w:val="center"/>
          </w:tcPr>
          <w:p w14:paraId="02DBDD22" w14:textId="195EBC03" w:rsidR="00CF092A" w:rsidRPr="008F5C35" w:rsidRDefault="00CF092A" w:rsidP="00CF092A">
            <w:pPr>
              <w:spacing w:before="120" w:after="120"/>
              <w:rPr>
                <w:rFonts w:cs="Tahoma"/>
                <w:b/>
                <w:szCs w:val="20"/>
              </w:rPr>
            </w:pPr>
            <w:r w:rsidRPr="008F5C35">
              <w:rPr>
                <w:rFonts w:cs="Tahoma"/>
                <w:szCs w:val="20"/>
              </w:rPr>
              <w:t xml:space="preserve">The Criminal Police Directorate organised a </w:t>
            </w:r>
            <w:r w:rsidRPr="00940BC2">
              <w:rPr>
                <w:b/>
                <w:bCs/>
                <w:color w:val="441D61"/>
              </w:rPr>
              <w:t>panel discussion on illicit drugs titled From Stigma to Understanding</w:t>
            </w:r>
            <w:r w:rsidRPr="008F5C35">
              <w:rPr>
                <w:rFonts w:cs="Tahoma"/>
                <w:b/>
                <w:bCs/>
                <w:szCs w:val="20"/>
              </w:rPr>
              <w:t>.</w:t>
            </w:r>
            <w:r w:rsidRPr="008F5C35">
              <w:rPr>
                <w:rFonts w:cs="Tahoma"/>
                <w:szCs w:val="20"/>
              </w:rPr>
              <w:t xml:space="preserve"> A screening of </w:t>
            </w:r>
            <w:r w:rsidRPr="00940BC2">
              <w:rPr>
                <w:b/>
                <w:bCs/>
                <w:color w:val="441D61"/>
              </w:rPr>
              <w:t xml:space="preserve">Jan </w:t>
            </w:r>
            <w:proofErr w:type="spellStart"/>
            <w:r w:rsidRPr="00940BC2">
              <w:rPr>
                <w:b/>
                <w:bCs/>
                <w:color w:val="441D61"/>
              </w:rPr>
              <w:t>Cvitkovič</w:t>
            </w:r>
            <w:r w:rsidR="00BB6EDE">
              <w:rPr>
                <w:b/>
                <w:bCs/>
                <w:color w:val="441D61"/>
              </w:rPr>
              <w:t>'</w:t>
            </w:r>
            <w:r w:rsidRPr="00940BC2">
              <w:rPr>
                <w:b/>
                <w:bCs/>
                <w:color w:val="441D61"/>
              </w:rPr>
              <w:t>s</w:t>
            </w:r>
            <w:proofErr w:type="spellEnd"/>
            <w:r w:rsidRPr="008F5C35">
              <w:rPr>
                <w:rFonts w:cs="Tahoma"/>
                <w:szCs w:val="20"/>
              </w:rPr>
              <w:t xml:space="preserve"> documentary on addiction, </w:t>
            </w:r>
            <w:r w:rsidRPr="00940BC2">
              <w:rPr>
                <w:b/>
                <w:bCs/>
                <w:color w:val="441D61"/>
              </w:rPr>
              <w:t>Gram of the Heart</w:t>
            </w:r>
            <w:r w:rsidRPr="008F5C35">
              <w:rPr>
                <w:rFonts w:cs="Tahoma"/>
                <w:szCs w:val="20"/>
              </w:rPr>
              <w:t xml:space="preserve">, </w:t>
            </w:r>
            <w:proofErr w:type="gramStart"/>
            <w:r w:rsidRPr="008F5C35">
              <w:rPr>
                <w:rFonts w:cs="Tahoma"/>
                <w:szCs w:val="20"/>
              </w:rPr>
              <w:t>was followed</w:t>
            </w:r>
            <w:proofErr w:type="gramEnd"/>
            <w:r w:rsidRPr="008F5C35">
              <w:rPr>
                <w:rFonts w:cs="Tahoma"/>
                <w:szCs w:val="20"/>
              </w:rPr>
              <w:t xml:space="preserve"> by a roundtable discussion with the director and experts dealing with issues related to illicit drugs.</w:t>
            </w:r>
          </w:p>
        </w:tc>
      </w:tr>
      <w:tr w:rsidR="00CF092A" w:rsidRPr="00143024" w14:paraId="57F0641F" w14:textId="77777777" w:rsidTr="00CF092A">
        <w:tc>
          <w:tcPr>
            <w:tcW w:w="2644" w:type="dxa"/>
            <w:tcBorders>
              <w:top w:val="single" w:sz="4" w:space="0" w:color="auto"/>
              <w:bottom w:val="single" w:sz="4" w:space="0" w:color="auto"/>
              <w:right w:val="double" w:sz="4" w:space="0" w:color="34125B"/>
            </w:tcBorders>
            <w:vAlign w:val="center"/>
          </w:tcPr>
          <w:p w14:paraId="3E5F7591" w14:textId="49B8ED7E" w:rsidR="00CF092A" w:rsidRPr="00246DE1" w:rsidRDefault="00CF092A" w:rsidP="00CF092A">
            <w:pPr>
              <w:rPr>
                <w:rFonts w:cs="Tahoma"/>
                <w:color w:val="34125B"/>
                <w:szCs w:val="20"/>
              </w:rPr>
            </w:pPr>
            <w:r w:rsidRPr="00246DE1">
              <w:rPr>
                <w:rFonts w:cs="Tahoma"/>
                <w:color w:val="34125B"/>
                <w:szCs w:val="20"/>
              </w:rPr>
              <w:t>25 September 2025</w:t>
            </w:r>
          </w:p>
        </w:tc>
        <w:tc>
          <w:tcPr>
            <w:tcW w:w="6750" w:type="dxa"/>
            <w:tcBorders>
              <w:top w:val="single" w:sz="4" w:space="0" w:color="auto"/>
              <w:left w:val="double" w:sz="4" w:space="0" w:color="34125B"/>
              <w:bottom w:val="single" w:sz="4" w:space="0" w:color="auto"/>
            </w:tcBorders>
            <w:vAlign w:val="center"/>
          </w:tcPr>
          <w:p w14:paraId="6F2E228D" w14:textId="567BCB9F" w:rsidR="00CF092A" w:rsidRPr="008F5C35" w:rsidRDefault="00CF092A" w:rsidP="00CF092A">
            <w:pPr>
              <w:spacing w:before="120" w:after="120"/>
              <w:rPr>
                <w:rFonts w:cs="Tahoma"/>
                <w:b/>
                <w:szCs w:val="20"/>
              </w:rPr>
            </w:pPr>
            <w:proofErr w:type="gramStart"/>
            <w:r w:rsidRPr="008F5C35">
              <w:rPr>
                <w:rFonts w:cs="Tahoma"/>
                <w:szCs w:val="20"/>
              </w:rPr>
              <w:t xml:space="preserve">In proceedings to review constitutionality, initiated by a request from the Information Commissioner, the </w:t>
            </w:r>
            <w:r w:rsidRPr="00443D6F">
              <w:rPr>
                <w:b/>
                <w:bCs/>
                <w:color w:val="441D61"/>
              </w:rPr>
              <w:t>Constitutional Court</w:t>
            </w:r>
            <w:r w:rsidRPr="008F5C35">
              <w:rPr>
                <w:rFonts w:cs="Tahoma"/>
                <w:szCs w:val="20"/>
              </w:rPr>
              <w:t xml:space="preserve"> ruled that paragraph one, indent one of paragraph two, and paragraphs three and four of Article 129 of the Police Tasks and Powers Act (Official Gazette of the RS, Nos. 15/13, 23/15 – corr., 10/17, and 47/19), insofar as they related to the criminal records, were inconsistent with the Constitution.</w:t>
            </w:r>
            <w:proofErr w:type="gramEnd"/>
          </w:p>
        </w:tc>
      </w:tr>
      <w:tr w:rsidR="00CF092A" w:rsidRPr="00143024" w14:paraId="7E7CFD02" w14:textId="77777777" w:rsidTr="00CF092A">
        <w:tc>
          <w:tcPr>
            <w:tcW w:w="2644" w:type="dxa"/>
            <w:tcBorders>
              <w:top w:val="single" w:sz="4" w:space="0" w:color="auto"/>
              <w:bottom w:val="single" w:sz="4" w:space="0" w:color="auto"/>
              <w:right w:val="double" w:sz="4" w:space="0" w:color="34125B"/>
            </w:tcBorders>
            <w:vAlign w:val="center"/>
          </w:tcPr>
          <w:p w14:paraId="436E5DAB" w14:textId="663F6C39" w:rsidR="00CF092A" w:rsidRPr="00246DE1" w:rsidRDefault="00CF092A" w:rsidP="00CF092A">
            <w:pPr>
              <w:rPr>
                <w:rFonts w:cs="Tahoma"/>
                <w:color w:val="34125B"/>
                <w:szCs w:val="20"/>
              </w:rPr>
            </w:pPr>
            <w:r w:rsidRPr="00246DE1">
              <w:rPr>
                <w:rFonts w:cs="Tahoma"/>
                <w:color w:val="34125B"/>
                <w:szCs w:val="20"/>
              </w:rPr>
              <w:t>25–26 September 2025</w:t>
            </w:r>
          </w:p>
        </w:tc>
        <w:tc>
          <w:tcPr>
            <w:tcW w:w="6750" w:type="dxa"/>
            <w:tcBorders>
              <w:top w:val="single" w:sz="4" w:space="0" w:color="auto"/>
              <w:left w:val="double" w:sz="4" w:space="0" w:color="34125B"/>
              <w:bottom w:val="single" w:sz="4" w:space="0" w:color="auto"/>
            </w:tcBorders>
            <w:vAlign w:val="center"/>
          </w:tcPr>
          <w:p w14:paraId="7C0C49ED" w14:textId="4E8DD876" w:rsidR="00CF092A" w:rsidRPr="008F5C35" w:rsidRDefault="00CF092A" w:rsidP="00443D6F">
            <w:pPr>
              <w:spacing w:before="120" w:after="120"/>
              <w:rPr>
                <w:rFonts w:cs="Tahoma"/>
                <w:b/>
                <w:szCs w:val="20"/>
              </w:rPr>
            </w:pPr>
            <w:r w:rsidRPr="008F5C35">
              <w:rPr>
                <w:rFonts w:cs="Tahoma"/>
                <w:szCs w:val="20"/>
              </w:rPr>
              <w:t xml:space="preserve">At the </w:t>
            </w:r>
            <w:r w:rsidRPr="00940BC2">
              <w:rPr>
                <w:b/>
                <w:bCs/>
                <w:color w:val="441D61"/>
              </w:rPr>
              <w:t>Days of Slovenian Administration 2025</w:t>
            </w:r>
            <w:r w:rsidRPr="008F5C35">
              <w:rPr>
                <w:rFonts w:cs="Tahoma"/>
                <w:szCs w:val="20"/>
              </w:rPr>
              <w:t xml:space="preserve"> conference in </w:t>
            </w:r>
            <w:proofErr w:type="spellStart"/>
            <w:r w:rsidRPr="008F5C35">
              <w:rPr>
                <w:rFonts w:cs="Tahoma"/>
                <w:szCs w:val="20"/>
              </w:rPr>
              <w:t>Portorož</w:t>
            </w:r>
            <w:proofErr w:type="spellEnd"/>
            <w:r w:rsidRPr="008F5C35">
              <w:rPr>
                <w:rFonts w:cs="Tahoma"/>
                <w:szCs w:val="20"/>
              </w:rPr>
              <w:t xml:space="preserve">, the winner of the </w:t>
            </w:r>
            <w:r w:rsidRPr="00940BC2">
              <w:rPr>
                <w:b/>
                <w:bCs/>
                <w:color w:val="441D61"/>
              </w:rPr>
              <w:t>Moving Forward</w:t>
            </w:r>
            <w:r w:rsidRPr="008F5C35">
              <w:rPr>
                <w:rFonts w:cs="Tahoma"/>
                <w:szCs w:val="20"/>
              </w:rPr>
              <w:t xml:space="preserve"> competition </w:t>
            </w:r>
            <w:proofErr w:type="gramStart"/>
            <w:r w:rsidRPr="008F5C35">
              <w:rPr>
                <w:rFonts w:cs="Tahoma"/>
                <w:szCs w:val="20"/>
              </w:rPr>
              <w:t>was announced</w:t>
            </w:r>
            <w:proofErr w:type="gramEnd"/>
            <w:r w:rsidRPr="008F5C35">
              <w:rPr>
                <w:rFonts w:cs="Tahoma"/>
                <w:szCs w:val="20"/>
              </w:rPr>
              <w:t>; the Slovenian Police had also submitted their project to the</w:t>
            </w:r>
            <w:r w:rsidR="00443D6F">
              <w:rPr>
                <w:rFonts w:cs="Tahoma"/>
                <w:szCs w:val="20"/>
              </w:rPr>
              <w:t> </w:t>
            </w:r>
            <w:r w:rsidRPr="008F5C35">
              <w:rPr>
                <w:rFonts w:cs="Tahoma"/>
                <w:szCs w:val="20"/>
              </w:rPr>
              <w:t xml:space="preserve">competition in June. </w:t>
            </w:r>
            <w:r w:rsidRPr="00940BC2">
              <w:rPr>
                <w:b/>
                <w:bCs/>
                <w:color w:val="441D61"/>
              </w:rPr>
              <w:t xml:space="preserve">The application solution for monitoring </w:t>
            </w:r>
            <w:r w:rsidRPr="00940BC2">
              <w:rPr>
                <w:b/>
                <w:bCs/>
                <w:color w:val="441D61"/>
              </w:rPr>
              <w:lastRenderedPageBreak/>
              <w:t>compliance with police restraining orders</w:t>
            </w:r>
            <w:r w:rsidRPr="008F5C35">
              <w:rPr>
                <w:rFonts w:cs="Tahoma"/>
                <w:szCs w:val="20"/>
              </w:rPr>
              <w:t xml:space="preserve"> </w:t>
            </w:r>
            <w:proofErr w:type="gramStart"/>
            <w:r w:rsidRPr="008F5C35">
              <w:rPr>
                <w:rFonts w:cs="Tahoma"/>
                <w:szCs w:val="20"/>
              </w:rPr>
              <w:t>was selected</w:t>
            </w:r>
            <w:proofErr w:type="gramEnd"/>
            <w:r w:rsidRPr="008F5C35">
              <w:rPr>
                <w:rFonts w:cs="Tahoma"/>
                <w:szCs w:val="20"/>
              </w:rPr>
              <w:t xml:space="preserve"> as one of the three best practices in public administration.</w:t>
            </w:r>
          </w:p>
        </w:tc>
      </w:tr>
      <w:tr w:rsidR="00CF092A" w:rsidRPr="00143024" w14:paraId="51B26834" w14:textId="77777777" w:rsidTr="00CF092A">
        <w:tc>
          <w:tcPr>
            <w:tcW w:w="2644" w:type="dxa"/>
            <w:tcBorders>
              <w:top w:val="single" w:sz="4" w:space="0" w:color="auto"/>
              <w:bottom w:val="single" w:sz="4" w:space="0" w:color="auto"/>
              <w:right w:val="double" w:sz="4" w:space="0" w:color="34125B"/>
            </w:tcBorders>
            <w:vAlign w:val="center"/>
          </w:tcPr>
          <w:p w14:paraId="15BF7A9D" w14:textId="52547255" w:rsidR="00CF092A" w:rsidRPr="00246DE1" w:rsidRDefault="00CF092A" w:rsidP="00CF092A">
            <w:pPr>
              <w:rPr>
                <w:rFonts w:cs="Tahoma"/>
                <w:color w:val="34125B"/>
                <w:szCs w:val="20"/>
              </w:rPr>
            </w:pPr>
            <w:r w:rsidRPr="00246DE1">
              <w:rPr>
                <w:rFonts w:cs="Tahoma"/>
                <w:color w:val="34125B"/>
                <w:szCs w:val="20"/>
              </w:rPr>
              <w:lastRenderedPageBreak/>
              <w:t>25–27 September 2025</w:t>
            </w:r>
          </w:p>
        </w:tc>
        <w:tc>
          <w:tcPr>
            <w:tcW w:w="6750" w:type="dxa"/>
            <w:tcBorders>
              <w:top w:val="single" w:sz="4" w:space="0" w:color="auto"/>
              <w:left w:val="double" w:sz="4" w:space="0" w:color="34125B"/>
              <w:bottom w:val="single" w:sz="4" w:space="0" w:color="auto"/>
            </w:tcBorders>
            <w:vAlign w:val="center"/>
          </w:tcPr>
          <w:p w14:paraId="6DCFA323" w14:textId="16A1D821" w:rsidR="00CF092A" w:rsidRPr="008F5C35" w:rsidRDefault="00CF092A" w:rsidP="00443D6F">
            <w:pPr>
              <w:spacing w:before="120" w:after="120"/>
              <w:rPr>
                <w:rFonts w:cs="Tahoma"/>
                <w:b/>
                <w:szCs w:val="20"/>
              </w:rPr>
            </w:pPr>
            <w:r w:rsidRPr="008F5C35">
              <w:rPr>
                <w:rFonts w:cs="Tahoma"/>
                <w:szCs w:val="20"/>
              </w:rPr>
              <w:t xml:space="preserve">The Police </w:t>
            </w:r>
            <w:proofErr w:type="gramStart"/>
            <w:r w:rsidRPr="008F5C35">
              <w:rPr>
                <w:rFonts w:cs="Tahoma"/>
                <w:szCs w:val="20"/>
              </w:rPr>
              <w:t>showcased</w:t>
            </w:r>
            <w:proofErr w:type="gramEnd"/>
            <w:r w:rsidRPr="008F5C35">
              <w:rPr>
                <w:rFonts w:cs="Tahoma"/>
                <w:szCs w:val="20"/>
              </w:rPr>
              <w:t xml:space="preserve"> their equipment and work at the 10</w:t>
            </w:r>
            <w:r w:rsidRPr="00443D6F">
              <w:rPr>
                <w:rFonts w:cs="Tahoma"/>
                <w:szCs w:val="20"/>
                <w:vertAlign w:val="superscript"/>
              </w:rPr>
              <w:t>th</w:t>
            </w:r>
            <w:r w:rsidRPr="008F5C35">
              <w:rPr>
                <w:rFonts w:cs="Tahoma"/>
                <w:szCs w:val="20"/>
              </w:rPr>
              <w:t xml:space="preserve"> </w:t>
            </w:r>
            <w:proofErr w:type="spellStart"/>
            <w:r w:rsidRPr="00940BC2">
              <w:rPr>
                <w:b/>
                <w:bCs/>
                <w:color w:val="441D61"/>
              </w:rPr>
              <w:t>Sobra</w:t>
            </w:r>
            <w:proofErr w:type="spellEnd"/>
            <w:r w:rsidRPr="008F5C35">
              <w:rPr>
                <w:rFonts w:cs="Tahoma"/>
                <w:b/>
                <w:bCs/>
                <w:szCs w:val="20"/>
              </w:rPr>
              <w:t xml:space="preserve"> </w:t>
            </w:r>
            <w:r w:rsidRPr="008F5C35">
              <w:rPr>
                <w:rFonts w:cs="Tahoma"/>
                <w:szCs w:val="20"/>
              </w:rPr>
              <w:t xml:space="preserve">International Fair for Defence, Security, Protection, and Rescue in </w:t>
            </w:r>
            <w:proofErr w:type="spellStart"/>
            <w:r w:rsidRPr="00940BC2">
              <w:rPr>
                <w:b/>
                <w:bCs/>
                <w:color w:val="441D61"/>
              </w:rPr>
              <w:t>Gornja</w:t>
            </w:r>
            <w:proofErr w:type="spellEnd"/>
            <w:r w:rsidRPr="00940BC2">
              <w:rPr>
                <w:b/>
                <w:bCs/>
                <w:color w:val="441D61"/>
              </w:rPr>
              <w:t xml:space="preserve"> </w:t>
            </w:r>
            <w:proofErr w:type="spellStart"/>
            <w:r w:rsidRPr="00940BC2">
              <w:rPr>
                <w:b/>
                <w:bCs/>
                <w:color w:val="441D61"/>
              </w:rPr>
              <w:t>Radgona</w:t>
            </w:r>
            <w:proofErr w:type="spellEnd"/>
            <w:r w:rsidR="00443D6F">
              <w:rPr>
                <w:rFonts w:cs="Tahoma"/>
                <w:szCs w:val="20"/>
              </w:rPr>
              <w:t>.</w:t>
            </w:r>
          </w:p>
        </w:tc>
      </w:tr>
      <w:tr w:rsidR="00CF092A" w:rsidRPr="00143024" w14:paraId="1DCEBF8F" w14:textId="77777777" w:rsidTr="00CF092A">
        <w:tc>
          <w:tcPr>
            <w:tcW w:w="2644" w:type="dxa"/>
            <w:tcBorders>
              <w:top w:val="single" w:sz="4" w:space="0" w:color="auto"/>
              <w:bottom w:val="single" w:sz="4" w:space="0" w:color="auto"/>
              <w:right w:val="double" w:sz="4" w:space="0" w:color="34125B"/>
            </w:tcBorders>
            <w:vAlign w:val="center"/>
          </w:tcPr>
          <w:p w14:paraId="33ECCC16" w14:textId="4DE9B994" w:rsidR="00CF092A" w:rsidRPr="00246DE1" w:rsidRDefault="00CF092A" w:rsidP="00CF092A">
            <w:pPr>
              <w:rPr>
                <w:rFonts w:cs="Tahoma"/>
                <w:color w:val="34125B"/>
                <w:szCs w:val="20"/>
              </w:rPr>
            </w:pPr>
            <w:r w:rsidRPr="00246DE1">
              <w:rPr>
                <w:rFonts w:cs="Tahoma"/>
                <w:color w:val="34125B"/>
                <w:szCs w:val="20"/>
              </w:rPr>
              <w:t>30 September 2025</w:t>
            </w:r>
          </w:p>
        </w:tc>
        <w:tc>
          <w:tcPr>
            <w:tcW w:w="6750" w:type="dxa"/>
            <w:tcBorders>
              <w:top w:val="single" w:sz="4" w:space="0" w:color="auto"/>
              <w:left w:val="double" w:sz="4" w:space="0" w:color="34125B"/>
              <w:bottom w:val="single" w:sz="4" w:space="0" w:color="auto"/>
            </w:tcBorders>
            <w:vAlign w:val="center"/>
          </w:tcPr>
          <w:p w14:paraId="1E5E2C1B" w14:textId="198B1895" w:rsidR="00CF092A" w:rsidRPr="008F5C35" w:rsidRDefault="00CF092A" w:rsidP="00443D6F">
            <w:pPr>
              <w:spacing w:before="120" w:after="120"/>
              <w:rPr>
                <w:rFonts w:cs="Tahoma"/>
                <w:b/>
                <w:szCs w:val="20"/>
              </w:rPr>
            </w:pPr>
            <w:r w:rsidRPr="008F5C35">
              <w:rPr>
                <w:rFonts w:cs="Tahoma"/>
                <w:szCs w:val="20"/>
              </w:rPr>
              <w:t>On behalf of the Police, Acting Director General took delivery of a Renault</w:t>
            </w:r>
            <w:r w:rsidR="00443D6F">
              <w:rPr>
                <w:rFonts w:cs="Tahoma"/>
                <w:szCs w:val="20"/>
              </w:rPr>
              <w:t> </w:t>
            </w:r>
            <w:r w:rsidRPr="008F5C35">
              <w:rPr>
                <w:rFonts w:cs="Tahoma"/>
                <w:szCs w:val="20"/>
              </w:rPr>
              <w:t xml:space="preserve">4 E-Tech </w:t>
            </w:r>
            <w:r w:rsidRPr="00940BC2">
              <w:rPr>
                <w:b/>
                <w:bCs/>
                <w:color w:val="441D61"/>
              </w:rPr>
              <w:t>electric</w:t>
            </w:r>
            <w:r w:rsidRPr="008F5C35">
              <w:rPr>
                <w:rFonts w:cs="Tahoma"/>
                <w:szCs w:val="20"/>
              </w:rPr>
              <w:t xml:space="preserve"> vehicle at the Rog Centre in Ljubljana. By</w:t>
            </w:r>
            <w:r w:rsidR="00443D6F">
              <w:rPr>
                <w:rFonts w:cs="Tahoma"/>
                <w:szCs w:val="20"/>
              </w:rPr>
              <w:t> </w:t>
            </w:r>
            <w:r w:rsidRPr="00940BC2">
              <w:rPr>
                <w:b/>
                <w:bCs/>
                <w:color w:val="441D61"/>
              </w:rPr>
              <w:t>testing the vehicle</w:t>
            </w:r>
            <w:r w:rsidRPr="008F5C35">
              <w:rPr>
                <w:rFonts w:cs="Tahoma"/>
                <w:szCs w:val="20"/>
              </w:rPr>
              <w:t xml:space="preserve"> over the next 24 months, the Police will gather information on the practicality of electric vehicles in urban environments and assess how they </w:t>
            </w:r>
            <w:proofErr w:type="gramStart"/>
            <w:r w:rsidRPr="008F5C35">
              <w:rPr>
                <w:rFonts w:cs="Tahoma"/>
                <w:szCs w:val="20"/>
              </w:rPr>
              <w:t>could be integrated</w:t>
            </w:r>
            <w:proofErr w:type="gramEnd"/>
            <w:r w:rsidRPr="008F5C35">
              <w:rPr>
                <w:rFonts w:cs="Tahoma"/>
                <w:szCs w:val="20"/>
              </w:rPr>
              <w:t xml:space="preserve"> into their fleet.</w:t>
            </w:r>
          </w:p>
        </w:tc>
      </w:tr>
      <w:tr w:rsidR="00CF092A" w:rsidRPr="00143024" w14:paraId="3AABD941" w14:textId="77777777" w:rsidTr="00CF092A">
        <w:tc>
          <w:tcPr>
            <w:tcW w:w="2644" w:type="dxa"/>
            <w:tcBorders>
              <w:top w:val="single" w:sz="4" w:space="0" w:color="auto"/>
              <w:bottom w:val="double" w:sz="4" w:space="0" w:color="34125B"/>
              <w:right w:val="double" w:sz="4" w:space="0" w:color="34125B"/>
            </w:tcBorders>
            <w:vAlign w:val="center"/>
          </w:tcPr>
          <w:p w14:paraId="72B0C795" w14:textId="0ACFBD0D" w:rsidR="00CF092A" w:rsidRPr="00246DE1" w:rsidRDefault="00CF092A" w:rsidP="00CF092A">
            <w:pPr>
              <w:rPr>
                <w:rFonts w:cs="Tahoma"/>
                <w:color w:val="34125B"/>
                <w:szCs w:val="20"/>
              </w:rPr>
            </w:pPr>
            <w:r w:rsidRPr="00246DE1">
              <w:rPr>
                <w:rFonts w:cs="Tahoma"/>
                <w:color w:val="34125B"/>
                <w:szCs w:val="20"/>
              </w:rPr>
              <w:t>30 September–</w:t>
            </w:r>
            <w:r w:rsidR="00997C30" w:rsidRPr="00246DE1">
              <w:rPr>
                <w:rFonts w:cs="Tahoma"/>
                <w:color w:val="34125B"/>
                <w:szCs w:val="20"/>
              </w:rPr>
              <w:br/>
            </w:r>
            <w:r w:rsidRPr="00246DE1">
              <w:rPr>
                <w:rFonts w:cs="Tahoma"/>
                <w:color w:val="34125B"/>
                <w:szCs w:val="20"/>
              </w:rPr>
              <w:t>2 October 2025</w:t>
            </w:r>
          </w:p>
        </w:tc>
        <w:tc>
          <w:tcPr>
            <w:tcW w:w="6750" w:type="dxa"/>
            <w:tcBorders>
              <w:top w:val="single" w:sz="4" w:space="0" w:color="auto"/>
              <w:left w:val="double" w:sz="4" w:space="0" w:color="34125B"/>
              <w:bottom w:val="double" w:sz="4" w:space="0" w:color="34125B"/>
            </w:tcBorders>
            <w:vAlign w:val="center"/>
          </w:tcPr>
          <w:p w14:paraId="02E58855" w14:textId="4F593B6C" w:rsidR="00CF092A" w:rsidRPr="008F5C35" w:rsidRDefault="00CF092A" w:rsidP="00CF092A">
            <w:pPr>
              <w:spacing w:before="120" w:after="120"/>
              <w:rPr>
                <w:rFonts w:cs="Tahoma"/>
                <w:b/>
                <w:szCs w:val="20"/>
              </w:rPr>
            </w:pPr>
            <w:r w:rsidRPr="008F5C35">
              <w:rPr>
                <w:rFonts w:cs="Tahoma"/>
                <w:szCs w:val="20"/>
              </w:rPr>
              <w:t xml:space="preserve">The Police participated in the </w:t>
            </w:r>
            <w:r w:rsidRPr="00940BC2">
              <w:rPr>
                <w:b/>
                <w:bCs/>
                <w:color w:val="441D61"/>
              </w:rPr>
              <w:t>24</w:t>
            </w:r>
            <w:r w:rsidRPr="00443D6F">
              <w:rPr>
                <w:b/>
                <w:bCs/>
                <w:color w:val="441D61"/>
                <w:vertAlign w:val="superscript"/>
              </w:rPr>
              <w:t>th</w:t>
            </w:r>
            <w:r w:rsidRPr="00940BC2">
              <w:rPr>
                <w:b/>
                <w:bCs/>
                <w:color w:val="441D61"/>
              </w:rPr>
              <w:t xml:space="preserve"> Festival of the Third Age</w:t>
            </w:r>
            <w:r w:rsidRPr="008F5C35">
              <w:rPr>
                <w:rFonts w:cs="Tahoma"/>
                <w:szCs w:val="20"/>
              </w:rPr>
              <w:t>.</w:t>
            </w:r>
          </w:p>
        </w:tc>
      </w:tr>
      <w:tr w:rsidR="00CF092A" w:rsidRPr="00143024" w14:paraId="637F6686" w14:textId="77777777" w:rsidTr="00CF092A">
        <w:tc>
          <w:tcPr>
            <w:tcW w:w="2644" w:type="dxa"/>
            <w:tcBorders>
              <w:top w:val="double" w:sz="4" w:space="0" w:color="34125B"/>
              <w:bottom w:val="single" w:sz="4" w:space="0" w:color="auto"/>
              <w:right w:val="double" w:sz="4" w:space="0" w:color="34125B"/>
            </w:tcBorders>
            <w:vAlign w:val="center"/>
          </w:tcPr>
          <w:p w14:paraId="7E96C81B" w14:textId="76BD44D9" w:rsidR="00CF092A" w:rsidRPr="00246DE1" w:rsidRDefault="00CF092A" w:rsidP="00CF092A">
            <w:pPr>
              <w:rPr>
                <w:rFonts w:cs="Tahoma"/>
                <w:color w:val="34125B"/>
                <w:szCs w:val="20"/>
              </w:rPr>
            </w:pPr>
            <w:r w:rsidRPr="00246DE1">
              <w:rPr>
                <w:rFonts w:cs="Tahoma"/>
                <w:color w:val="34125B"/>
                <w:szCs w:val="20"/>
              </w:rPr>
              <w:t>2 October 2025</w:t>
            </w:r>
          </w:p>
        </w:tc>
        <w:tc>
          <w:tcPr>
            <w:tcW w:w="6750" w:type="dxa"/>
            <w:tcBorders>
              <w:top w:val="double" w:sz="4" w:space="0" w:color="34125B"/>
              <w:left w:val="double" w:sz="4" w:space="0" w:color="34125B"/>
              <w:bottom w:val="single" w:sz="4" w:space="0" w:color="auto"/>
            </w:tcBorders>
            <w:vAlign w:val="center"/>
          </w:tcPr>
          <w:p w14:paraId="7987A2D9" w14:textId="32737D77" w:rsidR="00CF092A" w:rsidRPr="008F5C35" w:rsidRDefault="00CF092A" w:rsidP="00443D6F">
            <w:pPr>
              <w:spacing w:before="120" w:after="120"/>
              <w:rPr>
                <w:rFonts w:cs="Tahoma"/>
                <w:b/>
                <w:szCs w:val="20"/>
              </w:rPr>
            </w:pPr>
            <w:r w:rsidRPr="008F5C35">
              <w:rPr>
                <w:rFonts w:cs="Tahoma"/>
                <w:szCs w:val="20"/>
              </w:rPr>
              <w:t xml:space="preserve">The </w:t>
            </w:r>
            <w:r w:rsidRPr="00443D6F">
              <w:rPr>
                <w:b/>
                <w:bCs/>
                <w:color w:val="441D61"/>
              </w:rPr>
              <w:t>Constitutional Court</w:t>
            </w:r>
            <w:r w:rsidRPr="008F5C35">
              <w:rPr>
                <w:rFonts w:cs="Tahoma"/>
                <w:szCs w:val="20"/>
              </w:rPr>
              <w:t xml:space="preserve"> ruled that paragraph two of Article 107 of the</w:t>
            </w:r>
            <w:r w:rsidR="00443D6F">
              <w:rPr>
                <w:rFonts w:cs="Tahoma"/>
                <w:szCs w:val="20"/>
              </w:rPr>
              <w:t> </w:t>
            </w:r>
            <w:r w:rsidRPr="008F5C35">
              <w:rPr>
                <w:rFonts w:cs="Tahoma"/>
                <w:szCs w:val="20"/>
              </w:rPr>
              <w:t>Road Traffic Act was inconsistent with the Constitution of the RS. The</w:t>
            </w:r>
            <w:r w:rsidR="00443D6F">
              <w:rPr>
                <w:rFonts w:cs="Tahoma"/>
                <w:szCs w:val="20"/>
              </w:rPr>
              <w:t> </w:t>
            </w:r>
            <w:r w:rsidRPr="008F5C35">
              <w:rPr>
                <w:rFonts w:cs="Tahoma"/>
                <w:szCs w:val="20"/>
              </w:rPr>
              <w:t xml:space="preserve">decision </w:t>
            </w:r>
            <w:proofErr w:type="gramStart"/>
            <w:r w:rsidRPr="008F5C35">
              <w:rPr>
                <w:rFonts w:cs="Tahoma"/>
                <w:szCs w:val="20"/>
              </w:rPr>
              <w:t>was published</w:t>
            </w:r>
            <w:proofErr w:type="gramEnd"/>
            <w:r w:rsidRPr="008F5C35">
              <w:rPr>
                <w:rFonts w:cs="Tahoma"/>
                <w:szCs w:val="20"/>
              </w:rPr>
              <w:t xml:space="preserve"> in the Official Gazette of the RS on 7</w:t>
            </w:r>
            <w:r w:rsidR="00477A82">
              <w:rPr>
                <w:rFonts w:cs="Tahoma"/>
                <w:szCs w:val="20"/>
              </w:rPr>
              <w:t> </w:t>
            </w:r>
            <w:r w:rsidRPr="008F5C35">
              <w:rPr>
                <w:rFonts w:cs="Tahoma"/>
                <w:szCs w:val="20"/>
              </w:rPr>
              <w:t>November</w:t>
            </w:r>
            <w:r w:rsidR="00477A82">
              <w:rPr>
                <w:rFonts w:cs="Tahoma"/>
                <w:szCs w:val="20"/>
              </w:rPr>
              <w:t> </w:t>
            </w:r>
            <w:r w:rsidRPr="008F5C35">
              <w:rPr>
                <w:rFonts w:cs="Tahoma"/>
                <w:szCs w:val="20"/>
              </w:rPr>
              <w:t>2025.</w:t>
            </w:r>
          </w:p>
        </w:tc>
      </w:tr>
      <w:tr w:rsidR="00CF092A" w:rsidRPr="00143024" w14:paraId="33C2865A" w14:textId="77777777" w:rsidTr="00CF092A">
        <w:tc>
          <w:tcPr>
            <w:tcW w:w="2644" w:type="dxa"/>
            <w:tcBorders>
              <w:top w:val="single" w:sz="4" w:space="0" w:color="auto"/>
              <w:bottom w:val="single" w:sz="4" w:space="0" w:color="auto"/>
              <w:right w:val="double" w:sz="4" w:space="0" w:color="34125B"/>
            </w:tcBorders>
            <w:vAlign w:val="center"/>
          </w:tcPr>
          <w:p w14:paraId="4269DCF2" w14:textId="6AAE87D9" w:rsidR="00CF092A" w:rsidRPr="00246DE1" w:rsidRDefault="00CF092A" w:rsidP="00CF092A">
            <w:pPr>
              <w:rPr>
                <w:rFonts w:cs="Tahoma"/>
                <w:color w:val="34125B"/>
                <w:szCs w:val="20"/>
              </w:rPr>
            </w:pPr>
            <w:r w:rsidRPr="00246DE1">
              <w:rPr>
                <w:rFonts w:cs="Tahoma"/>
                <w:color w:val="34125B"/>
                <w:szCs w:val="20"/>
              </w:rPr>
              <w:t>3 October 2025</w:t>
            </w:r>
          </w:p>
        </w:tc>
        <w:tc>
          <w:tcPr>
            <w:tcW w:w="6750" w:type="dxa"/>
            <w:tcBorders>
              <w:top w:val="single" w:sz="4" w:space="0" w:color="auto"/>
              <w:left w:val="double" w:sz="4" w:space="0" w:color="34125B"/>
              <w:bottom w:val="single" w:sz="4" w:space="0" w:color="auto"/>
            </w:tcBorders>
            <w:vAlign w:val="center"/>
          </w:tcPr>
          <w:p w14:paraId="724DF525" w14:textId="5804E2AD" w:rsidR="00CF092A" w:rsidRPr="008F5C35" w:rsidRDefault="00CF092A" w:rsidP="00443D6F">
            <w:pPr>
              <w:spacing w:before="120" w:after="120"/>
              <w:rPr>
                <w:rFonts w:cs="Tahoma"/>
                <w:b/>
                <w:szCs w:val="20"/>
              </w:rPr>
            </w:pPr>
            <w:r w:rsidRPr="008F5C35">
              <w:rPr>
                <w:rFonts w:cs="Tahoma"/>
                <w:szCs w:val="20"/>
              </w:rPr>
              <w:t xml:space="preserve">Minister of the Interior and Acting Director General of the Police visited </w:t>
            </w:r>
            <w:proofErr w:type="spellStart"/>
            <w:r w:rsidRPr="00940BC2">
              <w:rPr>
                <w:b/>
                <w:bCs/>
                <w:color w:val="441D61"/>
              </w:rPr>
              <w:t>Črna</w:t>
            </w:r>
            <w:proofErr w:type="spellEnd"/>
            <w:r w:rsidRPr="00940BC2">
              <w:rPr>
                <w:b/>
                <w:bCs/>
                <w:color w:val="441D61"/>
              </w:rPr>
              <w:t xml:space="preserve"> </w:t>
            </w:r>
            <w:proofErr w:type="spellStart"/>
            <w:r w:rsidRPr="00940BC2">
              <w:rPr>
                <w:b/>
                <w:bCs/>
                <w:color w:val="441D61"/>
              </w:rPr>
              <w:t>na</w:t>
            </w:r>
            <w:proofErr w:type="spellEnd"/>
            <w:r w:rsidRPr="00940BC2">
              <w:rPr>
                <w:b/>
                <w:bCs/>
                <w:color w:val="441D61"/>
              </w:rPr>
              <w:t xml:space="preserve"> </w:t>
            </w:r>
            <w:proofErr w:type="spellStart"/>
            <w:r w:rsidRPr="00940BC2">
              <w:rPr>
                <w:b/>
                <w:bCs/>
                <w:color w:val="441D61"/>
              </w:rPr>
              <w:t>Koroškem</w:t>
            </w:r>
            <w:proofErr w:type="spellEnd"/>
            <w:r w:rsidRPr="008F5C35">
              <w:rPr>
                <w:rFonts w:cs="Tahoma"/>
                <w:szCs w:val="20"/>
              </w:rPr>
              <w:t xml:space="preserve">. They met with the local mayor and with the heads of the </w:t>
            </w:r>
            <w:proofErr w:type="spellStart"/>
            <w:r w:rsidRPr="008F5C35">
              <w:rPr>
                <w:rFonts w:cs="Tahoma"/>
                <w:szCs w:val="20"/>
              </w:rPr>
              <w:t>Celje</w:t>
            </w:r>
            <w:proofErr w:type="spellEnd"/>
            <w:r w:rsidRPr="008F5C35">
              <w:rPr>
                <w:rFonts w:cs="Tahoma"/>
                <w:szCs w:val="20"/>
              </w:rPr>
              <w:t xml:space="preserve"> Police Directorate. The minister announced increased activity by the Slovenian Police in the area of freight transport in the </w:t>
            </w:r>
            <w:proofErr w:type="spellStart"/>
            <w:r w:rsidRPr="008F5C35">
              <w:rPr>
                <w:rFonts w:cs="Tahoma"/>
                <w:szCs w:val="20"/>
              </w:rPr>
              <w:t>Koroška</w:t>
            </w:r>
            <w:proofErr w:type="spellEnd"/>
            <w:r w:rsidRPr="008F5C35">
              <w:rPr>
                <w:rFonts w:cs="Tahoma"/>
                <w:szCs w:val="20"/>
              </w:rPr>
              <w:t xml:space="preserve"> region. They also agreed that the Slovenian Police, together with the municipal civil protection headquarters, all protection and rescue units, the elementary school, and the Centre for Training, Work, and Care, would conduct a drill during this academic year simulating a so-called "amok" situation.</w:t>
            </w:r>
          </w:p>
        </w:tc>
      </w:tr>
      <w:tr w:rsidR="00CF092A" w:rsidRPr="00143024" w14:paraId="69FA38FC" w14:textId="77777777" w:rsidTr="00CF092A">
        <w:tc>
          <w:tcPr>
            <w:tcW w:w="2644" w:type="dxa"/>
            <w:tcBorders>
              <w:top w:val="single" w:sz="4" w:space="0" w:color="auto"/>
              <w:bottom w:val="single" w:sz="4" w:space="0" w:color="auto"/>
              <w:right w:val="double" w:sz="4" w:space="0" w:color="34125B"/>
            </w:tcBorders>
            <w:vAlign w:val="center"/>
          </w:tcPr>
          <w:p w14:paraId="5815FBAE" w14:textId="0DC14C38" w:rsidR="00CF092A" w:rsidRPr="00246DE1" w:rsidRDefault="00CF092A" w:rsidP="00CF092A">
            <w:pPr>
              <w:rPr>
                <w:rFonts w:cs="Tahoma"/>
                <w:color w:val="34125B"/>
                <w:szCs w:val="20"/>
              </w:rPr>
            </w:pPr>
            <w:r w:rsidRPr="00246DE1">
              <w:rPr>
                <w:rFonts w:cs="Tahoma"/>
                <w:color w:val="34125B"/>
                <w:szCs w:val="20"/>
              </w:rPr>
              <w:t>6 October 2025</w:t>
            </w:r>
          </w:p>
        </w:tc>
        <w:tc>
          <w:tcPr>
            <w:tcW w:w="6750" w:type="dxa"/>
            <w:tcBorders>
              <w:top w:val="single" w:sz="4" w:space="0" w:color="auto"/>
              <w:left w:val="double" w:sz="4" w:space="0" w:color="34125B"/>
              <w:bottom w:val="single" w:sz="4" w:space="0" w:color="auto"/>
            </w:tcBorders>
            <w:vAlign w:val="center"/>
          </w:tcPr>
          <w:p w14:paraId="5E65299C" w14:textId="7F142A1D" w:rsidR="00CF092A" w:rsidRPr="008F5C35" w:rsidRDefault="00CF092A" w:rsidP="00443D6F">
            <w:pPr>
              <w:spacing w:before="120" w:after="120"/>
              <w:rPr>
                <w:rFonts w:cs="Tahoma"/>
                <w:b/>
                <w:szCs w:val="20"/>
              </w:rPr>
            </w:pPr>
            <w:r w:rsidRPr="008F5C35">
              <w:rPr>
                <w:rFonts w:cs="Tahoma"/>
                <w:szCs w:val="20"/>
              </w:rPr>
              <w:t xml:space="preserve">State Secretary together with Acting Director General of the Police and the directors of the Ljubljana and </w:t>
            </w:r>
            <w:r w:rsidR="00443D6F">
              <w:rPr>
                <w:rFonts w:cs="Tahoma"/>
                <w:szCs w:val="20"/>
              </w:rPr>
              <w:t xml:space="preserve">Novo </w:t>
            </w:r>
            <w:proofErr w:type="spellStart"/>
            <w:r w:rsidR="00443D6F">
              <w:rPr>
                <w:rFonts w:cs="Tahoma"/>
                <w:szCs w:val="20"/>
              </w:rPr>
              <w:t>mesto</w:t>
            </w:r>
            <w:proofErr w:type="spellEnd"/>
            <w:r w:rsidR="00443D6F">
              <w:rPr>
                <w:rFonts w:cs="Tahoma"/>
                <w:szCs w:val="20"/>
              </w:rPr>
              <w:t xml:space="preserve"> Police Directorates </w:t>
            </w:r>
            <w:r w:rsidRPr="008F5C35">
              <w:rPr>
                <w:rFonts w:cs="Tahoma"/>
                <w:szCs w:val="20"/>
              </w:rPr>
              <w:t xml:space="preserve">met with representatives of the </w:t>
            </w:r>
            <w:r w:rsidRPr="00940BC2">
              <w:rPr>
                <w:b/>
                <w:bCs/>
                <w:color w:val="441D61"/>
              </w:rPr>
              <w:t xml:space="preserve">Regional Civil Initiative of </w:t>
            </w:r>
            <w:proofErr w:type="spellStart"/>
            <w:r w:rsidRPr="00940BC2">
              <w:rPr>
                <w:b/>
                <w:bCs/>
                <w:color w:val="441D61"/>
              </w:rPr>
              <w:t>southeastern</w:t>
            </w:r>
            <w:proofErr w:type="spellEnd"/>
            <w:r w:rsidRPr="00940BC2">
              <w:rPr>
                <w:b/>
                <w:bCs/>
                <w:color w:val="441D61"/>
              </w:rPr>
              <w:t xml:space="preserve"> Slovenia</w:t>
            </w:r>
            <w:r w:rsidRPr="008F5C35">
              <w:rPr>
                <w:rFonts w:cs="Tahoma"/>
                <w:szCs w:val="20"/>
              </w:rPr>
              <w:t xml:space="preserve">. The main topic of discussion was Roma issues and security in local communities in </w:t>
            </w:r>
            <w:proofErr w:type="spellStart"/>
            <w:r w:rsidRPr="008F5C35">
              <w:rPr>
                <w:rFonts w:cs="Tahoma"/>
                <w:szCs w:val="20"/>
              </w:rPr>
              <w:t>southeastern</w:t>
            </w:r>
            <w:proofErr w:type="spellEnd"/>
            <w:r w:rsidRPr="008F5C35">
              <w:rPr>
                <w:rFonts w:cs="Tahoma"/>
                <w:szCs w:val="20"/>
              </w:rPr>
              <w:t xml:space="preserve"> Slovenia.</w:t>
            </w:r>
          </w:p>
        </w:tc>
      </w:tr>
      <w:tr w:rsidR="00CF092A" w:rsidRPr="00143024" w14:paraId="7EEA3178" w14:textId="77777777" w:rsidTr="00CF092A">
        <w:tc>
          <w:tcPr>
            <w:tcW w:w="2644" w:type="dxa"/>
            <w:tcBorders>
              <w:top w:val="single" w:sz="4" w:space="0" w:color="auto"/>
              <w:bottom w:val="single" w:sz="4" w:space="0" w:color="auto"/>
              <w:right w:val="double" w:sz="4" w:space="0" w:color="34125B"/>
            </w:tcBorders>
            <w:vAlign w:val="center"/>
          </w:tcPr>
          <w:p w14:paraId="4F01B619" w14:textId="502131FF" w:rsidR="00CF092A" w:rsidRPr="00246DE1" w:rsidRDefault="00CF092A" w:rsidP="00CF092A">
            <w:pPr>
              <w:rPr>
                <w:rFonts w:cs="Tahoma"/>
                <w:color w:val="34125B"/>
                <w:szCs w:val="20"/>
              </w:rPr>
            </w:pPr>
            <w:r w:rsidRPr="00246DE1">
              <w:rPr>
                <w:rFonts w:cs="Tahoma"/>
                <w:color w:val="34125B"/>
                <w:szCs w:val="20"/>
              </w:rPr>
              <w:t>6–12</w:t>
            </w:r>
            <w:r w:rsidR="0056415C" w:rsidRPr="00246DE1">
              <w:rPr>
                <w:rFonts w:cs="Tahoma"/>
                <w:color w:val="34125B"/>
                <w:szCs w:val="20"/>
              </w:rPr>
              <w:t xml:space="preserve"> </w:t>
            </w:r>
            <w:r w:rsidRPr="00246DE1">
              <w:rPr>
                <w:rFonts w:cs="Tahoma"/>
                <w:color w:val="34125B"/>
                <w:szCs w:val="20"/>
              </w:rPr>
              <w:t>October 2025</w:t>
            </w:r>
          </w:p>
        </w:tc>
        <w:tc>
          <w:tcPr>
            <w:tcW w:w="6750" w:type="dxa"/>
            <w:tcBorders>
              <w:top w:val="single" w:sz="4" w:space="0" w:color="auto"/>
              <w:left w:val="double" w:sz="4" w:space="0" w:color="34125B"/>
              <w:bottom w:val="single" w:sz="4" w:space="0" w:color="auto"/>
            </w:tcBorders>
            <w:vAlign w:val="center"/>
          </w:tcPr>
          <w:p w14:paraId="0FB3C71C" w14:textId="43AB813A" w:rsidR="00CF092A" w:rsidRPr="008F5C35" w:rsidRDefault="00CF092A" w:rsidP="00676D1B">
            <w:pPr>
              <w:spacing w:before="120" w:after="120"/>
              <w:rPr>
                <w:rFonts w:cs="Tahoma"/>
                <w:b/>
                <w:szCs w:val="20"/>
              </w:rPr>
            </w:pPr>
            <w:r w:rsidRPr="008F5C35">
              <w:rPr>
                <w:rFonts w:cs="Tahoma"/>
                <w:szCs w:val="20"/>
              </w:rPr>
              <w:t xml:space="preserve">The aim of both national campaigns, </w:t>
            </w:r>
            <w:r w:rsidRPr="00443D6F">
              <w:rPr>
                <w:b/>
                <w:bCs/>
                <w:i/>
                <w:color w:val="441D61"/>
              </w:rPr>
              <w:t>Be visible, be careful</w:t>
            </w:r>
            <w:r w:rsidRPr="008F5C35">
              <w:rPr>
                <w:rFonts w:cs="Tahoma"/>
                <w:szCs w:val="20"/>
              </w:rPr>
              <w:t xml:space="preserve"> and </w:t>
            </w:r>
            <w:r w:rsidRPr="00676D1B">
              <w:rPr>
                <w:b/>
                <w:bCs/>
                <w:i/>
                <w:color w:val="441D61"/>
              </w:rPr>
              <w:t>Focus on the road</w:t>
            </w:r>
            <w:r w:rsidRPr="008F5C35">
              <w:rPr>
                <w:rFonts w:cs="Tahoma"/>
                <w:szCs w:val="20"/>
              </w:rPr>
              <w:t xml:space="preserve"> was to increase the safety of the most vulnerable road users and raise awareness of the risks posed by the use of mobile devices and other distractions while driving.</w:t>
            </w:r>
            <w:r w:rsidR="00676D1B">
              <w:rPr>
                <w:rFonts w:cs="Tahoma"/>
                <w:szCs w:val="20"/>
              </w:rPr>
              <w:t xml:space="preserve"> Du</w:t>
            </w:r>
            <w:r w:rsidRPr="008F5C35">
              <w:rPr>
                <w:rFonts w:cs="Tahoma"/>
                <w:szCs w:val="20"/>
              </w:rPr>
              <w:t>ring traffic enforcement, police officers also checked drivers' mental and physical condition, the</w:t>
            </w:r>
            <w:r w:rsidR="00676D1B">
              <w:rPr>
                <w:rFonts w:cs="Tahoma"/>
                <w:szCs w:val="20"/>
              </w:rPr>
              <w:t> </w:t>
            </w:r>
            <w:r w:rsidRPr="008F5C35">
              <w:rPr>
                <w:rFonts w:cs="Tahoma"/>
                <w:szCs w:val="20"/>
              </w:rPr>
              <w:t xml:space="preserve">use of seat belts and child restraint systems, and other potential violations by drivers and other road users. </w:t>
            </w:r>
            <w:proofErr w:type="gramStart"/>
            <w:r w:rsidRPr="008F5C35">
              <w:rPr>
                <w:rFonts w:cs="Tahoma"/>
                <w:szCs w:val="20"/>
              </w:rPr>
              <w:t>A total of 1,726</w:t>
            </w:r>
            <w:proofErr w:type="gramEnd"/>
            <w:r w:rsidRPr="008F5C35">
              <w:rPr>
                <w:rFonts w:cs="Tahoma"/>
                <w:szCs w:val="20"/>
              </w:rPr>
              <w:t xml:space="preserve"> violations were recorded.</w:t>
            </w:r>
          </w:p>
        </w:tc>
      </w:tr>
      <w:tr w:rsidR="00CF092A" w:rsidRPr="00143024" w14:paraId="7B9AA5B4" w14:textId="77777777" w:rsidTr="00CF092A">
        <w:tc>
          <w:tcPr>
            <w:tcW w:w="2644" w:type="dxa"/>
            <w:tcBorders>
              <w:top w:val="single" w:sz="4" w:space="0" w:color="auto"/>
              <w:bottom w:val="single" w:sz="4" w:space="0" w:color="auto"/>
              <w:right w:val="double" w:sz="4" w:space="0" w:color="34125B"/>
            </w:tcBorders>
            <w:vAlign w:val="center"/>
          </w:tcPr>
          <w:p w14:paraId="561989DD" w14:textId="07216E5B" w:rsidR="00CF092A" w:rsidRPr="00246DE1" w:rsidRDefault="00CF092A" w:rsidP="00CF092A">
            <w:pPr>
              <w:rPr>
                <w:rFonts w:cs="Tahoma"/>
                <w:color w:val="34125B"/>
                <w:szCs w:val="20"/>
              </w:rPr>
            </w:pPr>
            <w:r w:rsidRPr="00246DE1">
              <w:rPr>
                <w:rFonts w:cs="Tahoma"/>
                <w:color w:val="34125B"/>
                <w:szCs w:val="20"/>
              </w:rPr>
              <w:t>7 October 2025</w:t>
            </w:r>
          </w:p>
        </w:tc>
        <w:tc>
          <w:tcPr>
            <w:tcW w:w="6750" w:type="dxa"/>
            <w:tcBorders>
              <w:top w:val="single" w:sz="4" w:space="0" w:color="auto"/>
              <w:left w:val="double" w:sz="4" w:space="0" w:color="34125B"/>
              <w:bottom w:val="single" w:sz="4" w:space="0" w:color="auto"/>
            </w:tcBorders>
            <w:vAlign w:val="center"/>
          </w:tcPr>
          <w:p w14:paraId="2CCAD002" w14:textId="7576AC88" w:rsidR="00CF092A" w:rsidRPr="008F5C35" w:rsidRDefault="00CF092A" w:rsidP="00246DE1">
            <w:pPr>
              <w:spacing w:before="120" w:after="120"/>
              <w:rPr>
                <w:rFonts w:cs="Tahoma"/>
                <w:b/>
                <w:szCs w:val="20"/>
              </w:rPr>
            </w:pPr>
            <w:r w:rsidRPr="008F5C35">
              <w:rPr>
                <w:rFonts w:cs="Tahoma"/>
                <w:szCs w:val="20"/>
              </w:rPr>
              <w:t xml:space="preserve">As part of a </w:t>
            </w:r>
            <w:r w:rsidRPr="00940BC2">
              <w:rPr>
                <w:b/>
                <w:bCs/>
                <w:color w:val="441D61"/>
              </w:rPr>
              <w:t>government visit</w:t>
            </w:r>
            <w:r w:rsidRPr="008F5C35">
              <w:rPr>
                <w:rFonts w:cs="Tahoma"/>
                <w:szCs w:val="20"/>
              </w:rPr>
              <w:t xml:space="preserve"> to </w:t>
            </w:r>
            <w:r w:rsidRPr="00940BC2">
              <w:rPr>
                <w:b/>
                <w:bCs/>
                <w:color w:val="441D61"/>
              </w:rPr>
              <w:t xml:space="preserve">part of the </w:t>
            </w:r>
            <w:proofErr w:type="spellStart"/>
            <w:r w:rsidRPr="00940BC2">
              <w:rPr>
                <w:b/>
                <w:bCs/>
                <w:color w:val="441D61"/>
              </w:rPr>
              <w:t>Savinja</w:t>
            </w:r>
            <w:proofErr w:type="spellEnd"/>
            <w:r w:rsidRPr="00940BC2">
              <w:rPr>
                <w:b/>
                <w:bCs/>
                <w:color w:val="441D61"/>
              </w:rPr>
              <w:t xml:space="preserve"> region</w:t>
            </w:r>
            <w:r w:rsidRPr="008F5C35">
              <w:rPr>
                <w:rFonts w:cs="Tahoma"/>
                <w:szCs w:val="20"/>
              </w:rPr>
              <w:t>, Minister of the Interior and Acting Director General of the Police visited the</w:t>
            </w:r>
            <w:r w:rsidR="00676D1B">
              <w:rPr>
                <w:rFonts w:cs="Tahoma"/>
                <w:szCs w:val="20"/>
              </w:rPr>
              <w:t> </w:t>
            </w:r>
            <w:proofErr w:type="spellStart"/>
            <w:r w:rsidRPr="00940BC2">
              <w:rPr>
                <w:b/>
                <w:bCs/>
                <w:color w:val="441D61"/>
              </w:rPr>
              <w:t>Velenje</w:t>
            </w:r>
            <w:proofErr w:type="spellEnd"/>
            <w:r w:rsidRPr="00940BC2">
              <w:rPr>
                <w:b/>
                <w:bCs/>
                <w:color w:val="441D61"/>
              </w:rPr>
              <w:t xml:space="preserve"> Police Station</w:t>
            </w:r>
            <w:r w:rsidRPr="008F5C35">
              <w:rPr>
                <w:rFonts w:cs="Tahoma"/>
                <w:szCs w:val="20"/>
              </w:rPr>
              <w:t xml:space="preserve">. Prior to that, they met with the mayor of the Municipality of </w:t>
            </w:r>
            <w:proofErr w:type="spellStart"/>
            <w:r w:rsidRPr="008F5C35">
              <w:rPr>
                <w:rFonts w:cs="Tahoma"/>
                <w:szCs w:val="20"/>
              </w:rPr>
              <w:t>Solčava</w:t>
            </w:r>
            <w:proofErr w:type="spellEnd"/>
            <w:r w:rsidRPr="008F5C35">
              <w:rPr>
                <w:rFonts w:cs="Tahoma"/>
                <w:szCs w:val="20"/>
              </w:rPr>
              <w:t>.</w:t>
            </w:r>
            <w:r w:rsidR="00676D1B">
              <w:rPr>
                <w:rFonts w:cs="Tahoma"/>
                <w:szCs w:val="20"/>
              </w:rPr>
              <w:t xml:space="preserve"> A</w:t>
            </w:r>
            <w:r w:rsidRPr="008F5C35">
              <w:rPr>
                <w:rFonts w:cs="Tahoma"/>
                <w:szCs w:val="20"/>
              </w:rPr>
              <w:t>s part of the visit, State Secretary</w:t>
            </w:r>
            <w:r w:rsidR="00676D1B">
              <w:rPr>
                <w:rFonts w:cs="Tahoma"/>
                <w:szCs w:val="20"/>
              </w:rPr>
              <w:t>,</w:t>
            </w:r>
            <w:r w:rsidRPr="008F5C35">
              <w:rPr>
                <w:rFonts w:cs="Tahoma"/>
                <w:szCs w:val="20"/>
              </w:rPr>
              <w:t xml:space="preserve"> together with Deputy Director General of Police, met with police officers from the</w:t>
            </w:r>
            <w:r w:rsidR="00246DE1">
              <w:rPr>
                <w:rFonts w:cs="Tahoma"/>
                <w:szCs w:val="20"/>
              </w:rPr>
              <w:t> </w:t>
            </w:r>
            <w:proofErr w:type="spellStart"/>
            <w:r w:rsidRPr="00940BC2">
              <w:rPr>
                <w:b/>
                <w:bCs/>
                <w:color w:val="441D61"/>
              </w:rPr>
              <w:t>Žalec</w:t>
            </w:r>
            <w:proofErr w:type="spellEnd"/>
            <w:r w:rsidRPr="00940BC2">
              <w:rPr>
                <w:b/>
                <w:bCs/>
                <w:color w:val="441D61"/>
              </w:rPr>
              <w:t xml:space="preserve"> Police Station</w:t>
            </w:r>
            <w:r w:rsidRPr="008F5C35">
              <w:rPr>
                <w:rFonts w:cs="Tahoma"/>
                <w:szCs w:val="20"/>
              </w:rPr>
              <w:t>.</w:t>
            </w:r>
          </w:p>
        </w:tc>
      </w:tr>
      <w:tr w:rsidR="00CF092A" w:rsidRPr="00143024" w14:paraId="20E96164" w14:textId="77777777" w:rsidTr="00CF092A">
        <w:tc>
          <w:tcPr>
            <w:tcW w:w="2644" w:type="dxa"/>
            <w:tcBorders>
              <w:top w:val="single" w:sz="4" w:space="0" w:color="auto"/>
              <w:bottom w:val="single" w:sz="4" w:space="0" w:color="auto"/>
              <w:right w:val="double" w:sz="4" w:space="0" w:color="34125B"/>
            </w:tcBorders>
            <w:vAlign w:val="center"/>
          </w:tcPr>
          <w:p w14:paraId="7E4776C0" w14:textId="32600025" w:rsidR="00CF092A" w:rsidRPr="00246DE1" w:rsidRDefault="00CF092A" w:rsidP="00CF092A">
            <w:pPr>
              <w:rPr>
                <w:rFonts w:cs="Tahoma"/>
                <w:color w:val="34125B"/>
                <w:szCs w:val="20"/>
              </w:rPr>
            </w:pPr>
            <w:r w:rsidRPr="00246DE1">
              <w:rPr>
                <w:rFonts w:cs="Tahoma"/>
                <w:color w:val="34125B"/>
                <w:szCs w:val="20"/>
              </w:rPr>
              <w:t>7 October 2025</w:t>
            </w:r>
          </w:p>
        </w:tc>
        <w:tc>
          <w:tcPr>
            <w:tcW w:w="6750" w:type="dxa"/>
            <w:tcBorders>
              <w:top w:val="single" w:sz="4" w:space="0" w:color="auto"/>
              <w:left w:val="double" w:sz="4" w:space="0" w:color="34125B"/>
              <w:bottom w:val="single" w:sz="4" w:space="0" w:color="auto"/>
            </w:tcBorders>
            <w:vAlign w:val="center"/>
          </w:tcPr>
          <w:p w14:paraId="16A3B1D1" w14:textId="27F2498F" w:rsidR="00CF092A" w:rsidRPr="008F5C35" w:rsidRDefault="00CF092A" w:rsidP="00CF092A">
            <w:pPr>
              <w:spacing w:before="120" w:after="120"/>
              <w:rPr>
                <w:rFonts w:cs="Tahoma"/>
                <w:b/>
                <w:szCs w:val="20"/>
              </w:rPr>
            </w:pPr>
            <w:r w:rsidRPr="008F5C35">
              <w:rPr>
                <w:rFonts w:cs="Tahoma"/>
                <w:szCs w:val="20"/>
              </w:rPr>
              <w:t xml:space="preserve">The National Institute of Public Health organised a </w:t>
            </w:r>
            <w:r w:rsidRPr="00940BC2">
              <w:rPr>
                <w:b/>
                <w:bCs/>
                <w:color w:val="441D61"/>
              </w:rPr>
              <w:t>conference</w:t>
            </w:r>
            <w:r w:rsidRPr="008F5C35">
              <w:rPr>
                <w:rFonts w:cs="Tahoma"/>
                <w:szCs w:val="20"/>
              </w:rPr>
              <w:t xml:space="preserve"> on </w:t>
            </w:r>
            <w:r w:rsidRPr="00940BC2">
              <w:rPr>
                <w:b/>
                <w:bCs/>
                <w:color w:val="441D61"/>
              </w:rPr>
              <w:t>peer violence</w:t>
            </w:r>
            <w:r w:rsidRPr="008F5C35">
              <w:rPr>
                <w:rFonts w:cs="Tahoma"/>
                <w:b/>
                <w:bCs/>
                <w:szCs w:val="20"/>
              </w:rPr>
              <w:t>.</w:t>
            </w:r>
          </w:p>
        </w:tc>
      </w:tr>
      <w:tr w:rsidR="00CF092A" w:rsidRPr="00143024" w14:paraId="66C727A5" w14:textId="77777777" w:rsidTr="00CF092A">
        <w:tc>
          <w:tcPr>
            <w:tcW w:w="2644" w:type="dxa"/>
            <w:tcBorders>
              <w:top w:val="single" w:sz="4" w:space="0" w:color="auto"/>
              <w:bottom w:val="single" w:sz="4" w:space="0" w:color="auto"/>
              <w:right w:val="double" w:sz="4" w:space="0" w:color="34125B"/>
            </w:tcBorders>
            <w:vAlign w:val="center"/>
          </w:tcPr>
          <w:p w14:paraId="159FF82B" w14:textId="14FCBCAE" w:rsidR="00CF092A" w:rsidRPr="00246DE1" w:rsidRDefault="00CF092A" w:rsidP="00CF092A">
            <w:pPr>
              <w:rPr>
                <w:rFonts w:cs="Tahoma"/>
                <w:color w:val="34125B"/>
                <w:szCs w:val="20"/>
              </w:rPr>
            </w:pPr>
            <w:r w:rsidRPr="00246DE1">
              <w:rPr>
                <w:rFonts w:cs="Tahoma"/>
                <w:color w:val="34125B"/>
                <w:szCs w:val="20"/>
              </w:rPr>
              <w:lastRenderedPageBreak/>
              <w:t>8 October 2025</w:t>
            </w:r>
          </w:p>
        </w:tc>
        <w:tc>
          <w:tcPr>
            <w:tcW w:w="6750" w:type="dxa"/>
            <w:tcBorders>
              <w:top w:val="single" w:sz="4" w:space="0" w:color="auto"/>
              <w:left w:val="double" w:sz="4" w:space="0" w:color="34125B"/>
              <w:bottom w:val="single" w:sz="4" w:space="0" w:color="auto"/>
            </w:tcBorders>
            <w:vAlign w:val="center"/>
          </w:tcPr>
          <w:p w14:paraId="35004796" w14:textId="15521E16" w:rsidR="00CF092A" w:rsidRPr="008F5C35" w:rsidRDefault="00CF092A" w:rsidP="002529F4">
            <w:pPr>
              <w:spacing w:before="120" w:after="120"/>
              <w:rPr>
                <w:rFonts w:cs="Tahoma"/>
                <w:b/>
                <w:szCs w:val="20"/>
              </w:rPr>
            </w:pPr>
            <w:r w:rsidRPr="008F5C35">
              <w:rPr>
                <w:rFonts w:cs="Tahoma"/>
                <w:szCs w:val="20"/>
              </w:rPr>
              <w:t xml:space="preserve">The Police participated in the </w:t>
            </w:r>
            <w:r w:rsidRPr="00940BC2">
              <w:rPr>
                <w:b/>
                <w:bCs/>
                <w:color w:val="441D61"/>
              </w:rPr>
              <w:t>MojeDelo.com career fair</w:t>
            </w:r>
            <w:r w:rsidRPr="008F5C35">
              <w:rPr>
                <w:rFonts w:cs="Tahoma"/>
                <w:szCs w:val="20"/>
              </w:rPr>
              <w:t xml:space="preserve">. A record number of prestigious companies – 124 in total – </w:t>
            </w:r>
            <w:proofErr w:type="gramStart"/>
            <w:r w:rsidRPr="008F5C35">
              <w:rPr>
                <w:rFonts w:cs="Tahoma"/>
                <w:szCs w:val="20"/>
              </w:rPr>
              <w:t>were in attendance</w:t>
            </w:r>
            <w:proofErr w:type="gramEnd"/>
            <w:r w:rsidRPr="008F5C35">
              <w:rPr>
                <w:rFonts w:cs="Tahoma"/>
                <w:szCs w:val="20"/>
              </w:rPr>
              <w:t xml:space="preserve">, collectively seeking to hire more than two thousand new employees. </w:t>
            </w:r>
            <w:proofErr w:type="gramStart"/>
            <w:r w:rsidRPr="008F5C35">
              <w:rPr>
                <w:rFonts w:cs="Tahoma"/>
                <w:szCs w:val="20"/>
              </w:rPr>
              <w:t>The</w:t>
            </w:r>
            <w:r w:rsidR="00246DE1">
              <w:rPr>
                <w:rFonts w:cs="Tahoma"/>
                <w:szCs w:val="20"/>
              </w:rPr>
              <w:t> </w:t>
            </w:r>
            <w:r w:rsidRPr="008F5C35">
              <w:rPr>
                <w:rFonts w:cs="Tahoma"/>
                <w:szCs w:val="20"/>
              </w:rPr>
              <w:t>police exhibition booth was also visited by Minister of the Interior and Police Director General, who expressed their support for the Police's promotional activities aimed at recruiting new personnel</w:t>
            </w:r>
            <w:proofErr w:type="gramEnd"/>
            <w:r w:rsidRPr="008F5C35">
              <w:rPr>
                <w:rFonts w:cs="Tahoma"/>
                <w:szCs w:val="20"/>
              </w:rPr>
              <w:t>.</w:t>
            </w:r>
          </w:p>
        </w:tc>
      </w:tr>
      <w:tr w:rsidR="00CF092A" w:rsidRPr="00143024" w14:paraId="732F4303" w14:textId="77777777" w:rsidTr="00CF092A">
        <w:tc>
          <w:tcPr>
            <w:tcW w:w="2644" w:type="dxa"/>
            <w:tcBorders>
              <w:top w:val="single" w:sz="4" w:space="0" w:color="auto"/>
              <w:bottom w:val="single" w:sz="4" w:space="0" w:color="auto"/>
              <w:right w:val="double" w:sz="4" w:space="0" w:color="34125B"/>
            </w:tcBorders>
            <w:vAlign w:val="center"/>
          </w:tcPr>
          <w:p w14:paraId="49AA8BE5" w14:textId="3E823301" w:rsidR="00CF092A" w:rsidRPr="00246DE1" w:rsidRDefault="00CF092A" w:rsidP="002529F4">
            <w:pPr>
              <w:rPr>
                <w:rFonts w:cs="Tahoma"/>
                <w:color w:val="34125B"/>
                <w:szCs w:val="20"/>
              </w:rPr>
            </w:pPr>
            <w:r w:rsidRPr="00246DE1">
              <w:rPr>
                <w:rFonts w:cs="Tahoma"/>
                <w:color w:val="34125B"/>
                <w:szCs w:val="20"/>
              </w:rPr>
              <w:t>9 October 2025</w:t>
            </w:r>
          </w:p>
        </w:tc>
        <w:tc>
          <w:tcPr>
            <w:tcW w:w="6750" w:type="dxa"/>
            <w:tcBorders>
              <w:top w:val="single" w:sz="4" w:space="0" w:color="auto"/>
              <w:left w:val="double" w:sz="4" w:space="0" w:color="34125B"/>
              <w:bottom w:val="single" w:sz="4" w:space="0" w:color="auto"/>
            </w:tcBorders>
            <w:vAlign w:val="center"/>
          </w:tcPr>
          <w:p w14:paraId="2EC5BEA3" w14:textId="1B15CE67" w:rsidR="00CF092A" w:rsidRPr="002529F4" w:rsidRDefault="002529F4" w:rsidP="00D50B49">
            <w:pPr>
              <w:spacing w:before="120" w:after="120"/>
              <w:rPr>
                <w:rFonts w:cs="Tahoma"/>
                <w:szCs w:val="20"/>
              </w:rPr>
            </w:pPr>
            <w:r w:rsidRPr="008F5C35">
              <w:rPr>
                <w:rFonts w:cs="Tahoma"/>
                <w:szCs w:val="20"/>
              </w:rPr>
              <w:t xml:space="preserve">The government appointed </w:t>
            </w:r>
            <w:proofErr w:type="spellStart"/>
            <w:r w:rsidRPr="00940BC2">
              <w:rPr>
                <w:b/>
                <w:bCs/>
                <w:color w:val="441D61"/>
              </w:rPr>
              <w:t>Damjan</w:t>
            </w:r>
            <w:proofErr w:type="spellEnd"/>
            <w:r w:rsidRPr="00940BC2">
              <w:rPr>
                <w:b/>
                <w:bCs/>
                <w:color w:val="441D61"/>
              </w:rPr>
              <w:t xml:space="preserve"> </w:t>
            </w:r>
            <w:proofErr w:type="spellStart"/>
            <w:r w:rsidRPr="00940BC2">
              <w:rPr>
                <w:b/>
                <w:bCs/>
                <w:color w:val="441D61"/>
              </w:rPr>
              <w:t>Petrič</w:t>
            </w:r>
            <w:proofErr w:type="spellEnd"/>
            <w:r w:rsidRPr="008F5C35">
              <w:rPr>
                <w:rFonts w:cs="Tahoma"/>
                <w:szCs w:val="20"/>
              </w:rPr>
              <w:t xml:space="preserve">, who had been serving as Acting Director General of the Police, to the position of </w:t>
            </w:r>
            <w:r w:rsidRPr="00940BC2">
              <w:rPr>
                <w:b/>
                <w:bCs/>
                <w:color w:val="441D61"/>
              </w:rPr>
              <w:t>Director General of the Police</w:t>
            </w:r>
            <w:r w:rsidRPr="008F5C35">
              <w:rPr>
                <w:rFonts w:cs="Tahoma"/>
                <w:szCs w:val="20"/>
              </w:rPr>
              <w:t xml:space="preserve"> </w:t>
            </w:r>
            <w:r>
              <w:rPr>
                <w:rFonts w:cs="Tahoma"/>
                <w:szCs w:val="20"/>
              </w:rPr>
              <w:t>for</w:t>
            </w:r>
            <w:r w:rsidRPr="008F5C35">
              <w:rPr>
                <w:rFonts w:cs="Tahoma"/>
                <w:szCs w:val="20"/>
              </w:rPr>
              <w:t xml:space="preserve"> a full term of office, effective 10</w:t>
            </w:r>
            <w:r>
              <w:rPr>
                <w:rFonts w:cs="Tahoma"/>
                <w:szCs w:val="20"/>
              </w:rPr>
              <w:t> </w:t>
            </w:r>
            <w:r w:rsidRPr="008F5C35">
              <w:rPr>
                <w:rFonts w:cs="Tahoma"/>
                <w:szCs w:val="20"/>
              </w:rPr>
              <w:t>October</w:t>
            </w:r>
            <w:r>
              <w:rPr>
                <w:rFonts w:cs="Tahoma"/>
                <w:szCs w:val="20"/>
              </w:rPr>
              <w:t> </w:t>
            </w:r>
            <w:r w:rsidRPr="008F5C35">
              <w:rPr>
                <w:rFonts w:cs="Tahoma"/>
                <w:szCs w:val="20"/>
              </w:rPr>
              <w:t>2025.</w:t>
            </w:r>
            <w:r>
              <w:rPr>
                <w:rFonts w:cs="Tahoma"/>
                <w:szCs w:val="20"/>
              </w:rPr>
              <w:t xml:space="preserve"> </w:t>
            </w:r>
            <w:r w:rsidR="00D50B49" w:rsidRPr="00D50B49">
              <w:rPr>
                <w:rFonts w:cs="Tahoma"/>
                <w:szCs w:val="20"/>
              </w:rPr>
              <w:t xml:space="preserve">Upon assuming office, he </w:t>
            </w:r>
            <w:proofErr w:type="gramStart"/>
            <w:r w:rsidR="00D50B49" w:rsidRPr="00D50B49">
              <w:rPr>
                <w:rFonts w:cs="Tahoma"/>
                <w:szCs w:val="20"/>
              </w:rPr>
              <w:t>was formally presented</w:t>
            </w:r>
            <w:proofErr w:type="gramEnd"/>
            <w:r w:rsidR="00D50B49" w:rsidRPr="00D50B49">
              <w:rPr>
                <w:rFonts w:cs="Tahoma"/>
                <w:szCs w:val="20"/>
              </w:rPr>
              <w:t xml:space="preserve"> with the Director General's insignia.</w:t>
            </w:r>
          </w:p>
        </w:tc>
      </w:tr>
      <w:tr w:rsidR="00CF092A" w:rsidRPr="00143024" w14:paraId="32FFF78B" w14:textId="77777777" w:rsidTr="00CF092A">
        <w:tc>
          <w:tcPr>
            <w:tcW w:w="2644" w:type="dxa"/>
            <w:tcBorders>
              <w:top w:val="single" w:sz="4" w:space="0" w:color="auto"/>
              <w:bottom w:val="single" w:sz="4" w:space="0" w:color="auto"/>
              <w:right w:val="double" w:sz="4" w:space="0" w:color="34125B"/>
            </w:tcBorders>
            <w:vAlign w:val="center"/>
          </w:tcPr>
          <w:p w14:paraId="7AE4B1C6" w14:textId="1D6BC6C4" w:rsidR="00CF092A" w:rsidRPr="00246DE1" w:rsidRDefault="00CF092A" w:rsidP="00CF092A">
            <w:pPr>
              <w:rPr>
                <w:rFonts w:cs="Tahoma"/>
                <w:color w:val="34125B"/>
                <w:szCs w:val="20"/>
              </w:rPr>
            </w:pPr>
            <w:r w:rsidRPr="00246DE1">
              <w:rPr>
                <w:rFonts w:cs="Tahoma"/>
                <w:color w:val="34125B"/>
                <w:szCs w:val="20"/>
              </w:rPr>
              <w:t>10 October 2025</w:t>
            </w:r>
          </w:p>
        </w:tc>
        <w:tc>
          <w:tcPr>
            <w:tcW w:w="6750" w:type="dxa"/>
            <w:tcBorders>
              <w:top w:val="single" w:sz="4" w:space="0" w:color="auto"/>
              <w:left w:val="double" w:sz="4" w:space="0" w:color="34125B"/>
              <w:bottom w:val="single" w:sz="4" w:space="0" w:color="auto"/>
            </w:tcBorders>
            <w:vAlign w:val="center"/>
          </w:tcPr>
          <w:p w14:paraId="3284FD8E" w14:textId="2DD349BA" w:rsidR="00CF092A" w:rsidRPr="008F5C35" w:rsidRDefault="00CF092A" w:rsidP="002529F4">
            <w:pPr>
              <w:spacing w:before="120" w:after="120"/>
              <w:rPr>
                <w:rFonts w:cs="Tahoma"/>
                <w:b/>
                <w:szCs w:val="20"/>
              </w:rPr>
            </w:pPr>
            <w:r w:rsidRPr="008F5C35">
              <w:rPr>
                <w:rFonts w:cs="Tahoma"/>
                <w:szCs w:val="20"/>
              </w:rPr>
              <w:t xml:space="preserve">The </w:t>
            </w:r>
            <w:r w:rsidRPr="00FF7757">
              <w:rPr>
                <w:b/>
                <w:bCs/>
                <w:color w:val="441D61"/>
              </w:rPr>
              <w:t xml:space="preserve">Police Orchestra gave a concert in honour of composer and conductor </w:t>
            </w:r>
            <w:proofErr w:type="spellStart"/>
            <w:r w:rsidRPr="00FF7757">
              <w:rPr>
                <w:b/>
                <w:bCs/>
                <w:color w:val="441D61"/>
              </w:rPr>
              <w:t>Bojan</w:t>
            </w:r>
            <w:proofErr w:type="spellEnd"/>
            <w:r w:rsidRPr="00FF7757">
              <w:rPr>
                <w:b/>
                <w:bCs/>
                <w:color w:val="441D61"/>
              </w:rPr>
              <w:t xml:space="preserve"> </w:t>
            </w:r>
            <w:proofErr w:type="spellStart"/>
            <w:r w:rsidRPr="00FF7757">
              <w:rPr>
                <w:b/>
                <w:bCs/>
                <w:color w:val="441D61"/>
              </w:rPr>
              <w:t>Adamič</w:t>
            </w:r>
            <w:proofErr w:type="spellEnd"/>
            <w:r w:rsidRPr="008F5C35">
              <w:rPr>
                <w:rFonts w:cs="Tahoma"/>
                <w:szCs w:val="20"/>
              </w:rPr>
              <w:t xml:space="preserve"> in </w:t>
            </w:r>
            <w:proofErr w:type="spellStart"/>
            <w:r w:rsidRPr="008F5C35">
              <w:rPr>
                <w:rFonts w:cs="Tahoma"/>
                <w:szCs w:val="20"/>
              </w:rPr>
              <w:t>Velenje</w:t>
            </w:r>
            <w:proofErr w:type="spellEnd"/>
            <w:r w:rsidRPr="008F5C35">
              <w:rPr>
                <w:rFonts w:cs="Tahoma"/>
                <w:szCs w:val="20"/>
              </w:rPr>
              <w:t>. On 1 November 2025, the</w:t>
            </w:r>
            <w:r w:rsidR="002529F4">
              <w:rPr>
                <w:rFonts w:cs="Tahoma"/>
                <w:szCs w:val="20"/>
              </w:rPr>
              <w:t> </w:t>
            </w:r>
            <w:r w:rsidRPr="008F5C35">
              <w:rPr>
                <w:rFonts w:cs="Tahoma"/>
                <w:szCs w:val="20"/>
              </w:rPr>
              <w:t>30</w:t>
            </w:r>
            <w:r w:rsidRPr="002529F4">
              <w:rPr>
                <w:rFonts w:cs="Tahoma"/>
                <w:szCs w:val="20"/>
                <w:vertAlign w:val="superscript"/>
              </w:rPr>
              <w:t>th</w:t>
            </w:r>
            <w:r w:rsidR="002529F4">
              <w:rPr>
                <w:rFonts w:cs="Tahoma"/>
                <w:szCs w:val="20"/>
                <w:vertAlign w:val="superscript"/>
              </w:rPr>
              <w:t> </w:t>
            </w:r>
            <w:r w:rsidRPr="008F5C35">
              <w:rPr>
                <w:rFonts w:cs="Tahoma"/>
                <w:szCs w:val="20"/>
              </w:rPr>
              <w:t>anniversary of the composer's death, listeners of Radio Slovenia</w:t>
            </w:r>
            <w:r w:rsidR="00BB6EDE">
              <w:rPr>
                <w:rFonts w:cs="Tahoma"/>
                <w:szCs w:val="20"/>
              </w:rPr>
              <w:t>'</w:t>
            </w:r>
            <w:r w:rsidRPr="008F5C35">
              <w:rPr>
                <w:rFonts w:cs="Tahoma"/>
                <w:szCs w:val="20"/>
              </w:rPr>
              <w:t>s First Programme were able to hear a recording of this concert.</w:t>
            </w:r>
          </w:p>
        </w:tc>
      </w:tr>
      <w:tr w:rsidR="00CF092A" w:rsidRPr="00143024" w14:paraId="1A79CB7F" w14:textId="77777777" w:rsidTr="00CF092A">
        <w:tc>
          <w:tcPr>
            <w:tcW w:w="2644" w:type="dxa"/>
            <w:tcBorders>
              <w:top w:val="single" w:sz="4" w:space="0" w:color="auto"/>
              <w:bottom w:val="single" w:sz="4" w:space="0" w:color="auto"/>
              <w:right w:val="double" w:sz="4" w:space="0" w:color="34125B"/>
            </w:tcBorders>
            <w:vAlign w:val="center"/>
          </w:tcPr>
          <w:p w14:paraId="520AA4A2" w14:textId="200700EF" w:rsidR="00CF092A" w:rsidRPr="00246DE1" w:rsidRDefault="00CF092A" w:rsidP="00CF092A">
            <w:pPr>
              <w:rPr>
                <w:rFonts w:cs="Tahoma"/>
                <w:color w:val="34125B"/>
                <w:szCs w:val="20"/>
              </w:rPr>
            </w:pPr>
            <w:r w:rsidRPr="00246DE1">
              <w:rPr>
                <w:rFonts w:cs="Tahoma"/>
                <w:color w:val="34125B"/>
                <w:szCs w:val="20"/>
              </w:rPr>
              <w:t>12 October 2025</w:t>
            </w:r>
          </w:p>
        </w:tc>
        <w:tc>
          <w:tcPr>
            <w:tcW w:w="6750" w:type="dxa"/>
            <w:tcBorders>
              <w:top w:val="single" w:sz="4" w:space="0" w:color="auto"/>
              <w:left w:val="double" w:sz="4" w:space="0" w:color="34125B"/>
              <w:bottom w:val="single" w:sz="4" w:space="0" w:color="auto"/>
            </w:tcBorders>
            <w:vAlign w:val="center"/>
          </w:tcPr>
          <w:p w14:paraId="7D5AABB2" w14:textId="47BB8918" w:rsidR="00CF092A" w:rsidRPr="008F5C35" w:rsidRDefault="00CF092A" w:rsidP="00CF092A">
            <w:pPr>
              <w:spacing w:before="120" w:after="120"/>
              <w:rPr>
                <w:rFonts w:cs="Tahoma"/>
                <w:b/>
                <w:szCs w:val="20"/>
              </w:rPr>
            </w:pPr>
            <w:r w:rsidRPr="008F5C35">
              <w:rPr>
                <w:rFonts w:cs="Tahoma"/>
                <w:szCs w:val="20"/>
              </w:rPr>
              <w:t xml:space="preserve">In accordance with EU Regulations 2017/2226 and 2025/1534, Slovenia began implementing the </w:t>
            </w:r>
            <w:r w:rsidRPr="00FF7757">
              <w:rPr>
                <w:b/>
                <w:bCs/>
                <w:color w:val="441D61"/>
              </w:rPr>
              <w:t>Entry/Exit System (EES)</w:t>
            </w:r>
            <w:r w:rsidRPr="008F5C35">
              <w:rPr>
                <w:rFonts w:cs="Tahoma"/>
                <w:szCs w:val="20"/>
              </w:rPr>
              <w:t xml:space="preserve"> at the external Schengen borders in cooperation with other member states. The new system, which will facilitate travel to Europe and ensure greater efficiency, will be introduced gradually; it will become </w:t>
            </w:r>
            <w:proofErr w:type="gramStart"/>
            <w:r w:rsidRPr="008F5C35">
              <w:rPr>
                <w:rFonts w:cs="Tahoma"/>
                <w:szCs w:val="20"/>
              </w:rPr>
              <w:t>fully operational</w:t>
            </w:r>
            <w:proofErr w:type="gramEnd"/>
            <w:r w:rsidRPr="008F5C35">
              <w:rPr>
                <w:rFonts w:cs="Tahoma"/>
                <w:szCs w:val="20"/>
              </w:rPr>
              <w:t xml:space="preserve"> on 10 April 2026.</w:t>
            </w:r>
          </w:p>
        </w:tc>
      </w:tr>
      <w:tr w:rsidR="00CF092A" w:rsidRPr="00143024" w14:paraId="63FB19BB" w14:textId="77777777" w:rsidTr="00CF092A">
        <w:tc>
          <w:tcPr>
            <w:tcW w:w="2644" w:type="dxa"/>
            <w:tcBorders>
              <w:top w:val="single" w:sz="4" w:space="0" w:color="auto"/>
              <w:bottom w:val="single" w:sz="4" w:space="0" w:color="auto"/>
              <w:right w:val="double" w:sz="4" w:space="0" w:color="34125B"/>
            </w:tcBorders>
            <w:vAlign w:val="center"/>
          </w:tcPr>
          <w:p w14:paraId="3DDCE9B4" w14:textId="0087475F" w:rsidR="00CF092A" w:rsidRPr="00246DE1" w:rsidRDefault="00CF092A" w:rsidP="00CF092A">
            <w:pPr>
              <w:rPr>
                <w:rFonts w:cs="Tahoma"/>
                <w:color w:val="34125B"/>
                <w:szCs w:val="20"/>
              </w:rPr>
            </w:pPr>
            <w:r w:rsidRPr="00246DE1">
              <w:rPr>
                <w:rFonts w:cs="Tahoma"/>
                <w:color w:val="34125B"/>
                <w:szCs w:val="20"/>
              </w:rPr>
              <w:t>10–13 October 2025</w:t>
            </w:r>
          </w:p>
        </w:tc>
        <w:tc>
          <w:tcPr>
            <w:tcW w:w="6750" w:type="dxa"/>
            <w:tcBorders>
              <w:top w:val="single" w:sz="4" w:space="0" w:color="auto"/>
              <w:left w:val="double" w:sz="4" w:space="0" w:color="34125B"/>
              <w:bottom w:val="single" w:sz="4" w:space="0" w:color="auto"/>
            </w:tcBorders>
            <w:vAlign w:val="center"/>
          </w:tcPr>
          <w:p w14:paraId="5EFE7C80" w14:textId="3B1DFBBB" w:rsidR="00CF092A" w:rsidRPr="008F5C35" w:rsidRDefault="00CF092A" w:rsidP="00A16DC4">
            <w:pPr>
              <w:spacing w:before="120" w:after="120"/>
              <w:rPr>
                <w:rFonts w:cs="Tahoma"/>
                <w:b/>
                <w:szCs w:val="20"/>
              </w:rPr>
            </w:pPr>
            <w:r w:rsidRPr="008F5C35">
              <w:rPr>
                <w:rFonts w:cs="Tahoma"/>
                <w:szCs w:val="20"/>
              </w:rPr>
              <w:t xml:space="preserve">The </w:t>
            </w:r>
            <w:r w:rsidRPr="00FF7757">
              <w:rPr>
                <w:b/>
                <w:bCs/>
                <w:color w:val="441D61"/>
              </w:rPr>
              <w:t>71</w:t>
            </w:r>
            <w:r w:rsidRPr="002A4A38">
              <w:rPr>
                <w:b/>
                <w:bCs/>
                <w:color w:val="441D61"/>
                <w:vertAlign w:val="superscript"/>
              </w:rPr>
              <w:t xml:space="preserve">st </w:t>
            </w:r>
            <w:r w:rsidRPr="00FF7757">
              <w:rPr>
                <w:b/>
                <w:bCs/>
                <w:color w:val="441D61"/>
              </w:rPr>
              <w:t>session of the NATO Parliamentary Assembly</w:t>
            </w:r>
            <w:r w:rsidRPr="008F5C35">
              <w:rPr>
                <w:rFonts w:cs="Tahoma"/>
                <w:szCs w:val="20"/>
              </w:rPr>
              <w:t xml:space="preserve"> </w:t>
            </w:r>
            <w:proofErr w:type="gramStart"/>
            <w:r w:rsidRPr="008F5C35">
              <w:rPr>
                <w:rFonts w:cs="Tahoma"/>
                <w:szCs w:val="20"/>
              </w:rPr>
              <w:t>was held</w:t>
            </w:r>
            <w:proofErr w:type="gramEnd"/>
            <w:r w:rsidRPr="008F5C35">
              <w:rPr>
                <w:rFonts w:cs="Tahoma"/>
                <w:szCs w:val="20"/>
              </w:rPr>
              <w:t xml:space="preserve"> in Ljubljana. </w:t>
            </w:r>
            <w:proofErr w:type="gramStart"/>
            <w:r w:rsidRPr="008F5C35">
              <w:rPr>
                <w:rFonts w:cs="Tahoma"/>
                <w:szCs w:val="20"/>
              </w:rPr>
              <w:t>It was attended by delegates</w:t>
            </w:r>
            <w:proofErr w:type="gramEnd"/>
            <w:r w:rsidRPr="008F5C35">
              <w:rPr>
                <w:rFonts w:cs="Tahoma"/>
                <w:szCs w:val="20"/>
              </w:rPr>
              <w:t xml:space="preserve"> from the member states of the</w:t>
            </w:r>
            <w:r w:rsidR="002529F4">
              <w:rPr>
                <w:rFonts w:cs="Tahoma"/>
                <w:szCs w:val="20"/>
              </w:rPr>
              <w:t> </w:t>
            </w:r>
            <w:r w:rsidRPr="008F5C35">
              <w:rPr>
                <w:rFonts w:cs="Tahoma"/>
                <w:szCs w:val="20"/>
              </w:rPr>
              <w:t>Alliance, associate countries, partner countries, and observer countries. The session was also attended by the Prime Minister and the</w:t>
            </w:r>
            <w:r w:rsidR="00A16DC4">
              <w:rPr>
                <w:rFonts w:cs="Tahoma"/>
                <w:szCs w:val="20"/>
              </w:rPr>
              <w:t> </w:t>
            </w:r>
            <w:r w:rsidRPr="008F5C35">
              <w:rPr>
                <w:rFonts w:cs="Tahoma"/>
                <w:szCs w:val="20"/>
              </w:rPr>
              <w:t>ministers, the President of the National Assembly, invited foreign dignitaries (the NATO Secretary General, the President of the Republic of Kosovo), ambassadors accredited to the Republic of Slovenia, and other representatives of the authorities.</w:t>
            </w:r>
          </w:p>
        </w:tc>
      </w:tr>
      <w:tr w:rsidR="00CF092A" w:rsidRPr="00143024" w14:paraId="16A27ED0" w14:textId="77777777" w:rsidTr="00CF092A">
        <w:tc>
          <w:tcPr>
            <w:tcW w:w="2644" w:type="dxa"/>
            <w:tcBorders>
              <w:top w:val="single" w:sz="4" w:space="0" w:color="auto"/>
              <w:bottom w:val="single" w:sz="4" w:space="0" w:color="auto"/>
              <w:right w:val="double" w:sz="4" w:space="0" w:color="34125B"/>
            </w:tcBorders>
            <w:vAlign w:val="center"/>
          </w:tcPr>
          <w:p w14:paraId="372427E6" w14:textId="36BE0615" w:rsidR="00CF092A" w:rsidRPr="00246DE1" w:rsidRDefault="00CF092A" w:rsidP="00CF092A">
            <w:pPr>
              <w:rPr>
                <w:rFonts w:cs="Tahoma"/>
                <w:color w:val="34125B"/>
                <w:szCs w:val="20"/>
              </w:rPr>
            </w:pPr>
            <w:r w:rsidRPr="00246DE1">
              <w:rPr>
                <w:rFonts w:cs="Tahoma"/>
                <w:color w:val="34125B"/>
                <w:szCs w:val="20"/>
              </w:rPr>
              <w:t>13 October 2025</w:t>
            </w:r>
          </w:p>
        </w:tc>
        <w:tc>
          <w:tcPr>
            <w:tcW w:w="6750" w:type="dxa"/>
            <w:tcBorders>
              <w:top w:val="single" w:sz="4" w:space="0" w:color="auto"/>
              <w:left w:val="double" w:sz="4" w:space="0" w:color="34125B"/>
              <w:bottom w:val="single" w:sz="4" w:space="0" w:color="auto"/>
            </w:tcBorders>
            <w:vAlign w:val="center"/>
          </w:tcPr>
          <w:p w14:paraId="011B7D4C" w14:textId="59193B01" w:rsidR="00CF092A" w:rsidRPr="008F5C35" w:rsidRDefault="00CF092A" w:rsidP="00A16DC4">
            <w:pPr>
              <w:spacing w:before="120" w:after="120"/>
              <w:rPr>
                <w:rFonts w:cs="Tahoma"/>
                <w:b/>
                <w:szCs w:val="20"/>
              </w:rPr>
            </w:pPr>
            <w:r w:rsidRPr="008F5C35">
              <w:rPr>
                <w:rFonts w:cs="Tahoma"/>
                <w:szCs w:val="20"/>
              </w:rPr>
              <w:t xml:space="preserve">A conference titled </w:t>
            </w:r>
            <w:r w:rsidRPr="002A4A38">
              <w:rPr>
                <w:b/>
                <w:bCs/>
                <w:i/>
                <w:color w:val="441D61"/>
              </w:rPr>
              <w:t>The Act for a cyber-secure future of Slovenia</w:t>
            </w:r>
            <w:r w:rsidRPr="008F5C35">
              <w:rPr>
                <w:rFonts w:cs="Tahoma"/>
                <w:szCs w:val="20"/>
              </w:rPr>
              <w:t xml:space="preserve"> </w:t>
            </w:r>
            <w:proofErr w:type="gramStart"/>
            <w:r w:rsidRPr="008F5C35">
              <w:rPr>
                <w:rFonts w:cs="Tahoma"/>
                <w:szCs w:val="20"/>
              </w:rPr>
              <w:t>was held</w:t>
            </w:r>
            <w:proofErr w:type="gramEnd"/>
            <w:r w:rsidRPr="008F5C35">
              <w:rPr>
                <w:rFonts w:cs="Tahoma"/>
                <w:szCs w:val="20"/>
              </w:rPr>
              <w:t xml:space="preserve"> in </w:t>
            </w:r>
            <w:proofErr w:type="spellStart"/>
            <w:r w:rsidRPr="008F5C35">
              <w:rPr>
                <w:rFonts w:cs="Tahoma"/>
                <w:szCs w:val="20"/>
              </w:rPr>
              <w:t>Brdo</w:t>
            </w:r>
            <w:proofErr w:type="spellEnd"/>
            <w:r w:rsidRPr="008F5C35">
              <w:rPr>
                <w:rFonts w:cs="Tahoma"/>
                <w:szCs w:val="20"/>
              </w:rPr>
              <w:t xml:space="preserve"> </w:t>
            </w:r>
            <w:proofErr w:type="spellStart"/>
            <w:r w:rsidRPr="008F5C35">
              <w:rPr>
                <w:rFonts w:cs="Tahoma"/>
                <w:szCs w:val="20"/>
              </w:rPr>
              <w:t>pri</w:t>
            </w:r>
            <w:proofErr w:type="spellEnd"/>
            <w:r w:rsidRPr="008F5C35">
              <w:rPr>
                <w:rFonts w:cs="Tahoma"/>
                <w:szCs w:val="20"/>
              </w:rPr>
              <w:t xml:space="preserve"> </w:t>
            </w:r>
            <w:proofErr w:type="spellStart"/>
            <w:r w:rsidRPr="008F5C35">
              <w:rPr>
                <w:rFonts w:cs="Tahoma"/>
                <w:szCs w:val="20"/>
              </w:rPr>
              <w:t>Kranju</w:t>
            </w:r>
            <w:proofErr w:type="spellEnd"/>
            <w:r w:rsidRPr="008F5C35">
              <w:rPr>
                <w:rFonts w:cs="Tahoma"/>
                <w:szCs w:val="20"/>
              </w:rPr>
              <w:t>. The conference provided a detailed overview of the Act's content and key provisions, as well as the obli</w:t>
            </w:r>
            <w:r w:rsidR="00A16DC4">
              <w:rPr>
                <w:rFonts w:cs="Tahoma"/>
                <w:szCs w:val="20"/>
              </w:rPr>
              <w:t>gations of those subject to it.</w:t>
            </w:r>
          </w:p>
        </w:tc>
      </w:tr>
      <w:tr w:rsidR="008F7BB5" w:rsidRPr="00143024" w14:paraId="41CDE70E" w14:textId="77777777" w:rsidTr="00CF092A">
        <w:tc>
          <w:tcPr>
            <w:tcW w:w="2644" w:type="dxa"/>
            <w:tcBorders>
              <w:top w:val="single" w:sz="4" w:space="0" w:color="auto"/>
              <w:bottom w:val="single" w:sz="4" w:space="0" w:color="auto"/>
              <w:right w:val="double" w:sz="4" w:space="0" w:color="34125B"/>
            </w:tcBorders>
            <w:vAlign w:val="center"/>
          </w:tcPr>
          <w:p w14:paraId="4054B6F8" w14:textId="59F5F09F" w:rsidR="008F7BB5" w:rsidRPr="00246DE1" w:rsidRDefault="008F7BB5" w:rsidP="008F7BB5">
            <w:pPr>
              <w:rPr>
                <w:rFonts w:cs="Tahoma"/>
                <w:color w:val="34125B"/>
                <w:szCs w:val="20"/>
              </w:rPr>
            </w:pPr>
            <w:r w:rsidRPr="00246DE1">
              <w:rPr>
                <w:rFonts w:cs="Tahoma"/>
                <w:color w:val="34125B"/>
                <w:szCs w:val="20"/>
              </w:rPr>
              <w:t>13 October 2025</w:t>
            </w:r>
          </w:p>
        </w:tc>
        <w:tc>
          <w:tcPr>
            <w:tcW w:w="6750" w:type="dxa"/>
            <w:tcBorders>
              <w:top w:val="single" w:sz="4" w:space="0" w:color="auto"/>
              <w:left w:val="double" w:sz="4" w:space="0" w:color="34125B"/>
              <w:bottom w:val="single" w:sz="4" w:space="0" w:color="auto"/>
            </w:tcBorders>
            <w:vAlign w:val="center"/>
          </w:tcPr>
          <w:p w14:paraId="286B1A2B" w14:textId="458B0ADC" w:rsidR="008F7BB5" w:rsidRPr="008F5C35" w:rsidRDefault="008F7BB5" w:rsidP="008F7BB5">
            <w:pPr>
              <w:spacing w:before="120" w:after="120"/>
              <w:rPr>
                <w:rFonts w:cs="Tahoma"/>
                <w:szCs w:val="20"/>
              </w:rPr>
            </w:pPr>
            <w:r>
              <w:rPr>
                <w:rFonts w:cs="Tahoma"/>
                <w:szCs w:val="20"/>
              </w:rPr>
              <w:t>T</w:t>
            </w:r>
            <w:r w:rsidRPr="008F5C35">
              <w:rPr>
                <w:rFonts w:cs="Tahoma"/>
                <w:szCs w:val="20"/>
              </w:rPr>
              <w:t xml:space="preserve">he Police and the Italian company </w:t>
            </w:r>
            <w:r w:rsidRPr="00A16DC4">
              <w:rPr>
                <w:b/>
                <w:bCs/>
                <w:color w:val="441D61"/>
              </w:rPr>
              <w:t>Leonardo</w:t>
            </w:r>
            <w:r w:rsidRPr="008F5C35">
              <w:rPr>
                <w:rFonts w:cs="Tahoma"/>
                <w:szCs w:val="20"/>
              </w:rPr>
              <w:t xml:space="preserve"> </w:t>
            </w:r>
            <w:r w:rsidRPr="00940BC2">
              <w:rPr>
                <w:b/>
                <w:bCs/>
                <w:color w:val="441D61"/>
              </w:rPr>
              <w:t>signed a contract</w:t>
            </w:r>
            <w:r w:rsidRPr="008F5C35">
              <w:rPr>
                <w:rFonts w:cs="Tahoma"/>
                <w:szCs w:val="20"/>
              </w:rPr>
              <w:t xml:space="preserve"> on 13</w:t>
            </w:r>
            <w:r>
              <w:rPr>
                <w:rFonts w:cs="Tahoma"/>
                <w:szCs w:val="20"/>
              </w:rPr>
              <w:t> </w:t>
            </w:r>
            <w:r w:rsidRPr="008F5C35">
              <w:rPr>
                <w:rFonts w:cs="Tahoma"/>
                <w:szCs w:val="20"/>
              </w:rPr>
              <w:t>October 2025 for the purchase of new specialised helicopters for the</w:t>
            </w:r>
            <w:r>
              <w:rPr>
                <w:rFonts w:cs="Tahoma"/>
                <w:szCs w:val="20"/>
              </w:rPr>
              <w:t> </w:t>
            </w:r>
            <w:r w:rsidRPr="008F5C35">
              <w:rPr>
                <w:rFonts w:cs="Tahoma"/>
                <w:szCs w:val="20"/>
              </w:rPr>
              <w:t>provision of emergency medical helicopter assistance.</w:t>
            </w:r>
          </w:p>
          <w:p w14:paraId="0CFC3019" w14:textId="2F58A9EA" w:rsidR="008F7BB5" w:rsidRPr="008F5C35" w:rsidRDefault="008F7BB5" w:rsidP="00A16DC4">
            <w:pPr>
              <w:spacing w:before="120" w:after="120"/>
              <w:rPr>
                <w:rFonts w:cs="Tahoma"/>
                <w:szCs w:val="20"/>
              </w:rPr>
            </w:pPr>
            <w:r w:rsidRPr="008F5C35">
              <w:rPr>
                <w:rFonts w:cs="Tahoma"/>
                <w:szCs w:val="20"/>
              </w:rPr>
              <w:t xml:space="preserve">The first helicopter </w:t>
            </w:r>
            <w:proofErr w:type="gramStart"/>
            <w:r w:rsidRPr="008F5C35">
              <w:rPr>
                <w:rFonts w:cs="Tahoma"/>
                <w:szCs w:val="20"/>
              </w:rPr>
              <w:t>is expected</w:t>
            </w:r>
            <w:proofErr w:type="gramEnd"/>
            <w:r w:rsidRPr="008F5C35">
              <w:rPr>
                <w:rFonts w:cs="Tahoma"/>
                <w:szCs w:val="20"/>
              </w:rPr>
              <w:t xml:space="preserve"> to arrive in Slovenia in October 2027, and the second in February 2028. The total value of the contract (including maintenance) amounts to nearly EUR 37 million including VAT, with the</w:t>
            </w:r>
            <w:r w:rsidR="00A16DC4">
              <w:rPr>
                <w:rFonts w:cs="Tahoma"/>
                <w:szCs w:val="20"/>
              </w:rPr>
              <w:t> </w:t>
            </w:r>
            <w:r w:rsidRPr="008F5C35">
              <w:rPr>
                <w:rFonts w:cs="Tahoma"/>
                <w:szCs w:val="20"/>
              </w:rPr>
              <w:t>possibility of a 30</w:t>
            </w:r>
            <w:r>
              <w:rPr>
                <w:rFonts w:cs="Tahoma"/>
                <w:szCs w:val="20"/>
              </w:rPr>
              <w:t xml:space="preserve">% </w:t>
            </w:r>
            <w:r w:rsidRPr="008F5C35">
              <w:rPr>
                <w:rFonts w:cs="Tahoma"/>
                <w:szCs w:val="20"/>
              </w:rPr>
              <w:t>increase.</w:t>
            </w:r>
          </w:p>
        </w:tc>
      </w:tr>
      <w:tr w:rsidR="00CF092A" w:rsidRPr="00143024" w14:paraId="6F6B8C08" w14:textId="77777777" w:rsidTr="00CF092A">
        <w:tc>
          <w:tcPr>
            <w:tcW w:w="2644" w:type="dxa"/>
            <w:tcBorders>
              <w:top w:val="single" w:sz="4" w:space="0" w:color="auto"/>
              <w:bottom w:val="single" w:sz="4" w:space="0" w:color="auto"/>
              <w:right w:val="double" w:sz="4" w:space="0" w:color="34125B"/>
            </w:tcBorders>
            <w:vAlign w:val="center"/>
          </w:tcPr>
          <w:p w14:paraId="1F34D4C5" w14:textId="0FBC8285" w:rsidR="00CF092A" w:rsidRPr="00246DE1" w:rsidRDefault="00CF092A" w:rsidP="00CF092A">
            <w:pPr>
              <w:rPr>
                <w:rFonts w:cs="Tahoma"/>
                <w:color w:val="34125B"/>
                <w:szCs w:val="20"/>
              </w:rPr>
            </w:pPr>
            <w:r w:rsidRPr="00246DE1">
              <w:rPr>
                <w:rFonts w:cs="Tahoma"/>
                <w:color w:val="34125B"/>
                <w:szCs w:val="20"/>
              </w:rPr>
              <w:t>13 October 2025</w:t>
            </w:r>
          </w:p>
        </w:tc>
        <w:tc>
          <w:tcPr>
            <w:tcW w:w="6750" w:type="dxa"/>
            <w:tcBorders>
              <w:top w:val="single" w:sz="4" w:space="0" w:color="auto"/>
              <w:left w:val="double" w:sz="4" w:space="0" w:color="34125B"/>
              <w:bottom w:val="single" w:sz="4" w:space="0" w:color="auto"/>
            </w:tcBorders>
            <w:vAlign w:val="center"/>
          </w:tcPr>
          <w:p w14:paraId="48D35B8A" w14:textId="09B54306" w:rsidR="00CF092A" w:rsidRPr="008F5C35" w:rsidRDefault="00CF092A" w:rsidP="00A16DC4">
            <w:pPr>
              <w:spacing w:before="120" w:after="120"/>
              <w:rPr>
                <w:rFonts w:cs="Tahoma"/>
                <w:b/>
                <w:szCs w:val="20"/>
              </w:rPr>
            </w:pPr>
            <w:r w:rsidRPr="008F5C35">
              <w:rPr>
                <w:rFonts w:cs="Tahoma"/>
                <w:szCs w:val="20"/>
              </w:rPr>
              <w:t xml:space="preserve">Police Director General, Minister of the Interior, mayor of the Municipality of </w:t>
            </w:r>
            <w:proofErr w:type="spellStart"/>
            <w:r w:rsidRPr="008F5C35">
              <w:rPr>
                <w:rFonts w:cs="Tahoma"/>
                <w:szCs w:val="20"/>
              </w:rPr>
              <w:t>Ajdovščina</w:t>
            </w:r>
            <w:proofErr w:type="spellEnd"/>
            <w:r w:rsidRPr="008F5C35">
              <w:rPr>
                <w:rFonts w:cs="Tahoma"/>
                <w:szCs w:val="20"/>
              </w:rPr>
              <w:t xml:space="preserve">, and Director of the Nova </w:t>
            </w:r>
            <w:proofErr w:type="spellStart"/>
            <w:r w:rsidRPr="008F5C35">
              <w:rPr>
                <w:rFonts w:cs="Tahoma"/>
                <w:szCs w:val="20"/>
              </w:rPr>
              <w:t>Gorica</w:t>
            </w:r>
            <w:proofErr w:type="spellEnd"/>
            <w:r w:rsidRPr="008F5C35">
              <w:rPr>
                <w:rFonts w:cs="Tahoma"/>
                <w:szCs w:val="20"/>
              </w:rPr>
              <w:t xml:space="preserve"> Police Directorate officially laid the </w:t>
            </w:r>
            <w:r w:rsidRPr="00FF7757">
              <w:rPr>
                <w:b/>
                <w:bCs/>
                <w:color w:val="441D61"/>
              </w:rPr>
              <w:t xml:space="preserve">foundation stone </w:t>
            </w:r>
            <w:proofErr w:type="gramStart"/>
            <w:r w:rsidRPr="00FF7757">
              <w:rPr>
                <w:b/>
                <w:bCs/>
                <w:color w:val="441D61"/>
              </w:rPr>
              <w:t xml:space="preserve">for the new </w:t>
            </w:r>
            <w:proofErr w:type="spellStart"/>
            <w:r w:rsidRPr="00FF7757">
              <w:rPr>
                <w:b/>
                <w:bCs/>
                <w:color w:val="441D61"/>
              </w:rPr>
              <w:t>Ajdovščina</w:t>
            </w:r>
            <w:proofErr w:type="spellEnd"/>
            <w:r w:rsidRPr="00FF7757">
              <w:rPr>
                <w:b/>
                <w:bCs/>
                <w:color w:val="441D61"/>
              </w:rPr>
              <w:t xml:space="preserve"> Police Station</w:t>
            </w:r>
            <w:r w:rsidRPr="008F5C35">
              <w:rPr>
                <w:rFonts w:cs="Tahoma"/>
                <w:szCs w:val="20"/>
              </w:rPr>
              <w:t xml:space="preserve"> at the Logistics Centre on </w:t>
            </w:r>
            <w:proofErr w:type="spellStart"/>
            <w:r w:rsidRPr="008F5C35">
              <w:rPr>
                <w:rFonts w:cs="Tahoma"/>
                <w:szCs w:val="20"/>
              </w:rPr>
              <w:t>Goriška</w:t>
            </w:r>
            <w:proofErr w:type="spellEnd"/>
            <w:r w:rsidRPr="008F5C35">
              <w:rPr>
                <w:rFonts w:cs="Tahoma"/>
                <w:szCs w:val="20"/>
              </w:rPr>
              <w:t xml:space="preserve"> Road in </w:t>
            </w:r>
            <w:proofErr w:type="spellStart"/>
            <w:r w:rsidRPr="008F5C35">
              <w:rPr>
                <w:rFonts w:cs="Tahoma"/>
                <w:szCs w:val="20"/>
              </w:rPr>
              <w:t>Ajdovščina</w:t>
            </w:r>
            <w:proofErr w:type="spellEnd"/>
            <w:proofErr w:type="gramEnd"/>
            <w:r w:rsidRPr="008F5C35">
              <w:rPr>
                <w:rFonts w:cs="Tahoma"/>
                <w:szCs w:val="20"/>
              </w:rPr>
              <w:t xml:space="preserve">. </w:t>
            </w:r>
          </w:p>
        </w:tc>
      </w:tr>
      <w:tr w:rsidR="00CF092A" w:rsidRPr="00143024" w14:paraId="12C16D30" w14:textId="77777777" w:rsidTr="00CF092A">
        <w:tc>
          <w:tcPr>
            <w:tcW w:w="2644" w:type="dxa"/>
            <w:tcBorders>
              <w:top w:val="single" w:sz="4" w:space="0" w:color="auto"/>
              <w:bottom w:val="single" w:sz="4" w:space="0" w:color="auto"/>
              <w:right w:val="double" w:sz="4" w:space="0" w:color="34125B"/>
            </w:tcBorders>
            <w:vAlign w:val="center"/>
          </w:tcPr>
          <w:p w14:paraId="4AEEF8DC" w14:textId="522CF4D3" w:rsidR="00CF092A" w:rsidRPr="00246DE1" w:rsidRDefault="00CF092A" w:rsidP="00CF092A">
            <w:pPr>
              <w:rPr>
                <w:rFonts w:cs="Tahoma"/>
                <w:color w:val="34125B"/>
                <w:szCs w:val="20"/>
              </w:rPr>
            </w:pPr>
            <w:r w:rsidRPr="00246DE1">
              <w:rPr>
                <w:rFonts w:cs="Tahoma"/>
                <w:color w:val="34125B"/>
                <w:szCs w:val="20"/>
              </w:rPr>
              <w:t>13 October 2025</w:t>
            </w:r>
          </w:p>
        </w:tc>
        <w:tc>
          <w:tcPr>
            <w:tcW w:w="6750" w:type="dxa"/>
            <w:tcBorders>
              <w:top w:val="single" w:sz="4" w:space="0" w:color="auto"/>
              <w:left w:val="double" w:sz="4" w:space="0" w:color="34125B"/>
              <w:bottom w:val="single" w:sz="4" w:space="0" w:color="auto"/>
            </w:tcBorders>
            <w:vAlign w:val="center"/>
          </w:tcPr>
          <w:p w14:paraId="4CCDEB1C" w14:textId="21B91B5F" w:rsidR="00CF092A" w:rsidRPr="008F5C35" w:rsidRDefault="00CF092A" w:rsidP="00CF092A">
            <w:pPr>
              <w:spacing w:before="120" w:after="120"/>
              <w:rPr>
                <w:rFonts w:cs="Tahoma"/>
                <w:b/>
                <w:szCs w:val="20"/>
              </w:rPr>
            </w:pPr>
            <w:r w:rsidRPr="008F5C35">
              <w:rPr>
                <w:rFonts w:cs="Tahoma"/>
                <w:szCs w:val="20"/>
              </w:rPr>
              <w:t xml:space="preserve">A panel discussion </w:t>
            </w:r>
            <w:proofErr w:type="gramStart"/>
            <w:r w:rsidRPr="008F5C35">
              <w:rPr>
                <w:rFonts w:cs="Tahoma"/>
                <w:szCs w:val="20"/>
              </w:rPr>
              <w:t>was held</w:t>
            </w:r>
            <w:proofErr w:type="gramEnd"/>
            <w:r w:rsidRPr="008F5C35">
              <w:rPr>
                <w:rFonts w:cs="Tahoma"/>
                <w:szCs w:val="20"/>
              </w:rPr>
              <w:t xml:space="preserve"> on the topic of </w:t>
            </w:r>
            <w:r w:rsidRPr="00FF7757">
              <w:rPr>
                <w:b/>
                <w:bCs/>
                <w:color w:val="441D61"/>
              </w:rPr>
              <w:t xml:space="preserve">Victims of violence: support networks and procedures of professional services and </w:t>
            </w:r>
            <w:r w:rsidRPr="00FF7757">
              <w:rPr>
                <w:b/>
                <w:bCs/>
                <w:color w:val="441D61"/>
              </w:rPr>
              <w:lastRenderedPageBreak/>
              <w:t xml:space="preserve">government agencies </w:t>
            </w:r>
            <w:r w:rsidRPr="008F5C35">
              <w:rPr>
                <w:rFonts w:cs="Tahoma"/>
                <w:szCs w:val="20"/>
              </w:rPr>
              <w:t>– working together to provide the most effective protection for victims of violence.</w:t>
            </w:r>
          </w:p>
        </w:tc>
      </w:tr>
      <w:tr w:rsidR="00CF092A" w:rsidRPr="00143024" w14:paraId="77A1CF11" w14:textId="77777777" w:rsidTr="00CF092A">
        <w:tc>
          <w:tcPr>
            <w:tcW w:w="2644" w:type="dxa"/>
            <w:tcBorders>
              <w:top w:val="single" w:sz="4" w:space="0" w:color="auto"/>
              <w:bottom w:val="single" w:sz="4" w:space="0" w:color="auto"/>
              <w:right w:val="double" w:sz="4" w:space="0" w:color="34125B"/>
            </w:tcBorders>
            <w:vAlign w:val="center"/>
          </w:tcPr>
          <w:p w14:paraId="06ACC08B" w14:textId="555BC162" w:rsidR="00CF092A" w:rsidRPr="00246DE1" w:rsidRDefault="00CF092A" w:rsidP="00CF092A">
            <w:pPr>
              <w:rPr>
                <w:rFonts w:cs="Tahoma"/>
                <w:color w:val="34125B"/>
                <w:szCs w:val="20"/>
              </w:rPr>
            </w:pPr>
            <w:r w:rsidRPr="00246DE1">
              <w:rPr>
                <w:rFonts w:cs="Tahoma"/>
                <w:color w:val="34125B"/>
                <w:szCs w:val="20"/>
              </w:rPr>
              <w:lastRenderedPageBreak/>
              <w:t>14 October 2025</w:t>
            </w:r>
          </w:p>
        </w:tc>
        <w:tc>
          <w:tcPr>
            <w:tcW w:w="6750" w:type="dxa"/>
            <w:tcBorders>
              <w:top w:val="single" w:sz="4" w:space="0" w:color="auto"/>
              <w:left w:val="double" w:sz="4" w:space="0" w:color="34125B"/>
              <w:bottom w:val="single" w:sz="4" w:space="0" w:color="auto"/>
            </w:tcBorders>
            <w:vAlign w:val="center"/>
          </w:tcPr>
          <w:p w14:paraId="2C6346D9" w14:textId="5F3A5D82" w:rsidR="00CF092A" w:rsidRPr="008F5C35" w:rsidRDefault="00CF092A" w:rsidP="00CF092A">
            <w:pPr>
              <w:spacing w:before="120" w:after="120"/>
              <w:rPr>
                <w:rFonts w:cs="Tahoma"/>
                <w:b/>
                <w:szCs w:val="20"/>
              </w:rPr>
            </w:pPr>
            <w:r w:rsidRPr="008F5C35">
              <w:rPr>
                <w:rFonts w:cs="Tahoma"/>
                <w:szCs w:val="20"/>
              </w:rPr>
              <w:t xml:space="preserve">At the </w:t>
            </w:r>
            <w:r w:rsidRPr="00FF7757">
              <w:rPr>
                <w:b/>
                <w:bCs/>
                <w:color w:val="441D61"/>
              </w:rPr>
              <w:t>meeting of the European Union</w:t>
            </w:r>
            <w:r w:rsidR="00BB6EDE">
              <w:rPr>
                <w:b/>
                <w:bCs/>
                <w:color w:val="441D61"/>
              </w:rPr>
              <w:t>'</w:t>
            </w:r>
            <w:r w:rsidRPr="00FF7757">
              <w:rPr>
                <w:b/>
                <w:bCs/>
                <w:color w:val="441D61"/>
              </w:rPr>
              <w:t>s Justice and Home Affairs Council</w:t>
            </w:r>
            <w:r w:rsidRPr="008F5C35">
              <w:rPr>
                <w:rFonts w:cs="Tahoma"/>
                <w:szCs w:val="20"/>
              </w:rPr>
              <w:t xml:space="preserve">, discussions focused primarily on the political </w:t>
            </w:r>
            <w:r w:rsidRPr="00FF7757">
              <w:rPr>
                <w:b/>
                <w:bCs/>
                <w:color w:val="441D61"/>
              </w:rPr>
              <w:t>governance of the Schengen Area</w:t>
            </w:r>
            <w:r w:rsidRPr="008F5C35">
              <w:rPr>
                <w:rFonts w:cs="Tahoma"/>
                <w:szCs w:val="20"/>
              </w:rPr>
              <w:t xml:space="preserve"> and on the </w:t>
            </w:r>
            <w:r w:rsidRPr="00FF7757">
              <w:rPr>
                <w:b/>
                <w:bCs/>
                <w:color w:val="441D61"/>
              </w:rPr>
              <w:t>proposed regulation on the return of third-country nationals residing illegally in the European Union</w:t>
            </w:r>
            <w:r w:rsidRPr="008F5C35">
              <w:rPr>
                <w:rFonts w:cs="Tahoma"/>
                <w:szCs w:val="20"/>
              </w:rPr>
              <w:t>. The European Commission and the EU-LISA Agency also reported on the introduction of the Entry/Exit System, which began operating at the European Union's external borders on 12 October 2025.</w:t>
            </w:r>
          </w:p>
        </w:tc>
      </w:tr>
      <w:tr w:rsidR="00CF092A" w:rsidRPr="00143024" w14:paraId="4CBDBDA6" w14:textId="77777777" w:rsidTr="00CF092A">
        <w:tc>
          <w:tcPr>
            <w:tcW w:w="2644" w:type="dxa"/>
            <w:tcBorders>
              <w:top w:val="single" w:sz="4" w:space="0" w:color="auto"/>
              <w:bottom w:val="single" w:sz="4" w:space="0" w:color="auto"/>
              <w:right w:val="double" w:sz="4" w:space="0" w:color="34125B"/>
            </w:tcBorders>
            <w:vAlign w:val="center"/>
          </w:tcPr>
          <w:p w14:paraId="3F906131" w14:textId="4F6E8705" w:rsidR="00CF092A" w:rsidRPr="00246DE1" w:rsidRDefault="00CF092A" w:rsidP="00CF092A">
            <w:pPr>
              <w:rPr>
                <w:rFonts w:cs="Tahoma"/>
                <w:color w:val="34125B"/>
                <w:szCs w:val="20"/>
              </w:rPr>
            </w:pPr>
            <w:r w:rsidRPr="00246DE1">
              <w:rPr>
                <w:rFonts w:cs="Tahoma"/>
                <w:color w:val="34125B"/>
                <w:szCs w:val="20"/>
              </w:rPr>
              <w:t>14 October 2025</w:t>
            </w:r>
          </w:p>
        </w:tc>
        <w:tc>
          <w:tcPr>
            <w:tcW w:w="6750" w:type="dxa"/>
            <w:tcBorders>
              <w:top w:val="single" w:sz="4" w:space="0" w:color="auto"/>
              <w:left w:val="double" w:sz="4" w:space="0" w:color="34125B"/>
              <w:bottom w:val="single" w:sz="4" w:space="0" w:color="auto"/>
            </w:tcBorders>
            <w:vAlign w:val="center"/>
          </w:tcPr>
          <w:p w14:paraId="20ED5AB6" w14:textId="5E3EA507" w:rsidR="00CF092A" w:rsidRPr="008F5C35" w:rsidRDefault="00CF092A" w:rsidP="00CF092A">
            <w:pPr>
              <w:spacing w:before="120" w:after="120"/>
              <w:rPr>
                <w:rFonts w:cs="Tahoma"/>
                <w:b/>
                <w:szCs w:val="20"/>
              </w:rPr>
            </w:pPr>
            <w:r w:rsidRPr="008F5C35">
              <w:rPr>
                <w:rFonts w:cs="Tahoma"/>
                <w:szCs w:val="20"/>
              </w:rPr>
              <w:t xml:space="preserve">A </w:t>
            </w:r>
            <w:r w:rsidRPr="00FF7757">
              <w:rPr>
                <w:b/>
                <w:bCs/>
                <w:color w:val="441D61"/>
              </w:rPr>
              <w:t>Joint Declaration on the establishment of the regional association of police academies/centres in Southeast Europe</w:t>
            </w:r>
            <w:r w:rsidRPr="008F5C35">
              <w:rPr>
                <w:rFonts w:cs="Tahoma"/>
                <w:szCs w:val="20"/>
              </w:rPr>
              <w:t xml:space="preserve"> </w:t>
            </w:r>
            <w:proofErr w:type="gramStart"/>
            <w:r w:rsidRPr="008F5C35">
              <w:rPr>
                <w:rFonts w:cs="Tahoma"/>
                <w:szCs w:val="20"/>
              </w:rPr>
              <w:t>was signed</w:t>
            </w:r>
            <w:proofErr w:type="gramEnd"/>
            <w:r w:rsidRPr="008F5C35">
              <w:rPr>
                <w:rFonts w:cs="Tahoma"/>
                <w:szCs w:val="20"/>
              </w:rPr>
              <w:t xml:space="preserve"> at an international conference in Skopje, North Macedonia.</w:t>
            </w:r>
          </w:p>
        </w:tc>
      </w:tr>
      <w:tr w:rsidR="00CF092A" w:rsidRPr="00143024" w14:paraId="148F4D0D" w14:textId="77777777" w:rsidTr="00CF092A">
        <w:tc>
          <w:tcPr>
            <w:tcW w:w="2644" w:type="dxa"/>
            <w:tcBorders>
              <w:top w:val="single" w:sz="4" w:space="0" w:color="auto"/>
              <w:bottom w:val="single" w:sz="4" w:space="0" w:color="auto"/>
              <w:right w:val="double" w:sz="4" w:space="0" w:color="34125B"/>
            </w:tcBorders>
            <w:vAlign w:val="center"/>
          </w:tcPr>
          <w:p w14:paraId="2D0FD670" w14:textId="244DF20F" w:rsidR="00CF092A" w:rsidRPr="00246DE1" w:rsidRDefault="00CF092A" w:rsidP="00CF092A">
            <w:pPr>
              <w:rPr>
                <w:rFonts w:cs="Tahoma"/>
                <w:color w:val="34125B"/>
                <w:szCs w:val="20"/>
              </w:rPr>
            </w:pPr>
            <w:r w:rsidRPr="00246DE1">
              <w:rPr>
                <w:rFonts w:cs="Tahoma"/>
                <w:color w:val="34125B"/>
                <w:szCs w:val="20"/>
              </w:rPr>
              <w:t>14 October 2025</w:t>
            </w:r>
          </w:p>
        </w:tc>
        <w:tc>
          <w:tcPr>
            <w:tcW w:w="6750" w:type="dxa"/>
            <w:tcBorders>
              <w:top w:val="single" w:sz="4" w:space="0" w:color="auto"/>
              <w:left w:val="double" w:sz="4" w:space="0" w:color="34125B"/>
              <w:bottom w:val="single" w:sz="4" w:space="0" w:color="auto"/>
            </w:tcBorders>
            <w:vAlign w:val="center"/>
          </w:tcPr>
          <w:p w14:paraId="53A24DCB" w14:textId="0EA99C12" w:rsidR="00CF092A" w:rsidRPr="008F5C35" w:rsidRDefault="00CF092A" w:rsidP="00CF092A">
            <w:pPr>
              <w:spacing w:before="120" w:after="120"/>
              <w:rPr>
                <w:rFonts w:cs="Tahoma"/>
                <w:b/>
                <w:szCs w:val="20"/>
              </w:rPr>
            </w:pPr>
            <w:r w:rsidRPr="008F5C35">
              <w:rPr>
                <w:rFonts w:cs="Tahoma"/>
                <w:szCs w:val="20"/>
              </w:rPr>
              <w:t xml:space="preserve">The Maribor Police Directorate organised the </w:t>
            </w:r>
            <w:r w:rsidRPr="00184734">
              <w:rPr>
                <w:b/>
                <w:bCs/>
                <w:color w:val="441D61"/>
              </w:rPr>
              <w:t>22</w:t>
            </w:r>
            <w:r w:rsidRPr="00A16DC4">
              <w:rPr>
                <w:b/>
                <w:bCs/>
                <w:color w:val="441D61"/>
                <w:vertAlign w:val="superscript"/>
              </w:rPr>
              <w:t>nd</w:t>
            </w:r>
            <w:r w:rsidRPr="00184734">
              <w:rPr>
                <w:b/>
                <w:bCs/>
                <w:color w:val="441D61"/>
              </w:rPr>
              <w:t xml:space="preserve"> panel discussion on</w:t>
            </w:r>
            <w:r w:rsidR="0056415C">
              <w:rPr>
                <w:b/>
                <w:bCs/>
                <w:color w:val="441D61"/>
              </w:rPr>
              <w:t xml:space="preserve"> </w:t>
            </w:r>
            <w:r w:rsidRPr="00184734">
              <w:rPr>
                <w:b/>
                <w:bCs/>
                <w:color w:val="441D61"/>
              </w:rPr>
              <w:t>youth and crime</w:t>
            </w:r>
            <w:r w:rsidRPr="008F5C35">
              <w:rPr>
                <w:rFonts w:cs="Tahoma"/>
                <w:b/>
                <w:bCs/>
                <w:szCs w:val="20"/>
              </w:rPr>
              <w:t xml:space="preserve">, </w:t>
            </w:r>
            <w:r w:rsidRPr="008F5C35">
              <w:rPr>
                <w:rFonts w:cs="Tahoma"/>
                <w:szCs w:val="20"/>
              </w:rPr>
              <w:t>titled</w:t>
            </w:r>
            <w:r w:rsidRPr="008F5C35">
              <w:rPr>
                <w:rFonts w:cs="Tahoma"/>
                <w:b/>
                <w:bCs/>
                <w:szCs w:val="20"/>
              </w:rPr>
              <w:t xml:space="preserve"> </w:t>
            </w:r>
            <w:r w:rsidRPr="00184734">
              <w:rPr>
                <w:b/>
                <w:bCs/>
                <w:color w:val="441D61"/>
              </w:rPr>
              <w:t>From victim to perpetrator: myth or reality</w:t>
            </w:r>
            <w:r w:rsidRPr="008F5C35">
              <w:rPr>
                <w:rFonts w:cs="Tahoma"/>
                <w:szCs w:val="20"/>
              </w:rPr>
              <w:t xml:space="preserve">. </w:t>
            </w:r>
            <w:proofErr w:type="gramStart"/>
            <w:r w:rsidRPr="008F5C35">
              <w:rPr>
                <w:rFonts w:cs="Tahoma"/>
                <w:szCs w:val="20"/>
              </w:rPr>
              <w:t>The event was attended by more than 300 people/experts who dedicate their work, mission, and care to young people</w:t>
            </w:r>
            <w:proofErr w:type="gramEnd"/>
            <w:r w:rsidRPr="008F5C35">
              <w:rPr>
                <w:rFonts w:cs="Tahoma"/>
                <w:szCs w:val="20"/>
              </w:rPr>
              <w:t>.</w:t>
            </w:r>
          </w:p>
        </w:tc>
      </w:tr>
      <w:tr w:rsidR="00CF092A" w:rsidRPr="00143024" w14:paraId="291E4813" w14:textId="77777777" w:rsidTr="00CF092A">
        <w:tc>
          <w:tcPr>
            <w:tcW w:w="2644" w:type="dxa"/>
            <w:tcBorders>
              <w:top w:val="single" w:sz="4" w:space="0" w:color="auto"/>
              <w:bottom w:val="single" w:sz="4" w:space="0" w:color="auto"/>
              <w:right w:val="double" w:sz="4" w:space="0" w:color="34125B"/>
            </w:tcBorders>
            <w:vAlign w:val="center"/>
          </w:tcPr>
          <w:p w14:paraId="4CFE5EAF" w14:textId="44FF43E5" w:rsidR="00CF092A" w:rsidRPr="00246DE1" w:rsidRDefault="00CF092A" w:rsidP="00CF092A">
            <w:pPr>
              <w:rPr>
                <w:rFonts w:cs="Tahoma"/>
                <w:color w:val="34125B"/>
                <w:szCs w:val="20"/>
              </w:rPr>
            </w:pPr>
            <w:r w:rsidRPr="00246DE1">
              <w:rPr>
                <w:rFonts w:cs="Tahoma"/>
                <w:color w:val="34125B"/>
                <w:szCs w:val="20"/>
              </w:rPr>
              <w:t>15 October 2025</w:t>
            </w:r>
          </w:p>
        </w:tc>
        <w:tc>
          <w:tcPr>
            <w:tcW w:w="6750" w:type="dxa"/>
            <w:tcBorders>
              <w:top w:val="single" w:sz="4" w:space="0" w:color="auto"/>
              <w:left w:val="double" w:sz="4" w:space="0" w:color="34125B"/>
              <w:bottom w:val="single" w:sz="4" w:space="0" w:color="auto"/>
            </w:tcBorders>
            <w:vAlign w:val="center"/>
          </w:tcPr>
          <w:p w14:paraId="55834C98" w14:textId="1B062BB1" w:rsidR="00CF092A" w:rsidRPr="008F5C35" w:rsidRDefault="00CF092A" w:rsidP="00A16DC4">
            <w:pPr>
              <w:spacing w:before="120" w:after="120"/>
              <w:rPr>
                <w:rFonts w:cs="Tahoma"/>
                <w:b/>
                <w:szCs w:val="20"/>
              </w:rPr>
            </w:pPr>
            <w:r w:rsidRPr="008F5C35">
              <w:rPr>
                <w:rFonts w:cs="Tahoma"/>
                <w:szCs w:val="20"/>
              </w:rPr>
              <w:t xml:space="preserve">As part of a </w:t>
            </w:r>
            <w:r w:rsidRPr="00184734">
              <w:rPr>
                <w:b/>
                <w:bCs/>
                <w:color w:val="441D61"/>
              </w:rPr>
              <w:t>government visit</w:t>
            </w:r>
            <w:r w:rsidRPr="008F5C35">
              <w:rPr>
                <w:rFonts w:cs="Tahoma"/>
                <w:szCs w:val="20"/>
              </w:rPr>
              <w:t xml:space="preserve"> to the </w:t>
            </w:r>
            <w:proofErr w:type="spellStart"/>
            <w:r w:rsidRPr="00184734">
              <w:rPr>
                <w:b/>
                <w:bCs/>
                <w:color w:val="441D61"/>
              </w:rPr>
              <w:t>Pomurje</w:t>
            </w:r>
            <w:proofErr w:type="spellEnd"/>
            <w:r w:rsidRPr="00184734">
              <w:rPr>
                <w:b/>
                <w:bCs/>
                <w:color w:val="441D61"/>
              </w:rPr>
              <w:t xml:space="preserve"> region</w:t>
            </w:r>
            <w:r w:rsidRPr="008F5C35">
              <w:rPr>
                <w:rFonts w:cs="Tahoma"/>
                <w:szCs w:val="20"/>
              </w:rPr>
              <w:t>, Minister of the</w:t>
            </w:r>
            <w:r w:rsidR="00A16DC4">
              <w:rPr>
                <w:rFonts w:cs="Tahoma"/>
                <w:szCs w:val="20"/>
              </w:rPr>
              <w:t> </w:t>
            </w:r>
            <w:r w:rsidRPr="008F5C35">
              <w:rPr>
                <w:rFonts w:cs="Tahoma"/>
                <w:szCs w:val="20"/>
              </w:rPr>
              <w:t xml:space="preserve">Interior and Police Director General met with the </w:t>
            </w:r>
            <w:r w:rsidRPr="00184734">
              <w:rPr>
                <w:b/>
                <w:bCs/>
                <w:color w:val="441D61"/>
              </w:rPr>
              <w:t xml:space="preserve">heads of the </w:t>
            </w:r>
            <w:proofErr w:type="spellStart"/>
            <w:r w:rsidRPr="00184734">
              <w:rPr>
                <w:b/>
                <w:bCs/>
                <w:color w:val="441D61"/>
              </w:rPr>
              <w:t>Murska</w:t>
            </w:r>
            <w:proofErr w:type="spellEnd"/>
            <w:r w:rsidRPr="00184734">
              <w:rPr>
                <w:b/>
                <w:bCs/>
                <w:color w:val="441D61"/>
              </w:rPr>
              <w:t xml:space="preserve"> </w:t>
            </w:r>
            <w:proofErr w:type="spellStart"/>
            <w:r w:rsidRPr="00184734">
              <w:rPr>
                <w:b/>
                <w:bCs/>
                <w:color w:val="441D61"/>
              </w:rPr>
              <w:t>Sobota</w:t>
            </w:r>
            <w:proofErr w:type="spellEnd"/>
            <w:r w:rsidRPr="00184734">
              <w:rPr>
                <w:b/>
                <w:bCs/>
                <w:color w:val="441D61"/>
              </w:rPr>
              <w:t xml:space="preserve"> Police Directorate</w:t>
            </w:r>
            <w:r w:rsidRPr="008F5C35">
              <w:rPr>
                <w:rFonts w:cs="Tahoma"/>
                <w:szCs w:val="20"/>
              </w:rPr>
              <w:t xml:space="preserve"> and visited the </w:t>
            </w:r>
            <w:proofErr w:type="spellStart"/>
            <w:r w:rsidRPr="00184734">
              <w:rPr>
                <w:b/>
                <w:bCs/>
                <w:color w:val="441D61"/>
              </w:rPr>
              <w:t>Ljutomer</w:t>
            </w:r>
            <w:proofErr w:type="spellEnd"/>
            <w:r w:rsidRPr="00184734">
              <w:rPr>
                <w:b/>
                <w:bCs/>
                <w:color w:val="441D61"/>
              </w:rPr>
              <w:t xml:space="preserve"> Police Station</w:t>
            </w:r>
            <w:r w:rsidRPr="008F5C35">
              <w:rPr>
                <w:rFonts w:cs="Tahoma"/>
                <w:szCs w:val="20"/>
              </w:rPr>
              <w:t xml:space="preserve"> and the </w:t>
            </w:r>
            <w:r w:rsidRPr="00184734">
              <w:rPr>
                <w:b/>
                <w:bCs/>
                <w:color w:val="441D61"/>
              </w:rPr>
              <w:t xml:space="preserve">former </w:t>
            </w:r>
            <w:proofErr w:type="spellStart"/>
            <w:r w:rsidRPr="00184734">
              <w:rPr>
                <w:b/>
                <w:bCs/>
                <w:color w:val="441D61"/>
              </w:rPr>
              <w:t>Dolga</w:t>
            </w:r>
            <w:proofErr w:type="spellEnd"/>
            <w:r w:rsidRPr="00184734">
              <w:rPr>
                <w:b/>
                <w:bCs/>
                <w:color w:val="441D61"/>
              </w:rPr>
              <w:t xml:space="preserve"> vas border crossing</w:t>
            </w:r>
            <w:r w:rsidRPr="008F5C35">
              <w:rPr>
                <w:rFonts w:cs="Tahoma"/>
                <w:szCs w:val="20"/>
              </w:rPr>
              <w:t xml:space="preserve"> on the border with Hungary.</w:t>
            </w:r>
            <w:r w:rsidR="00A16DC4">
              <w:rPr>
                <w:rFonts w:cs="Tahoma"/>
                <w:szCs w:val="20"/>
              </w:rPr>
              <w:t xml:space="preserve"> O</w:t>
            </w:r>
            <w:r w:rsidRPr="008F5C35">
              <w:rPr>
                <w:rFonts w:cs="Tahoma"/>
                <w:szCs w:val="20"/>
              </w:rPr>
              <w:t>ne of the major investment projects in this area is the</w:t>
            </w:r>
            <w:r w:rsidR="00A16DC4">
              <w:rPr>
                <w:rFonts w:cs="Tahoma"/>
                <w:szCs w:val="20"/>
              </w:rPr>
              <w:t> </w:t>
            </w:r>
            <w:r w:rsidRPr="008F5C35">
              <w:rPr>
                <w:rFonts w:cs="Tahoma"/>
                <w:szCs w:val="20"/>
              </w:rPr>
              <w:t xml:space="preserve">energy-efficient renovation of the facade of the </w:t>
            </w:r>
            <w:proofErr w:type="spellStart"/>
            <w:r w:rsidRPr="008F5C35">
              <w:rPr>
                <w:rFonts w:cs="Tahoma"/>
                <w:szCs w:val="20"/>
              </w:rPr>
              <w:t>Murska</w:t>
            </w:r>
            <w:proofErr w:type="spellEnd"/>
            <w:r w:rsidRPr="008F5C35">
              <w:rPr>
                <w:rFonts w:cs="Tahoma"/>
                <w:szCs w:val="20"/>
              </w:rPr>
              <w:t xml:space="preserve"> </w:t>
            </w:r>
            <w:proofErr w:type="spellStart"/>
            <w:r w:rsidRPr="008F5C35">
              <w:rPr>
                <w:rFonts w:cs="Tahoma"/>
                <w:szCs w:val="20"/>
              </w:rPr>
              <w:t>Sobota</w:t>
            </w:r>
            <w:proofErr w:type="spellEnd"/>
            <w:r w:rsidRPr="008F5C35">
              <w:rPr>
                <w:rFonts w:cs="Tahoma"/>
                <w:szCs w:val="20"/>
              </w:rPr>
              <w:t xml:space="preserve"> Police Directorate, valued at just under EUR 717,000.</w:t>
            </w:r>
          </w:p>
        </w:tc>
      </w:tr>
      <w:tr w:rsidR="00CF092A" w:rsidRPr="00143024" w14:paraId="051BEB24" w14:textId="77777777" w:rsidTr="00CF092A">
        <w:tc>
          <w:tcPr>
            <w:tcW w:w="2644" w:type="dxa"/>
            <w:tcBorders>
              <w:top w:val="single" w:sz="4" w:space="0" w:color="auto"/>
              <w:bottom w:val="single" w:sz="4" w:space="0" w:color="auto"/>
              <w:right w:val="double" w:sz="4" w:space="0" w:color="34125B"/>
            </w:tcBorders>
            <w:vAlign w:val="center"/>
          </w:tcPr>
          <w:p w14:paraId="2FA732B3" w14:textId="18695D6D" w:rsidR="00CF092A" w:rsidRPr="00246DE1" w:rsidRDefault="00CF092A" w:rsidP="00CF092A">
            <w:pPr>
              <w:rPr>
                <w:rFonts w:cs="Tahoma"/>
                <w:color w:val="34125B"/>
                <w:szCs w:val="20"/>
              </w:rPr>
            </w:pPr>
            <w:r w:rsidRPr="00246DE1">
              <w:rPr>
                <w:rFonts w:cs="Tahoma"/>
                <w:color w:val="34125B"/>
                <w:szCs w:val="20"/>
              </w:rPr>
              <w:t>15 October 2025</w:t>
            </w:r>
          </w:p>
        </w:tc>
        <w:tc>
          <w:tcPr>
            <w:tcW w:w="6750" w:type="dxa"/>
            <w:tcBorders>
              <w:top w:val="single" w:sz="4" w:space="0" w:color="auto"/>
              <w:left w:val="double" w:sz="4" w:space="0" w:color="34125B"/>
              <w:bottom w:val="single" w:sz="4" w:space="0" w:color="auto"/>
            </w:tcBorders>
            <w:vAlign w:val="center"/>
          </w:tcPr>
          <w:p w14:paraId="1D31E7CE" w14:textId="0E755244" w:rsidR="00CF092A" w:rsidRPr="008F5C35" w:rsidRDefault="00CF092A" w:rsidP="00CF092A">
            <w:pPr>
              <w:spacing w:before="120" w:after="120"/>
              <w:rPr>
                <w:rFonts w:cs="Tahoma"/>
                <w:szCs w:val="20"/>
              </w:rPr>
            </w:pPr>
            <w:r w:rsidRPr="008F5C35">
              <w:rPr>
                <w:rFonts w:cs="Tahoma"/>
                <w:szCs w:val="20"/>
              </w:rPr>
              <w:t xml:space="preserve">At the </w:t>
            </w:r>
            <w:r w:rsidRPr="00184734">
              <w:rPr>
                <w:b/>
                <w:bCs/>
                <w:color w:val="441D61"/>
              </w:rPr>
              <w:t>conference of Berlin Process member states</w:t>
            </w:r>
            <w:r w:rsidRPr="008F5C35">
              <w:rPr>
                <w:rFonts w:cs="Tahoma"/>
                <w:szCs w:val="20"/>
              </w:rPr>
              <w:t xml:space="preserve"> in London, participants discussed </w:t>
            </w:r>
            <w:r w:rsidRPr="00184734">
              <w:rPr>
                <w:b/>
                <w:bCs/>
                <w:color w:val="441D61"/>
              </w:rPr>
              <w:t>strengthening cooperation in the Western Balkans in the fight against irregular migration</w:t>
            </w:r>
            <w:r w:rsidRPr="008F5C35">
              <w:rPr>
                <w:rFonts w:cs="Tahoma"/>
                <w:szCs w:val="20"/>
              </w:rPr>
              <w:t>, organised crime, and serious criminal offences. Slovenia emphasised the importance of coordinated regional action by the members of this process in the</w:t>
            </w:r>
            <w:r w:rsidR="00A16DC4">
              <w:rPr>
                <w:rFonts w:cs="Tahoma"/>
                <w:szCs w:val="20"/>
              </w:rPr>
              <w:t> </w:t>
            </w:r>
            <w:r w:rsidRPr="008F5C35">
              <w:rPr>
                <w:rFonts w:cs="Tahoma"/>
                <w:szCs w:val="20"/>
              </w:rPr>
              <w:t xml:space="preserve">Western Balkans and of promoting cooperation among neighbours in the region. The conference also addressed the </w:t>
            </w:r>
            <w:r w:rsidRPr="00184734">
              <w:rPr>
                <w:b/>
                <w:bCs/>
                <w:color w:val="441D61"/>
              </w:rPr>
              <w:t>protection of girls and women in the digital age and efforts to build a safer society</w:t>
            </w:r>
            <w:r w:rsidRPr="00184734">
              <w:rPr>
                <w:rFonts w:cs="Tahoma"/>
                <w:szCs w:val="20"/>
              </w:rPr>
              <w:t>.</w:t>
            </w:r>
            <w:r w:rsidRPr="008F5C35">
              <w:rPr>
                <w:rFonts w:cs="Tahoma"/>
                <w:szCs w:val="20"/>
              </w:rPr>
              <w:t xml:space="preserve"> In</w:t>
            </w:r>
            <w:r w:rsidR="00A16DC4">
              <w:rPr>
                <w:rFonts w:cs="Tahoma"/>
                <w:szCs w:val="20"/>
              </w:rPr>
              <w:t> </w:t>
            </w:r>
            <w:r w:rsidRPr="008F5C35">
              <w:rPr>
                <w:rFonts w:cs="Tahoma"/>
                <w:szCs w:val="20"/>
              </w:rPr>
              <w:t xml:space="preserve">this regard, Slovenia welcomes all efforts to address the important issue of the protection of minors online </w:t>
            </w:r>
            <w:proofErr w:type="gramStart"/>
            <w:r w:rsidRPr="008F5C35">
              <w:rPr>
                <w:rFonts w:cs="Tahoma"/>
                <w:szCs w:val="20"/>
              </w:rPr>
              <w:t>through the use of</w:t>
            </w:r>
            <w:proofErr w:type="gramEnd"/>
            <w:r w:rsidRPr="008F5C35">
              <w:rPr>
                <w:rFonts w:cs="Tahoma"/>
                <w:szCs w:val="20"/>
              </w:rPr>
              <w:t xml:space="preserve"> safety mechanisms and new technological tools.</w:t>
            </w:r>
          </w:p>
          <w:p w14:paraId="3C50DC30" w14:textId="1E968F12" w:rsidR="00CF092A" w:rsidRPr="008F5C35" w:rsidRDefault="00CF092A" w:rsidP="00CF092A">
            <w:pPr>
              <w:spacing w:before="120" w:after="120"/>
              <w:rPr>
                <w:rFonts w:cs="Tahoma"/>
                <w:b/>
                <w:szCs w:val="20"/>
              </w:rPr>
            </w:pPr>
            <w:r w:rsidRPr="008F5C35">
              <w:rPr>
                <w:rFonts w:cs="Tahoma"/>
                <w:szCs w:val="20"/>
              </w:rPr>
              <w:t xml:space="preserve">The Berlin Process </w:t>
            </w:r>
            <w:proofErr w:type="gramStart"/>
            <w:r w:rsidRPr="008F5C35">
              <w:rPr>
                <w:rFonts w:cs="Tahoma"/>
                <w:szCs w:val="20"/>
              </w:rPr>
              <w:t>was established</w:t>
            </w:r>
            <w:proofErr w:type="gramEnd"/>
            <w:r w:rsidRPr="008F5C35">
              <w:rPr>
                <w:rFonts w:cs="Tahoma"/>
                <w:szCs w:val="20"/>
              </w:rPr>
              <w:t xml:space="preserve"> in 2014 with the aim of keeping EU enlargement in the Western Balkans on the European agenda and maintaining progress in the reform process through various projects.</w:t>
            </w:r>
          </w:p>
        </w:tc>
      </w:tr>
      <w:tr w:rsidR="00CF092A" w:rsidRPr="00143024" w14:paraId="6A63AEE4" w14:textId="77777777" w:rsidTr="00CF092A">
        <w:tc>
          <w:tcPr>
            <w:tcW w:w="2644" w:type="dxa"/>
            <w:tcBorders>
              <w:top w:val="single" w:sz="4" w:space="0" w:color="auto"/>
              <w:bottom w:val="single" w:sz="4" w:space="0" w:color="auto"/>
              <w:right w:val="double" w:sz="4" w:space="0" w:color="34125B"/>
            </w:tcBorders>
            <w:vAlign w:val="center"/>
          </w:tcPr>
          <w:p w14:paraId="5622C723" w14:textId="10FB7916" w:rsidR="00CF092A" w:rsidRPr="00246DE1" w:rsidRDefault="00CF092A" w:rsidP="00CF092A">
            <w:pPr>
              <w:rPr>
                <w:rFonts w:cs="Tahoma"/>
                <w:color w:val="34125B"/>
                <w:szCs w:val="20"/>
              </w:rPr>
            </w:pPr>
            <w:r w:rsidRPr="00246DE1">
              <w:rPr>
                <w:rFonts w:cs="Tahoma"/>
                <w:color w:val="34125B"/>
                <w:szCs w:val="20"/>
              </w:rPr>
              <w:t>16 October 2025</w:t>
            </w:r>
          </w:p>
        </w:tc>
        <w:tc>
          <w:tcPr>
            <w:tcW w:w="6750" w:type="dxa"/>
            <w:tcBorders>
              <w:top w:val="single" w:sz="4" w:space="0" w:color="auto"/>
              <w:left w:val="double" w:sz="4" w:space="0" w:color="34125B"/>
              <w:bottom w:val="single" w:sz="4" w:space="0" w:color="auto"/>
            </w:tcBorders>
            <w:vAlign w:val="center"/>
          </w:tcPr>
          <w:p w14:paraId="0F3E76E3" w14:textId="1CDEA517" w:rsidR="00CF092A" w:rsidRPr="008F5C35" w:rsidRDefault="00CF092A" w:rsidP="00A16DC4">
            <w:pPr>
              <w:spacing w:before="120" w:after="120"/>
              <w:rPr>
                <w:rFonts w:cs="Tahoma"/>
                <w:b/>
                <w:szCs w:val="20"/>
              </w:rPr>
            </w:pPr>
            <w:r w:rsidRPr="008F5C35">
              <w:rPr>
                <w:rFonts w:cs="Tahoma"/>
                <w:szCs w:val="20"/>
              </w:rPr>
              <w:t xml:space="preserve">At the </w:t>
            </w:r>
            <w:proofErr w:type="spellStart"/>
            <w:r w:rsidRPr="008F5C35">
              <w:rPr>
                <w:rFonts w:cs="Tahoma"/>
                <w:szCs w:val="20"/>
              </w:rPr>
              <w:t>Vinko</w:t>
            </w:r>
            <w:proofErr w:type="spellEnd"/>
            <w:r w:rsidRPr="008F5C35">
              <w:rPr>
                <w:rFonts w:cs="Tahoma"/>
                <w:szCs w:val="20"/>
              </w:rPr>
              <w:t xml:space="preserve"> </w:t>
            </w:r>
            <w:proofErr w:type="spellStart"/>
            <w:r w:rsidRPr="008F5C35">
              <w:rPr>
                <w:rFonts w:cs="Tahoma"/>
                <w:szCs w:val="20"/>
              </w:rPr>
              <w:t>Beznik</w:t>
            </w:r>
            <w:proofErr w:type="spellEnd"/>
            <w:r w:rsidRPr="008F5C35">
              <w:rPr>
                <w:rFonts w:cs="Tahoma"/>
                <w:szCs w:val="20"/>
              </w:rPr>
              <w:t xml:space="preserve"> </w:t>
            </w:r>
            <w:proofErr w:type="spellStart"/>
            <w:r w:rsidRPr="008F5C35">
              <w:rPr>
                <w:rFonts w:cs="Tahoma"/>
                <w:szCs w:val="20"/>
              </w:rPr>
              <w:t>Gotenica</w:t>
            </w:r>
            <w:proofErr w:type="spellEnd"/>
            <w:r w:rsidRPr="008F5C35">
              <w:rPr>
                <w:rFonts w:cs="Tahoma"/>
                <w:szCs w:val="20"/>
              </w:rPr>
              <w:t xml:space="preserve"> Police Training Centre, 68 brave individuals</w:t>
            </w:r>
            <w:r w:rsidR="00A16DC4">
              <w:rPr>
                <w:rFonts w:cs="Tahoma"/>
                <w:szCs w:val="20"/>
              </w:rPr>
              <w:t> </w:t>
            </w:r>
            <w:proofErr w:type="gramStart"/>
            <w:r w:rsidRPr="008F5C35">
              <w:rPr>
                <w:rFonts w:cs="Tahoma"/>
                <w:szCs w:val="20"/>
              </w:rPr>
              <w:t>were officially presented</w:t>
            </w:r>
            <w:proofErr w:type="gramEnd"/>
            <w:r w:rsidRPr="008F5C35">
              <w:rPr>
                <w:rFonts w:cs="Tahoma"/>
                <w:szCs w:val="20"/>
              </w:rPr>
              <w:t xml:space="preserve"> with the </w:t>
            </w:r>
            <w:proofErr w:type="spellStart"/>
            <w:r w:rsidRPr="00184734">
              <w:rPr>
                <w:b/>
                <w:bCs/>
                <w:color w:val="441D61"/>
              </w:rPr>
              <w:t>Gotenica</w:t>
            </w:r>
            <w:proofErr w:type="spellEnd"/>
            <w:r w:rsidRPr="00184734">
              <w:rPr>
                <w:b/>
                <w:bCs/>
                <w:color w:val="441D61"/>
              </w:rPr>
              <w:t xml:space="preserve"> 1990 commemorative</w:t>
            </w:r>
            <w:r w:rsidR="00A16DC4">
              <w:rPr>
                <w:b/>
                <w:bCs/>
                <w:color w:val="441D61"/>
              </w:rPr>
              <w:t> </w:t>
            </w:r>
            <w:r w:rsidRPr="00184734">
              <w:rPr>
                <w:b/>
                <w:bCs/>
                <w:color w:val="441D61"/>
              </w:rPr>
              <w:t>badges</w:t>
            </w:r>
            <w:r w:rsidRPr="008F5C35">
              <w:rPr>
                <w:rFonts w:cs="Tahoma"/>
                <w:szCs w:val="20"/>
              </w:rPr>
              <w:t>.</w:t>
            </w:r>
          </w:p>
        </w:tc>
      </w:tr>
      <w:tr w:rsidR="00CF092A" w:rsidRPr="00143024" w14:paraId="457DC8F6" w14:textId="77777777" w:rsidTr="00CF092A">
        <w:tc>
          <w:tcPr>
            <w:tcW w:w="2644" w:type="dxa"/>
            <w:tcBorders>
              <w:top w:val="single" w:sz="4" w:space="0" w:color="auto"/>
              <w:bottom w:val="single" w:sz="4" w:space="0" w:color="auto"/>
              <w:right w:val="double" w:sz="4" w:space="0" w:color="34125B"/>
            </w:tcBorders>
            <w:vAlign w:val="center"/>
          </w:tcPr>
          <w:p w14:paraId="632AC4D4" w14:textId="179A6E39" w:rsidR="00CF092A" w:rsidRPr="00246DE1" w:rsidRDefault="00CF092A" w:rsidP="00CF092A">
            <w:pPr>
              <w:rPr>
                <w:rFonts w:cs="Tahoma"/>
                <w:color w:val="34125B"/>
                <w:szCs w:val="20"/>
              </w:rPr>
            </w:pPr>
            <w:r w:rsidRPr="00246DE1">
              <w:rPr>
                <w:rFonts w:cs="Tahoma"/>
                <w:color w:val="34125B"/>
                <w:szCs w:val="20"/>
              </w:rPr>
              <w:t>17 October 2025</w:t>
            </w:r>
          </w:p>
        </w:tc>
        <w:tc>
          <w:tcPr>
            <w:tcW w:w="6750" w:type="dxa"/>
            <w:tcBorders>
              <w:top w:val="single" w:sz="4" w:space="0" w:color="auto"/>
              <w:left w:val="double" w:sz="4" w:space="0" w:color="34125B"/>
              <w:bottom w:val="single" w:sz="4" w:space="0" w:color="auto"/>
            </w:tcBorders>
            <w:vAlign w:val="center"/>
          </w:tcPr>
          <w:p w14:paraId="7ACDD553" w14:textId="1AEA79F1" w:rsidR="00CF092A" w:rsidRPr="008F5C35" w:rsidRDefault="00CF092A" w:rsidP="00A16DC4">
            <w:pPr>
              <w:spacing w:before="120" w:after="120"/>
              <w:rPr>
                <w:rFonts w:cs="Tahoma"/>
                <w:b/>
                <w:szCs w:val="20"/>
              </w:rPr>
            </w:pPr>
            <w:r w:rsidRPr="008F5C35">
              <w:rPr>
                <w:rFonts w:cs="Tahoma"/>
                <w:szCs w:val="20"/>
              </w:rPr>
              <w:t xml:space="preserve">A ceremony </w:t>
            </w:r>
            <w:proofErr w:type="gramStart"/>
            <w:r w:rsidRPr="008F5C35">
              <w:rPr>
                <w:rFonts w:cs="Tahoma"/>
                <w:szCs w:val="20"/>
              </w:rPr>
              <w:t>was held</w:t>
            </w:r>
            <w:proofErr w:type="gramEnd"/>
            <w:r w:rsidRPr="008F5C35">
              <w:rPr>
                <w:rFonts w:cs="Tahoma"/>
                <w:szCs w:val="20"/>
              </w:rPr>
              <w:t xml:space="preserve"> in Maribor to mark the </w:t>
            </w:r>
            <w:r w:rsidRPr="00184734">
              <w:rPr>
                <w:b/>
                <w:bCs/>
                <w:color w:val="441D61"/>
              </w:rPr>
              <w:t>40</w:t>
            </w:r>
            <w:r w:rsidRPr="00A16DC4">
              <w:rPr>
                <w:b/>
                <w:bCs/>
                <w:color w:val="441D61"/>
                <w:vertAlign w:val="superscript"/>
              </w:rPr>
              <w:t>th</w:t>
            </w:r>
            <w:r w:rsidRPr="00184734">
              <w:rPr>
                <w:b/>
                <w:bCs/>
                <w:color w:val="441D61"/>
              </w:rPr>
              <w:t xml:space="preserve"> anniversary of the</w:t>
            </w:r>
            <w:r w:rsidR="00A16DC4">
              <w:rPr>
                <w:b/>
                <w:bCs/>
                <w:color w:val="441D61"/>
              </w:rPr>
              <w:t> </w:t>
            </w:r>
            <w:r w:rsidRPr="00184734">
              <w:rPr>
                <w:b/>
                <w:bCs/>
                <w:color w:val="441D61"/>
              </w:rPr>
              <w:t>Mounted Police Unit of the Maribor Police Directorate</w:t>
            </w:r>
            <w:r w:rsidRPr="008F5C35">
              <w:rPr>
                <w:rFonts w:cs="Tahoma"/>
                <w:szCs w:val="20"/>
              </w:rPr>
              <w:t>. The</w:t>
            </w:r>
            <w:r w:rsidR="00A16DC4">
              <w:rPr>
                <w:rFonts w:cs="Tahoma"/>
                <w:szCs w:val="20"/>
              </w:rPr>
              <w:t> </w:t>
            </w:r>
            <w:r w:rsidRPr="008F5C35">
              <w:rPr>
                <w:rFonts w:cs="Tahoma"/>
                <w:szCs w:val="20"/>
              </w:rPr>
              <w:t xml:space="preserve">keynote speaker was President of the National Assembly. The </w:t>
            </w:r>
            <w:proofErr w:type="gramStart"/>
            <w:r w:rsidRPr="008F5C35">
              <w:rPr>
                <w:rFonts w:cs="Tahoma"/>
                <w:szCs w:val="20"/>
              </w:rPr>
              <w:t>event was also attended by the Minister of the Interior and the Director General of the Police</w:t>
            </w:r>
            <w:proofErr w:type="gramEnd"/>
            <w:r w:rsidRPr="008F5C35">
              <w:rPr>
                <w:rFonts w:cs="Tahoma"/>
                <w:szCs w:val="20"/>
              </w:rPr>
              <w:t>.</w:t>
            </w:r>
          </w:p>
        </w:tc>
      </w:tr>
      <w:tr w:rsidR="00CF092A" w:rsidRPr="00143024" w14:paraId="45996782" w14:textId="77777777" w:rsidTr="00CF092A">
        <w:tc>
          <w:tcPr>
            <w:tcW w:w="2644" w:type="dxa"/>
            <w:tcBorders>
              <w:top w:val="single" w:sz="4" w:space="0" w:color="auto"/>
              <w:bottom w:val="single" w:sz="4" w:space="0" w:color="auto"/>
              <w:right w:val="double" w:sz="4" w:space="0" w:color="34125B"/>
            </w:tcBorders>
            <w:vAlign w:val="center"/>
          </w:tcPr>
          <w:p w14:paraId="59532C19" w14:textId="35C0A8E5" w:rsidR="00CF092A" w:rsidRPr="00246DE1" w:rsidRDefault="00CF092A" w:rsidP="00CF092A">
            <w:pPr>
              <w:rPr>
                <w:rFonts w:cs="Tahoma"/>
                <w:color w:val="34125B"/>
                <w:szCs w:val="20"/>
              </w:rPr>
            </w:pPr>
            <w:r w:rsidRPr="00246DE1">
              <w:rPr>
                <w:rFonts w:cs="Tahoma"/>
                <w:color w:val="34125B"/>
                <w:szCs w:val="20"/>
              </w:rPr>
              <w:lastRenderedPageBreak/>
              <w:t>18 October 2025</w:t>
            </w:r>
          </w:p>
        </w:tc>
        <w:tc>
          <w:tcPr>
            <w:tcW w:w="6750" w:type="dxa"/>
            <w:tcBorders>
              <w:top w:val="single" w:sz="4" w:space="0" w:color="auto"/>
              <w:left w:val="double" w:sz="4" w:space="0" w:color="34125B"/>
              <w:bottom w:val="single" w:sz="4" w:space="0" w:color="auto"/>
            </w:tcBorders>
            <w:vAlign w:val="center"/>
          </w:tcPr>
          <w:p w14:paraId="3B1C29AA" w14:textId="77777777" w:rsidR="00CF092A" w:rsidRPr="008F5C35" w:rsidRDefault="00CF092A" w:rsidP="00CF092A">
            <w:pPr>
              <w:spacing w:before="120" w:after="120"/>
              <w:rPr>
                <w:rFonts w:cs="Tahoma"/>
                <w:bCs/>
                <w:szCs w:val="20"/>
              </w:rPr>
            </w:pPr>
            <w:r w:rsidRPr="008F5C35">
              <w:rPr>
                <w:rFonts w:cs="Tahoma"/>
                <w:bCs/>
                <w:szCs w:val="20"/>
              </w:rPr>
              <w:t>The</w:t>
            </w:r>
            <w:r w:rsidRPr="008F5C35">
              <w:rPr>
                <w:rFonts w:cs="Tahoma"/>
                <w:b/>
                <w:szCs w:val="20"/>
              </w:rPr>
              <w:t xml:space="preserve"> </w:t>
            </w:r>
            <w:r w:rsidRPr="00184734">
              <w:rPr>
                <w:b/>
                <w:bCs/>
                <w:color w:val="441D61"/>
              </w:rPr>
              <w:t>European Anti-Trafficking Day</w:t>
            </w:r>
            <w:r w:rsidRPr="008F5C35">
              <w:rPr>
                <w:rFonts w:cs="Tahoma"/>
                <w:b/>
                <w:szCs w:val="20"/>
              </w:rPr>
              <w:t xml:space="preserve"> </w:t>
            </w:r>
            <w:r w:rsidRPr="008F5C35">
              <w:rPr>
                <w:rFonts w:cs="Tahoma"/>
                <w:bCs/>
                <w:szCs w:val="20"/>
              </w:rPr>
              <w:t>was dedicated to raising awareness about labour exploitation, particularly of foreign workers who come to Slovenia from various parts of the world.</w:t>
            </w:r>
          </w:p>
          <w:p w14:paraId="66CF9BD0" w14:textId="42773BBE" w:rsidR="00CF092A" w:rsidRPr="008F5C35" w:rsidRDefault="00CF092A" w:rsidP="00CF092A">
            <w:pPr>
              <w:spacing w:before="120" w:after="120"/>
              <w:rPr>
                <w:rFonts w:cs="Tahoma"/>
                <w:b/>
                <w:szCs w:val="20"/>
              </w:rPr>
            </w:pPr>
            <w:proofErr w:type="gramStart"/>
            <w:r w:rsidRPr="008F5C35">
              <w:rPr>
                <w:rFonts w:cs="Tahoma"/>
                <w:bCs/>
                <w:szCs w:val="20"/>
              </w:rPr>
              <w:t xml:space="preserve">The </w:t>
            </w:r>
            <w:proofErr w:type="spellStart"/>
            <w:r w:rsidRPr="008F5C35">
              <w:rPr>
                <w:rFonts w:cs="Tahoma"/>
                <w:bCs/>
                <w:szCs w:val="20"/>
              </w:rPr>
              <w:t>Interministerial</w:t>
            </w:r>
            <w:proofErr w:type="spellEnd"/>
            <w:r w:rsidRPr="008F5C35">
              <w:rPr>
                <w:rFonts w:cs="Tahoma"/>
                <w:bCs/>
                <w:szCs w:val="20"/>
              </w:rPr>
              <w:t xml:space="preserve"> Working Group on Combating Trafficking in Human Beings, in cooperation with the International Centre for Migration Policy Development (ICMPD) and the Network of National Coordinators for Combating Trafficking in Human Beings in Southeast Europe (NATC SEE), conducted a media campaign from 18 to 21 October 2025, focusing on labour exploitation and targeting vulnerable groups as well as the general and professional public.</w:t>
            </w:r>
            <w:proofErr w:type="gramEnd"/>
          </w:p>
        </w:tc>
      </w:tr>
      <w:tr w:rsidR="00CF092A" w:rsidRPr="00143024" w14:paraId="09297882" w14:textId="77777777" w:rsidTr="00CF092A">
        <w:tc>
          <w:tcPr>
            <w:tcW w:w="2644" w:type="dxa"/>
            <w:tcBorders>
              <w:top w:val="single" w:sz="4" w:space="0" w:color="auto"/>
              <w:bottom w:val="single" w:sz="4" w:space="0" w:color="auto"/>
              <w:right w:val="double" w:sz="4" w:space="0" w:color="34125B"/>
            </w:tcBorders>
            <w:vAlign w:val="center"/>
          </w:tcPr>
          <w:p w14:paraId="2A053D52" w14:textId="733BD1D2" w:rsidR="00CF092A" w:rsidRPr="00246DE1" w:rsidRDefault="00CF092A" w:rsidP="00CF092A">
            <w:pPr>
              <w:rPr>
                <w:rFonts w:cs="Tahoma"/>
                <w:color w:val="34125B"/>
                <w:szCs w:val="20"/>
              </w:rPr>
            </w:pPr>
            <w:r w:rsidRPr="00246DE1">
              <w:rPr>
                <w:rFonts w:cs="Tahoma"/>
                <w:color w:val="34125B"/>
                <w:szCs w:val="20"/>
              </w:rPr>
              <w:t>20 October 2025</w:t>
            </w:r>
          </w:p>
        </w:tc>
        <w:tc>
          <w:tcPr>
            <w:tcW w:w="6750" w:type="dxa"/>
            <w:tcBorders>
              <w:top w:val="single" w:sz="4" w:space="0" w:color="auto"/>
              <w:left w:val="double" w:sz="4" w:space="0" w:color="34125B"/>
              <w:bottom w:val="single" w:sz="4" w:space="0" w:color="auto"/>
            </w:tcBorders>
            <w:vAlign w:val="center"/>
          </w:tcPr>
          <w:p w14:paraId="260E2EE3" w14:textId="4B27DB14" w:rsidR="00CF092A" w:rsidRPr="008F5C35" w:rsidRDefault="00CF092A" w:rsidP="00A16DC4">
            <w:pPr>
              <w:spacing w:before="120" w:after="120"/>
              <w:rPr>
                <w:rFonts w:cs="Tahoma"/>
                <w:b/>
                <w:szCs w:val="20"/>
              </w:rPr>
            </w:pPr>
            <w:r w:rsidRPr="00184734">
              <w:rPr>
                <w:b/>
                <w:bCs/>
                <w:color w:val="441D61"/>
              </w:rPr>
              <w:t>The EU-MED9 Leaders' Summit</w:t>
            </w:r>
            <w:r w:rsidRPr="008F5C35">
              <w:rPr>
                <w:rFonts w:cs="Tahoma"/>
                <w:b/>
                <w:szCs w:val="20"/>
              </w:rPr>
              <w:t xml:space="preserve"> </w:t>
            </w:r>
            <w:r w:rsidRPr="008F5C35">
              <w:rPr>
                <w:rFonts w:cs="Tahoma"/>
                <w:bCs/>
                <w:szCs w:val="20"/>
              </w:rPr>
              <w:t>was attended by the King and Crown Prince of Jordan, the Presidents of France and Cyprus, the Prime Ministers of Croatia, Greece, Malta, Portugal, Spain, and Slovenia, the</w:t>
            </w:r>
            <w:r w:rsidR="00A16DC4">
              <w:rPr>
                <w:rFonts w:cs="Tahoma"/>
                <w:bCs/>
                <w:szCs w:val="20"/>
              </w:rPr>
              <w:t> </w:t>
            </w:r>
            <w:r w:rsidRPr="008F5C35">
              <w:rPr>
                <w:rFonts w:cs="Tahoma"/>
                <w:bCs/>
                <w:szCs w:val="20"/>
              </w:rPr>
              <w:t xml:space="preserve">President of the European Commission, and the Foreign Ministers of Italy and Jordan. It was one of the most demanding security operations after Slovenia assumed the Presidency of the Council of the </w:t>
            </w:r>
            <w:r w:rsidR="00A16DC4">
              <w:rPr>
                <w:rFonts w:cs="Tahoma"/>
                <w:bCs/>
                <w:szCs w:val="20"/>
              </w:rPr>
              <w:t>EU</w:t>
            </w:r>
            <w:r w:rsidRPr="008F5C35">
              <w:rPr>
                <w:rFonts w:cs="Tahoma"/>
                <w:bCs/>
                <w:szCs w:val="20"/>
              </w:rPr>
              <w:t xml:space="preserve"> in 2021.</w:t>
            </w:r>
          </w:p>
        </w:tc>
      </w:tr>
      <w:tr w:rsidR="00CF092A" w:rsidRPr="00143024" w14:paraId="109492EE" w14:textId="77777777" w:rsidTr="00CF092A">
        <w:tc>
          <w:tcPr>
            <w:tcW w:w="2644" w:type="dxa"/>
            <w:tcBorders>
              <w:top w:val="single" w:sz="4" w:space="0" w:color="auto"/>
              <w:bottom w:val="single" w:sz="4" w:space="0" w:color="auto"/>
              <w:right w:val="double" w:sz="4" w:space="0" w:color="34125B"/>
            </w:tcBorders>
            <w:vAlign w:val="center"/>
          </w:tcPr>
          <w:p w14:paraId="1C8BD5E6" w14:textId="2359072E" w:rsidR="00CF092A" w:rsidRPr="00246DE1" w:rsidRDefault="00CF092A" w:rsidP="00CF092A">
            <w:pPr>
              <w:rPr>
                <w:rFonts w:cs="Tahoma"/>
                <w:color w:val="34125B"/>
                <w:szCs w:val="20"/>
              </w:rPr>
            </w:pPr>
            <w:r w:rsidRPr="00246DE1">
              <w:rPr>
                <w:rFonts w:cs="Tahoma"/>
                <w:color w:val="34125B"/>
                <w:szCs w:val="20"/>
              </w:rPr>
              <w:t>22 October 2025</w:t>
            </w:r>
          </w:p>
        </w:tc>
        <w:tc>
          <w:tcPr>
            <w:tcW w:w="6750" w:type="dxa"/>
            <w:tcBorders>
              <w:top w:val="single" w:sz="4" w:space="0" w:color="auto"/>
              <w:left w:val="double" w:sz="4" w:space="0" w:color="34125B"/>
              <w:bottom w:val="single" w:sz="4" w:space="0" w:color="auto"/>
            </w:tcBorders>
            <w:vAlign w:val="center"/>
          </w:tcPr>
          <w:p w14:paraId="3B99A67B" w14:textId="48F3BD84" w:rsidR="00CF092A" w:rsidRPr="008F5C35" w:rsidRDefault="00CF092A" w:rsidP="00A16DC4">
            <w:pPr>
              <w:spacing w:before="120" w:after="120"/>
              <w:rPr>
                <w:rFonts w:cs="Tahoma"/>
                <w:b/>
                <w:szCs w:val="20"/>
              </w:rPr>
            </w:pPr>
            <w:r w:rsidRPr="008F5C35">
              <w:rPr>
                <w:rFonts w:cs="Tahoma"/>
                <w:szCs w:val="20"/>
              </w:rPr>
              <w:t xml:space="preserve">After successfully completing their training, </w:t>
            </w:r>
            <w:r w:rsidRPr="00184734">
              <w:rPr>
                <w:b/>
                <w:bCs/>
                <w:color w:val="441D61"/>
              </w:rPr>
              <w:t>158 students from the ninth class of the Police College</w:t>
            </w:r>
            <w:r w:rsidRPr="008F5C35">
              <w:rPr>
                <w:rFonts w:cs="Tahoma"/>
                <w:szCs w:val="20"/>
              </w:rPr>
              <w:t xml:space="preserve"> took their oaths in a ceremony presided over by Police Director General. In addition, </w:t>
            </w:r>
            <w:r w:rsidRPr="00184734">
              <w:rPr>
                <w:b/>
                <w:bCs/>
                <w:color w:val="441D61"/>
              </w:rPr>
              <w:t>162</w:t>
            </w:r>
            <w:r w:rsidR="000657CD">
              <w:rPr>
                <w:b/>
                <w:bCs/>
                <w:color w:val="441D61"/>
              </w:rPr>
              <w:t> </w:t>
            </w:r>
            <w:r w:rsidRPr="00184734">
              <w:rPr>
                <w:b/>
                <w:bCs/>
                <w:color w:val="441D61"/>
              </w:rPr>
              <w:t>part-time students</w:t>
            </w:r>
            <w:r w:rsidRPr="008F5C35">
              <w:rPr>
                <w:rFonts w:cs="Tahoma"/>
                <w:b/>
                <w:bCs/>
                <w:szCs w:val="20"/>
              </w:rPr>
              <w:t xml:space="preserve"> </w:t>
            </w:r>
            <w:r w:rsidRPr="008F5C35">
              <w:rPr>
                <w:rFonts w:cs="Tahoma"/>
                <w:szCs w:val="20"/>
              </w:rPr>
              <w:t>received their certificates of completion.</w:t>
            </w:r>
          </w:p>
        </w:tc>
      </w:tr>
      <w:tr w:rsidR="00CF092A" w:rsidRPr="00143024" w14:paraId="175D2BA1" w14:textId="77777777" w:rsidTr="00CF092A">
        <w:tc>
          <w:tcPr>
            <w:tcW w:w="2644" w:type="dxa"/>
            <w:tcBorders>
              <w:top w:val="single" w:sz="4" w:space="0" w:color="auto"/>
              <w:bottom w:val="single" w:sz="4" w:space="0" w:color="auto"/>
              <w:right w:val="double" w:sz="4" w:space="0" w:color="34125B"/>
            </w:tcBorders>
            <w:vAlign w:val="center"/>
          </w:tcPr>
          <w:p w14:paraId="78CFD27B" w14:textId="13571A9D" w:rsidR="00CF092A" w:rsidRPr="00246DE1" w:rsidRDefault="00CF092A" w:rsidP="00CF092A">
            <w:pPr>
              <w:rPr>
                <w:rFonts w:cs="Tahoma"/>
                <w:color w:val="34125B"/>
                <w:szCs w:val="20"/>
              </w:rPr>
            </w:pPr>
            <w:r w:rsidRPr="00246DE1">
              <w:rPr>
                <w:rFonts w:cs="Tahoma"/>
                <w:color w:val="34125B"/>
                <w:szCs w:val="20"/>
              </w:rPr>
              <w:t>24 October 2025</w:t>
            </w:r>
          </w:p>
        </w:tc>
        <w:tc>
          <w:tcPr>
            <w:tcW w:w="6750" w:type="dxa"/>
            <w:tcBorders>
              <w:top w:val="single" w:sz="4" w:space="0" w:color="auto"/>
              <w:left w:val="double" w:sz="4" w:space="0" w:color="34125B"/>
              <w:bottom w:val="single" w:sz="4" w:space="0" w:color="auto"/>
            </w:tcBorders>
            <w:vAlign w:val="center"/>
          </w:tcPr>
          <w:p w14:paraId="0FA4B5E1" w14:textId="6372B1B7" w:rsidR="00CF092A" w:rsidRPr="008F5C35" w:rsidRDefault="00CF092A" w:rsidP="00CF092A">
            <w:pPr>
              <w:spacing w:before="120" w:after="120"/>
              <w:rPr>
                <w:rFonts w:cs="Tahoma"/>
                <w:szCs w:val="20"/>
              </w:rPr>
            </w:pPr>
            <w:r w:rsidRPr="008F5C35">
              <w:rPr>
                <w:rFonts w:cs="Tahoma"/>
                <w:szCs w:val="20"/>
              </w:rPr>
              <w:t xml:space="preserve">Police Director General attended a meeting of the </w:t>
            </w:r>
            <w:r w:rsidRPr="00184734">
              <w:rPr>
                <w:b/>
                <w:bCs/>
                <w:color w:val="441D61"/>
              </w:rPr>
              <w:t>police chiefs of the</w:t>
            </w:r>
            <w:r w:rsidR="00A16DC4">
              <w:rPr>
                <w:b/>
                <w:bCs/>
                <w:color w:val="441D61"/>
              </w:rPr>
              <w:t> </w:t>
            </w:r>
            <w:r w:rsidRPr="00184734">
              <w:rPr>
                <w:b/>
                <w:bCs/>
                <w:color w:val="441D61"/>
              </w:rPr>
              <w:t>Salzburg Forum member states in Prague</w:t>
            </w:r>
            <w:r w:rsidRPr="008F5C35">
              <w:rPr>
                <w:rFonts w:cs="Tahoma"/>
                <w:szCs w:val="20"/>
              </w:rPr>
              <w:t xml:space="preserve">, which </w:t>
            </w:r>
            <w:proofErr w:type="gramStart"/>
            <w:r w:rsidRPr="008F5C35">
              <w:rPr>
                <w:rFonts w:cs="Tahoma"/>
                <w:szCs w:val="20"/>
              </w:rPr>
              <w:t>was dedicated</w:t>
            </w:r>
            <w:proofErr w:type="gramEnd"/>
            <w:r w:rsidRPr="008F5C35">
              <w:rPr>
                <w:rFonts w:cs="Tahoma"/>
                <w:szCs w:val="20"/>
              </w:rPr>
              <w:t xml:space="preserve"> to further implementing the conclusions and agreements from the meeting of interior ministers held on 11 and 12 September 2025 in</w:t>
            </w:r>
            <w:r w:rsidR="00A16DC4">
              <w:rPr>
                <w:rFonts w:cs="Tahoma"/>
                <w:szCs w:val="20"/>
              </w:rPr>
              <w:t> </w:t>
            </w:r>
            <w:proofErr w:type="spellStart"/>
            <w:r w:rsidRPr="008F5C35">
              <w:rPr>
                <w:rFonts w:cs="Tahoma"/>
                <w:szCs w:val="20"/>
              </w:rPr>
              <w:t>Valtice</w:t>
            </w:r>
            <w:proofErr w:type="spellEnd"/>
            <w:r w:rsidRPr="008F5C35">
              <w:rPr>
                <w:rFonts w:cs="Tahoma"/>
                <w:szCs w:val="20"/>
              </w:rPr>
              <w:t xml:space="preserve">. </w:t>
            </w:r>
          </w:p>
          <w:p w14:paraId="57CABA62" w14:textId="46A3E106" w:rsidR="00CF092A" w:rsidRPr="008F5C35" w:rsidRDefault="00CF092A" w:rsidP="00A16DC4">
            <w:pPr>
              <w:spacing w:before="120" w:after="120"/>
              <w:rPr>
                <w:rFonts w:cs="Tahoma"/>
                <w:b/>
                <w:szCs w:val="20"/>
              </w:rPr>
            </w:pPr>
            <w:r w:rsidRPr="008F5C35">
              <w:rPr>
                <w:rFonts w:cs="Tahoma"/>
                <w:szCs w:val="20"/>
              </w:rPr>
              <w:t>Police chiefs discussed the rise in drug-related crime, also involving Ukrainian citizens, and the radicalisation of minors in Europe, which is</w:t>
            </w:r>
            <w:r w:rsidR="00A16DC4">
              <w:rPr>
                <w:rFonts w:cs="Tahoma"/>
                <w:szCs w:val="20"/>
              </w:rPr>
              <w:t> </w:t>
            </w:r>
            <w:r w:rsidRPr="008F5C35">
              <w:rPr>
                <w:rFonts w:cs="Tahoma"/>
                <w:szCs w:val="20"/>
              </w:rPr>
              <w:t>becoming an increasingly serious challenge for law enforcement</w:t>
            </w:r>
            <w:r w:rsidR="00A16DC4">
              <w:rPr>
                <w:rFonts w:cs="Tahoma"/>
                <w:szCs w:val="20"/>
              </w:rPr>
              <w:t> </w:t>
            </w:r>
            <w:r w:rsidRPr="008F5C35">
              <w:rPr>
                <w:rFonts w:cs="Tahoma"/>
                <w:szCs w:val="20"/>
              </w:rPr>
              <w:t>agencies.</w:t>
            </w:r>
          </w:p>
        </w:tc>
      </w:tr>
      <w:tr w:rsidR="00CF092A" w:rsidRPr="00143024" w14:paraId="3B12364D" w14:textId="77777777" w:rsidTr="00CF092A">
        <w:tc>
          <w:tcPr>
            <w:tcW w:w="2644" w:type="dxa"/>
            <w:tcBorders>
              <w:top w:val="single" w:sz="4" w:space="0" w:color="auto"/>
              <w:bottom w:val="single" w:sz="4" w:space="0" w:color="auto"/>
              <w:right w:val="double" w:sz="4" w:space="0" w:color="34125B"/>
            </w:tcBorders>
            <w:vAlign w:val="center"/>
          </w:tcPr>
          <w:p w14:paraId="3AF5B8AE" w14:textId="0773D2D9" w:rsidR="00CF092A" w:rsidRPr="00246DE1" w:rsidRDefault="00CF092A" w:rsidP="00CF092A">
            <w:pPr>
              <w:rPr>
                <w:rFonts w:cs="Tahoma"/>
                <w:color w:val="34125B"/>
                <w:szCs w:val="20"/>
              </w:rPr>
            </w:pPr>
            <w:r w:rsidRPr="00246DE1">
              <w:rPr>
                <w:rFonts w:cs="Tahoma"/>
                <w:color w:val="34125B"/>
                <w:szCs w:val="20"/>
              </w:rPr>
              <w:t>25 October–</w:t>
            </w:r>
            <w:r w:rsidR="00786D05" w:rsidRPr="00246DE1">
              <w:rPr>
                <w:rFonts w:cs="Tahoma"/>
                <w:color w:val="34125B"/>
                <w:szCs w:val="20"/>
              </w:rPr>
              <w:br/>
            </w:r>
            <w:r w:rsidRPr="00246DE1">
              <w:rPr>
                <w:rFonts w:cs="Tahoma"/>
                <w:color w:val="34125B"/>
                <w:szCs w:val="20"/>
              </w:rPr>
              <w:t>7 November 2025</w:t>
            </w:r>
          </w:p>
        </w:tc>
        <w:tc>
          <w:tcPr>
            <w:tcW w:w="6750" w:type="dxa"/>
            <w:tcBorders>
              <w:top w:val="single" w:sz="4" w:space="0" w:color="auto"/>
              <w:left w:val="double" w:sz="4" w:space="0" w:color="34125B"/>
              <w:bottom w:val="single" w:sz="4" w:space="0" w:color="auto"/>
            </w:tcBorders>
            <w:vAlign w:val="center"/>
          </w:tcPr>
          <w:p w14:paraId="3B671B81" w14:textId="42F96ACE" w:rsidR="00CF092A" w:rsidRPr="008F5C35" w:rsidRDefault="00CF092A" w:rsidP="00CF092A">
            <w:pPr>
              <w:spacing w:before="120" w:after="120"/>
              <w:rPr>
                <w:rFonts w:cs="Tahoma"/>
                <w:szCs w:val="20"/>
              </w:rPr>
            </w:pPr>
            <w:r w:rsidRPr="008F5C35">
              <w:rPr>
                <w:rFonts w:cs="Tahoma"/>
                <w:szCs w:val="20"/>
              </w:rPr>
              <w:t xml:space="preserve">In connection with the </w:t>
            </w:r>
            <w:r w:rsidRPr="00184734">
              <w:rPr>
                <w:b/>
                <w:bCs/>
                <w:color w:val="441D61"/>
              </w:rPr>
              <w:t xml:space="preserve">violent and tragic incident in Novo </w:t>
            </w:r>
            <w:proofErr w:type="spellStart"/>
            <w:r w:rsidRPr="00184734">
              <w:rPr>
                <w:b/>
                <w:bCs/>
                <w:color w:val="441D61"/>
              </w:rPr>
              <w:t>mesto</w:t>
            </w:r>
            <w:proofErr w:type="spellEnd"/>
            <w:r w:rsidRPr="008F5C35">
              <w:rPr>
                <w:rFonts w:cs="Tahoma"/>
                <w:szCs w:val="20"/>
              </w:rPr>
              <w:t xml:space="preserve"> on</w:t>
            </w:r>
            <w:r w:rsidR="00A16DC4">
              <w:rPr>
                <w:rFonts w:cs="Tahoma"/>
                <w:szCs w:val="20"/>
              </w:rPr>
              <w:t> </w:t>
            </w:r>
            <w:r w:rsidRPr="008F5C35">
              <w:rPr>
                <w:rFonts w:cs="Tahoma"/>
                <w:szCs w:val="20"/>
              </w:rPr>
              <w:t>25 October 2025, the Police took immediate action and carried out all</w:t>
            </w:r>
            <w:r w:rsidR="00A16DC4">
              <w:rPr>
                <w:rFonts w:cs="Tahoma"/>
                <w:szCs w:val="20"/>
              </w:rPr>
              <w:t> </w:t>
            </w:r>
            <w:r w:rsidRPr="008F5C35">
              <w:rPr>
                <w:rFonts w:cs="Tahoma"/>
                <w:szCs w:val="20"/>
              </w:rPr>
              <w:t xml:space="preserve">necessary measures, which resulted in the arrest of the suspected perpetrator. </w:t>
            </w:r>
          </w:p>
          <w:p w14:paraId="7D9703C5" w14:textId="3C2B7001" w:rsidR="00CF092A" w:rsidRPr="008F5C35" w:rsidRDefault="00CF092A" w:rsidP="00CF092A">
            <w:pPr>
              <w:spacing w:before="120" w:after="120"/>
              <w:rPr>
                <w:rFonts w:cs="Tahoma"/>
                <w:szCs w:val="20"/>
              </w:rPr>
            </w:pPr>
            <w:r w:rsidRPr="008F5C35">
              <w:rPr>
                <w:rFonts w:cs="Tahoma"/>
                <w:szCs w:val="20"/>
              </w:rPr>
              <w:t>The Director General of the Police ordered a</w:t>
            </w:r>
            <w:r w:rsidR="00040B08">
              <w:rPr>
                <w:rFonts w:cs="Tahoma"/>
                <w:szCs w:val="20"/>
              </w:rPr>
              <w:t>n expert supervision</w:t>
            </w:r>
            <w:r w:rsidRPr="008F5C35">
              <w:rPr>
                <w:rFonts w:cs="Tahoma"/>
                <w:szCs w:val="20"/>
              </w:rPr>
              <w:t xml:space="preserve"> of the</w:t>
            </w:r>
            <w:r w:rsidR="00A16DC4">
              <w:rPr>
                <w:rFonts w:cs="Tahoma"/>
                <w:szCs w:val="20"/>
              </w:rPr>
              <w:t> </w:t>
            </w:r>
            <w:r w:rsidRPr="008F5C35">
              <w:rPr>
                <w:rFonts w:cs="Tahoma"/>
                <w:szCs w:val="20"/>
              </w:rPr>
              <w:t xml:space="preserve">work of the Novo </w:t>
            </w:r>
            <w:proofErr w:type="spellStart"/>
            <w:r w:rsidRPr="008F5C35">
              <w:rPr>
                <w:rFonts w:cs="Tahoma"/>
                <w:szCs w:val="20"/>
              </w:rPr>
              <w:t>mesto</w:t>
            </w:r>
            <w:proofErr w:type="spellEnd"/>
            <w:r w:rsidRPr="008F5C35">
              <w:rPr>
                <w:rFonts w:cs="Tahoma"/>
                <w:szCs w:val="20"/>
              </w:rPr>
              <w:t xml:space="preserve"> Police Directorate. </w:t>
            </w:r>
            <w:r w:rsidR="004B085C" w:rsidRPr="004B085C">
              <w:rPr>
                <w:rFonts w:cs="Tahoma"/>
                <w:szCs w:val="20"/>
              </w:rPr>
              <w:t xml:space="preserve">Based on the findings of the supervision, the Director General of the Police accepted the proposal of the Director of the Novo </w:t>
            </w:r>
            <w:proofErr w:type="spellStart"/>
            <w:r w:rsidR="004B085C" w:rsidRPr="004B085C">
              <w:rPr>
                <w:rFonts w:cs="Tahoma"/>
                <w:szCs w:val="20"/>
              </w:rPr>
              <w:t>Mesto</w:t>
            </w:r>
            <w:proofErr w:type="spellEnd"/>
            <w:r w:rsidR="004B085C" w:rsidRPr="004B085C">
              <w:rPr>
                <w:rFonts w:cs="Tahoma"/>
                <w:szCs w:val="20"/>
              </w:rPr>
              <w:t xml:space="preserve"> Police Directorate that he </w:t>
            </w:r>
            <w:proofErr w:type="gramStart"/>
            <w:r w:rsidR="004B085C" w:rsidRPr="004B085C">
              <w:rPr>
                <w:rFonts w:cs="Tahoma"/>
                <w:szCs w:val="20"/>
              </w:rPr>
              <w:t>be transferred</w:t>
            </w:r>
            <w:proofErr w:type="gramEnd"/>
            <w:r w:rsidR="004B085C" w:rsidRPr="004B085C">
              <w:rPr>
                <w:rFonts w:cs="Tahoma"/>
                <w:szCs w:val="20"/>
              </w:rPr>
              <w:t xml:space="preserve"> to a different position within the police force.</w:t>
            </w:r>
          </w:p>
          <w:p w14:paraId="25788997" w14:textId="77777777" w:rsidR="00CF092A" w:rsidRPr="008F5C35" w:rsidRDefault="00CF092A" w:rsidP="00CF092A">
            <w:pPr>
              <w:spacing w:before="120" w:after="120"/>
              <w:rPr>
                <w:rFonts w:cs="Tahoma"/>
                <w:b/>
                <w:bCs/>
                <w:szCs w:val="20"/>
              </w:rPr>
            </w:pPr>
            <w:r w:rsidRPr="008F5C35">
              <w:rPr>
                <w:rFonts w:cs="Tahoma"/>
                <w:szCs w:val="20"/>
              </w:rPr>
              <w:t xml:space="preserve">On 27 October 2025, the Minister issued </w:t>
            </w:r>
            <w:r w:rsidRPr="001B0060">
              <w:rPr>
                <w:b/>
                <w:bCs/>
                <w:color w:val="441D61"/>
              </w:rPr>
              <w:t xml:space="preserve">guidelines and mandatory instructions to the Police to ensure the safety of residents in </w:t>
            </w:r>
            <w:proofErr w:type="spellStart"/>
            <w:r w:rsidRPr="001B0060">
              <w:rPr>
                <w:b/>
                <w:bCs/>
                <w:color w:val="441D61"/>
              </w:rPr>
              <w:t>southeastern</w:t>
            </w:r>
            <w:proofErr w:type="spellEnd"/>
            <w:r w:rsidRPr="001B0060">
              <w:rPr>
                <w:b/>
                <w:bCs/>
                <w:color w:val="441D61"/>
              </w:rPr>
              <w:t xml:space="preserve"> Slovenia</w:t>
            </w:r>
            <w:r w:rsidRPr="008F5C35">
              <w:rPr>
                <w:rFonts w:cs="Tahoma"/>
                <w:b/>
                <w:bCs/>
                <w:szCs w:val="20"/>
              </w:rPr>
              <w:t xml:space="preserve">. </w:t>
            </w:r>
          </w:p>
          <w:p w14:paraId="1C43246C" w14:textId="77777777" w:rsidR="00CF092A" w:rsidRPr="008F5C35" w:rsidRDefault="00CF092A" w:rsidP="00CF092A">
            <w:pPr>
              <w:spacing w:before="120" w:after="120"/>
              <w:rPr>
                <w:rFonts w:cs="Tahoma"/>
                <w:szCs w:val="20"/>
              </w:rPr>
            </w:pPr>
            <w:r w:rsidRPr="008F5C35">
              <w:rPr>
                <w:rFonts w:cs="Tahoma"/>
                <w:szCs w:val="20"/>
              </w:rPr>
              <w:t xml:space="preserve">A riot police unit, a special police unit, and additional police officers from other police directorates </w:t>
            </w:r>
            <w:proofErr w:type="gramStart"/>
            <w:r w:rsidRPr="008F5C35">
              <w:rPr>
                <w:rFonts w:cs="Tahoma"/>
                <w:szCs w:val="20"/>
              </w:rPr>
              <w:t>were deployed</w:t>
            </w:r>
            <w:proofErr w:type="gramEnd"/>
            <w:r w:rsidRPr="008F5C35">
              <w:rPr>
                <w:rFonts w:cs="Tahoma"/>
                <w:szCs w:val="20"/>
              </w:rPr>
              <w:t xml:space="preserve"> to the Novo </w:t>
            </w:r>
            <w:proofErr w:type="spellStart"/>
            <w:r w:rsidRPr="008F5C35">
              <w:rPr>
                <w:rFonts w:cs="Tahoma"/>
                <w:szCs w:val="20"/>
              </w:rPr>
              <w:t>mesto</w:t>
            </w:r>
            <w:proofErr w:type="spellEnd"/>
            <w:r w:rsidRPr="008F5C35">
              <w:rPr>
                <w:rFonts w:cs="Tahoma"/>
                <w:szCs w:val="20"/>
              </w:rPr>
              <w:t xml:space="preserve"> Police Directorate area. The Uniformed Police Directorate of the General Police Directorate assumed </w:t>
            </w:r>
            <w:r w:rsidRPr="001B0060">
              <w:rPr>
                <w:b/>
                <w:bCs/>
                <w:color w:val="441D61"/>
              </w:rPr>
              <w:t>coordination</w:t>
            </w:r>
            <w:r w:rsidRPr="008F5C35">
              <w:rPr>
                <w:rFonts w:cs="Tahoma"/>
                <w:szCs w:val="20"/>
              </w:rPr>
              <w:t xml:space="preserve"> of all operational tasks related to personnel support in the area of the Novo </w:t>
            </w:r>
            <w:proofErr w:type="spellStart"/>
            <w:r w:rsidRPr="008F5C35">
              <w:rPr>
                <w:rFonts w:cs="Tahoma"/>
                <w:szCs w:val="20"/>
              </w:rPr>
              <w:t>mesto</w:t>
            </w:r>
            <w:proofErr w:type="spellEnd"/>
            <w:r w:rsidRPr="008F5C35">
              <w:rPr>
                <w:rFonts w:cs="Tahoma"/>
                <w:szCs w:val="20"/>
              </w:rPr>
              <w:t xml:space="preserve"> Police Directorate. </w:t>
            </w:r>
          </w:p>
          <w:p w14:paraId="56D91069" w14:textId="7939FAB3" w:rsidR="00CF092A" w:rsidRPr="008F5C35" w:rsidRDefault="00CF092A" w:rsidP="00CF092A">
            <w:pPr>
              <w:spacing w:before="120" w:after="120"/>
              <w:rPr>
                <w:rFonts w:cs="Tahoma"/>
                <w:szCs w:val="20"/>
              </w:rPr>
            </w:pPr>
            <w:r w:rsidRPr="008F5C35">
              <w:rPr>
                <w:rFonts w:cs="Tahoma"/>
                <w:szCs w:val="20"/>
              </w:rPr>
              <w:lastRenderedPageBreak/>
              <w:t xml:space="preserve">On 6 </w:t>
            </w:r>
            <w:proofErr w:type="gramStart"/>
            <w:r w:rsidRPr="008F5C35">
              <w:rPr>
                <w:rFonts w:cs="Tahoma"/>
                <w:szCs w:val="20"/>
              </w:rPr>
              <w:t>November</w:t>
            </w:r>
            <w:proofErr w:type="gramEnd"/>
            <w:r w:rsidRPr="008F5C35">
              <w:rPr>
                <w:rFonts w:cs="Tahoma"/>
                <w:szCs w:val="20"/>
              </w:rPr>
              <w:t xml:space="preserve"> the government approved the </w:t>
            </w:r>
            <w:r w:rsidRPr="001B0060">
              <w:rPr>
                <w:b/>
                <w:bCs/>
                <w:color w:val="441D61"/>
              </w:rPr>
              <w:t>invocation of Article 37 of the Defence Act</w:t>
            </w:r>
            <w:r w:rsidRPr="008F5C35">
              <w:rPr>
                <w:rFonts w:cs="Tahoma"/>
                <w:szCs w:val="20"/>
              </w:rPr>
              <w:t xml:space="preserve">. As part of broader </w:t>
            </w:r>
            <w:proofErr w:type="gramStart"/>
            <w:r w:rsidRPr="008F5C35">
              <w:rPr>
                <w:rFonts w:cs="Tahoma"/>
                <w:szCs w:val="20"/>
              </w:rPr>
              <w:t>state border security measures</w:t>
            </w:r>
            <w:proofErr w:type="gramEnd"/>
            <w:r w:rsidRPr="008F5C35">
              <w:rPr>
                <w:rFonts w:cs="Tahoma"/>
                <w:szCs w:val="20"/>
              </w:rPr>
              <w:t>, members of the Slovenian Armed Forces will assist police officers in mixed patrols until further notice, though their range of duties will be</w:t>
            </w:r>
            <w:r w:rsidR="00A16DC4">
              <w:rPr>
                <w:rFonts w:cs="Tahoma"/>
                <w:szCs w:val="20"/>
              </w:rPr>
              <w:t> </w:t>
            </w:r>
            <w:r w:rsidRPr="008F5C35">
              <w:rPr>
                <w:rFonts w:cs="Tahoma"/>
                <w:szCs w:val="20"/>
              </w:rPr>
              <w:t>limited.</w:t>
            </w:r>
          </w:p>
          <w:p w14:paraId="7FBAC486" w14:textId="0B093A04" w:rsidR="00CF092A" w:rsidRPr="004B085C" w:rsidRDefault="00CF092A" w:rsidP="004B085C">
            <w:pPr>
              <w:spacing w:before="120" w:after="120"/>
              <w:rPr>
                <w:rFonts w:cs="Tahoma"/>
                <w:szCs w:val="20"/>
              </w:rPr>
            </w:pPr>
            <w:r w:rsidRPr="008F5C35">
              <w:rPr>
                <w:rFonts w:cs="Tahoma"/>
                <w:szCs w:val="20"/>
              </w:rPr>
              <w:t>At its session on 10 November 2025, the National Assembly adopted the</w:t>
            </w:r>
            <w:r w:rsidR="00A16DC4">
              <w:rPr>
                <w:rFonts w:cs="Tahoma"/>
                <w:szCs w:val="20"/>
              </w:rPr>
              <w:t> </w:t>
            </w:r>
            <w:r w:rsidRPr="001B0060">
              <w:rPr>
                <w:b/>
                <w:bCs/>
                <w:color w:val="441D61"/>
              </w:rPr>
              <w:t xml:space="preserve">Recommendations regarding the provision of security and effectiveness of the judicial system in areas with heightened security risks in </w:t>
            </w:r>
            <w:proofErr w:type="spellStart"/>
            <w:r w:rsidRPr="001B0060">
              <w:rPr>
                <w:b/>
                <w:bCs/>
                <w:color w:val="441D61"/>
              </w:rPr>
              <w:t>southeastern</w:t>
            </w:r>
            <w:proofErr w:type="spellEnd"/>
            <w:r w:rsidRPr="001B0060">
              <w:rPr>
                <w:b/>
                <w:bCs/>
                <w:color w:val="441D61"/>
              </w:rPr>
              <w:t xml:space="preserve"> Slovenia</w:t>
            </w:r>
            <w:r w:rsidRPr="008F5C35">
              <w:rPr>
                <w:rFonts w:cs="Tahoma"/>
                <w:szCs w:val="20"/>
              </w:rPr>
              <w:t xml:space="preserve">, which </w:t>
            </w:r>
            <w:proofErr w:type="gramStart"/>
            <w:r w:rsidRPr="008F5C35">
              <w:rPr>
                <w:rFonts w:cs="Tahoma"/>
                <w:szCs w:val="20"/>
              </w:rPr>
              <w:t>were published</w:t>
            </w:r>
            <w:proofErr w:type="gramEnd"/>
            <w:r w:rsidRPr="008F5C35">
              <w:rPr>
                <w:rFonts w:cs="Tahoma"/>
                <w:szCs w:val="20"/>
              </w:rPr>
              <w:t xml:space="preserve"> on 14</w:t>
            </w:r>
            <w:r w:rsidR="00A16DC4">
              <w:rPr>
                <w:rFonts w:cs="Tahoma"/>
                <w:szCs w:val="20"/>
              </w:rPr>
              <w:t> </w:t>
            </w:r>
            <w:r w:rsidRPr="008F5C35">
              <w:rPr>
                <w:rFonts w:cs="Tahoma"/>
                <w:szCs w:val="20"/>
              </w:rPr>
              <w:t xml:space="preserve">November 2025. The National Assembly adopted the </w:t>
            </w:r>
            <w:r w:rsidRPr="004B085C">
              <w:rPr>
                <w:b/>
                <w:bCs/>
                <w:color w:val="441D61"/>
              </w:rPr>
              <w:t>Act on Emergency Measures to Ensure Public Safety (ZNUZJV)</w:t>
            </w:r>
            <w:r w:rsidRPr="008F5C35">
              <w:rPr>
                <w:rFonts w:cs="Tahoma"/>
                <w:szCs w:val="20"/>
              </w:rPr>
              <w:t xml:space="preserve">, which expanded police powers </w:t>
            </w:r>
            <w:proofErr w:type="gramStart"/>
            <w:r w:rsidRPr="008F5C35">
              <w:rPr>
                <w:rFonts w:cs="Tahoma"/>
                <w:szCs w:val="20"/>
              </w:rPr>
              <w:t>and also</w:t>
            </w:r>
            <w:proofErr w:type="gramEnd"/>
            <w:r w:rsidRPr="008F5C35">
              <w:rPr>
                <w:rFonts w:cs="Tahoma"/>
                <w:szCs w:val="20"/>
              </w:rPr>
              <w:t xml:space="preserve"> amended other legislation. The Act entered into force on 27 November 2025.</w:t>
            </w:r>
          </w:p>
        </w:tc>
      </w:tr>
      <w:tr w:rsidR="00CF092A" w:rsidRPr="00143024" w14:paraId="49FB6CCD" w14:textId="77777777" w:rsidTr="00CF092A">
        <w:tc>
          <w:tcPr>
            <w:tcW w:w="2644" w:type="dxa"/>
            <w:tcBorders>
              <w:top w:val="single" w:sz="4" w:space="0" w:color="auto"/>
              <w:bottom w:val="single" w:sz="4" w:space="0" w:color="auto"/>
              <w:right w:val="double" w:sz="4" w:space="0" w:color="34125B"/>
            </w:tcBorders>
            <w:vAlign w:val="center"/>
          </w:tcPr>
          <w:p w14:paraId="2D17EF9F" w14:textId="5469B2B4" w:rsidR="00CF092A" w:rsidRPr="00246DE1" w:rsidRDefault="00CF092A" w:rsidP="00CF092A">
            <w:pPr>
              <w:rPr>
                <w:rFonts w:cs="Tahoma"/>
                <w:color w:val="34125B"/>
                <w:szCs w:val="20"/>
              </w:rPr>
            </w:pPr>
            <w:r w:rsidRPr="00246DE1">
              <w:rPr>
                <w:rFonts w:cs="Tahoma"/>
                <w:color w:val="34125B"/>
                <w:szCs w:val="20"/>
              </w:rPr>
              <w:lastRenderedPageBreak/>
              <w:t>29 October 2025</w:t>
            </w:r>
          </w:p>
        </w:tc>
        <w:tc>
          <w:tcPr>
            <w:tcW w:w="6750" w:type="dxa"/>
            <w:tcBorders>
              <w:top w:val="single" w:sz="4" w:space="0" w:color="auto"/>
              <w:left w:val="double" w:sz="4" w:space="0" w:color="34125B"/>
              <w:bottom w:val="single" w:sz="4" w:space="0" w:color="auto"/>
            </w:tcBorders>
            <w:vAlign w:val="center"/>
          </w:tcPr>
          <w:p w14:paraId="0A5069E7" w14:textId="71230D7F" w:rsidR="00CF092A" w:rsidRPr="008F5C35" w:rsidRDefault="00CF092A" w:rsidP="004B085C">
            <w:pPr>
              <w:spacing w:before="120" w:after="120"/>
              <w:rPr>
                <w:rFonts w:cs="Tahoma"/>
                <w:b/>
                <w:szCs w:val="20"/>
              </w:rPr>
            </w:pPr>
            <w:r w:rsidRPr="008F5C35">
              <w:rPr>
                <w:rFonts w:cs="Tahoma"/>
                <w:szCs w:val="20"/>
              </w:rPr>
              <w:t>Ahead of the Day of Remembrance of the Dead, a delegation from the</w:t>
            </w:r>
            <w:r w:rsidR="004B085C">
              <w:rPr>
                <w:rFonts w:cs="Tahoma"/>
                <w:szCs w:val="20"/>
              </w:rPr>
              <w:t> </w:t>
            </w:r>
            <w:r w:rsidRPr="008F5C35">
              <w:rPr>
                <w:rFonts w:cs="Tahoma"/>
                <w:szCs w:val="20"/>
              </w:rPr>
              <w:t xml:space="preserve">Ministry of the Interior and the Police </w:t>
            </w:r>
            <w:r w:rsidRPr="001B0060">
              <w:rPr>
                <w:b/>
                <w:bCs/>
                <w:color w:val="441D61"/>
              </w:rPr>
              <w:t>paid tribute</w:t>
            </w:r>
            <w:r w:rsidRPr="008F5C35">
              <w:rPr>
                <w:rFonts w:cs="Tahoma"/>
                <w:szCs w:val="20"/>
              </w:rPr>
              <w:t xml:space="preserve"> to the police officers and others who lost their lives in the 1991 war for Slovenia, as well as to the police officers who lost their lives while performing their duties after 1991.</w:t>
            </w:r>
          </w:p>
        </w:tc>
      </w:tr>
      <w:tr w:rsidR="00CF092A" w:rsidRPr="00143024" w14:paraId="709F487B" w14:textId="77777777" w:rsidTr="00CF092A">
        <w:tc>
          <w:tcPr>
            <w:tcW w:w="2644" w:type="dxa"/>
            <w:tcBorders>
              <w:top w:val="single" w:sz="4" w:space="0" w:color="auto"/>
              <w:bottom w:val="single" w:sz="4" w:space="0" w:color="auto"/>
              <w:right w:val="double" w:sz="4" w:space="0" w:color="34125B"/>
            </w:tcBorders>
            <w:vAlign w:val="center"/>
          </w:tcPr>
          <w:p w14:paraId="67AC599E" w14:textId="001DA869" w:rsidR="00CF092A" w:rsidRPr="00246DE1" w:rsidRDefault="00CF092A" w:rsidP="00CF092A">
            <w:pPr>
              <w:rPr>
                <w:rFonts w:cs="Tahoma"/>
                <w:color w:val="34125B"/>
                <w:szCs w:val="20"/>
              </w:rPr>
            </w:pPr>
            <w:r w:rsidRPr="00246DE1">
              <w:rPr>
                <w:rFonts w:cs="Tahoma"/>
                <w:color w:val="34125B"/>
                <w:szCs w:val="20"/>
              </w:rPr>
              <w:t>30 October 2025</w:t>
            </w:r>
          </w:p>
        </w:tc>
        <w:tc>
          <w:tcPr>
            <w:tcW w:w="6750" w:type="dxa"/>
            <w:tcBorders>
              <w:top w:val="single" w:sz="4" w:space="0" w:color="auto"/>
              <w:left w:val="double" w:sz="4" w:space="0" w:color="34125B"/>
              <w:bottom w:val="single" w:sz="4" w:space="0" w:color="auto"/>
            </w:tcBorders>
            <w:vAlign w:val="center"/>
          </w:tcPr>
          <w:p w14:paraId="59F6EAEC" w14:textId="36BA3F7F" w:rsidR="00CF092A" w:rsidRPr="008F5C35" w:rsidRDefault="00CF092A" w:rsidP="008E645D">
            <w:pPr>
              <w:spacing w:before="120" w:after="120"/>
              <w:rPr>
                <w:rFonts w:cs="Tahoma"/>
                <w:b/>
                <w:szCs w:val="20"/>
              </w:rPr>
            </w:pPr>
            <w:r w:rsidRPr="001B0060">
              <w:rPr>
                <w:b/>
                <w:bCs/>
                <w:color w:val="441D61"/>
              </w:rPr>
              <w:t>The Resolution on the long-term development programme of the</w:t>
            </w:r>
            <w:r w:rsidR="008E645D">
              <w:rPr>
                <w:b/>
                <w:bCs/>
                <w:color w:val="441D61"/>
              </w:rPr>
              <w:t> </w:t>
            </w:r>
            <w:r w:rsidRPr="001B0060">
              <w:rPr>
                <w:b/>
                <w:bCs/>
                <w:color w:val="441D61"/>
              </w:rPr>
              <w:t>Police for the period 2026–2035</w:t>
            </w:r>
            <w:r w:rsidRPr="008F5C35">
              <w:rPr>
                <w:rFonts w:cs="Tahoma"/>
                <w:szCs w:val="20"/>
              </w:rPr>
              <w:t xml:space="preserve"> (ReDRPPol26–35) </w:t>
            </w:r>
            <w:proofErr w:type="gramStart"/>
            <w:r w:rsidRPr="008F5C35">
              <w:rPr>
                <w:rFonts w:cs="Tahoma"/>
                <w:szCs w:val="20"/>
              </w:rPr>
              <w:t>was published</w:t>
            </w:r>
            <w:proofErr w:type="gramEnd"/>
            <w:r w:rsidRPr="008F5C35">
              <w:rPr>
                <w:rFonts w:cs="Tahoma"/>
                <w:szCs w:val="20"/>
              </w:rPr>
              <w:t xml:space="preserve"> in the Official Gazette of the RS.</w:t>
            </w:r>
          </w:p>
        </w:tc>
      </w:tr>
      <w:tr w:rsidR="002D1365" w:rsidRPr="00143024" w14:paraId="4EC088AE" w14:textId="77777777" w:rsidTr="00CF092A">
        <w:tc>
          <w:tcPr>
            <w:tcW w:w="2644" w:type="dxa"/>
            <w:tcBorders>
              <w:top w:val="single" w:sz="4" w:space="0" w:color="auto"/>
              <w:bottom w:val="single" w:sz="4" w:space="0" w:color="auto"/>
              <w:right w:val="double" w:sz="4" w:space="0" w:color="34125B"/>
            </w:tcBorders>
            <w:vAlign w:val="center"/>
          </w:tcPr>
          <w:p w14:paraId="56C26BB1" w14:textId="05BACDEC" w:rsidR="002D1365" w:rsidRPr="00246DE1" w:rsidRDefault="002D1365" w:rsidP="002D1365">
            <w:pPr>
              <w:rPr>
                <w:rFonts w:cs="Tahoma"/>
                <w:color w:val="34125B"/>
                <w:szCs w:val="20"/>
              </w:rPr>
            </w:pPr>
            <w:r w:rsidRPr="00246DE1">
              <w:rPr>
                <w:rFonts w:cs="Tahoma"/>
                <w:color w:val="34125B"/>
                <w:szCs w:val="20"/>
              </w:rPr>
              <w:t>1– 11 November 2025</w:t>
            </w:r>
          </w:p>
        </w:tc>
        <w:tc>
          <w:tcPr>
            <w:tcW w:w="6750" w:type="dxa"/>
            <w:tcBorders>
              <w:top w:val="single" w:sz="4" w:space="0" w:color="auto"/>
              <w:left w:val="double" w:sz="4" w:space="0" w:color="34125B"/>
              <w:bottom w:val="single" w:sz="4" w:space="0" w:color="auto"/>
            </w:tcBorders>
            <w:vAlign w:val="center"/>
          </w:tcPr>
          <w:p w14:paraId="7BAA4907" w14:textId="7FC96F7C" w:rsidR="002D1365" w:rsidRPr="008E645D" w:rsidRDefault="002D1365" w:rsidP="002D1365">
            <w:pPr>
              <w:spacing w:before="120" w:after="120"/>
              <w:rPr>
                <w:rFonts w:cs="Tahoma"/>
                <w:szCs w:val="20"/>
              </w:rPr>
            </w:pPr>
            <w:r w:rsidRPr="008F5C35">
              <w:rPr>
                <w:rFonts w:cs="Tahoma"/>
                <w:szCs w:val="20"/>
              </w:rPr>
              <w:t xml:space="preserve">The Ministry of Health and the Police carried out the </w:t>
            </w:r>
            <w:r w:rsidRPr="001B0060">
              <w:rPr>
                <w:b/>
                <w:bCs/>
                <w:color w:val="441D61"/>
              </w:rPr>
              <w:t>Slovenia blows</w:t>
            </w:r>
            <w:r w:rsidR="00717B38">
              <w:rPr>
                <w:b/>
                <w:bCs/>
                <w:color w:val="441D61"/>
              </w:rPr>
              <w:t> </w:t>
            </w:r>
            <w:r w:rsidRPr="001B0060">
              <w:rPr>
                <w:b/>
                <w:bCs/>
                <w:color w:val="441D61"/>
              </w:rPr>
              <w:t>0.0</w:t>
            </w:r>
            <w:r w:rsidRPr="008F5C35">
              <w:rPr>
                <w:rFonts w:cs="Tahoma"/>
                <w:szCs w:val="20"/>
              </w:rPr>
              <w:t xml:space="preserve"> campaign for the tenth time. During this period, police officers across Slovenia carried out an intensified traffic enforcement operation and assessed drivers' mental and physical condition, with inspection services also participating. Drivers who "blew" 0.0 received a</w:t>
            </w:r>
            <w:r w:rsidR="008E645D">
              <w:rPr>
                <w:rFonts w:cs="Tahoma"/>
                <w:szCs w:val="20"/>
              </w:rPr>
              <w:t> </w:t>
            </w:r>
            <w:r w:rsidRPr="008F5C35">
              <w:rPr>
                <w:rFonts w:cs="Tahoma"/>
                <w:szCs w:val="20"/>
              </w:rPr>
              <w:t>flyer offering the chance to win tickets to the traditional concert by the</w:t>
            </w:r>
            <w:r w:rsidR="008E645D">
              <w:rPr>
                <w:rFonts w:cs="Tahoma"/>
                <w:szCs w:val="20"/>
              </w:rPr>
              <w:t> </w:t>
            </w:r>
            <w:r w:rsidRPr="008F5C35">
              <w:rPr>
                <w:rFonts w:cs="Tahoma"/>
                <w:szCs w:val="20"/>
              </w:rPr>
              <w:t xml:space="preserve">Police Orchestra featuring special guest Nina </w:t>
            </w:r>
            <w:proofErr w:type="spellStart"/>
            <w:r w:rsidRPr="008F5C35">
              <w:rPr>
                <w:rFonts w:cs="Tahoma"/>
                <w:szCs w:val="20"/>
              </w:rPr>
              <w:t>Pušlar</w:t>
            </w:r>
            <w:proofErr w:type="spellEnd"/>
            <w:r w:rsidRPr="008F5C35">
              <w:rPr>
                <w:rFonts w:cs="Tahoma"/>
                <w:szCs w:val="20"/>
              </w:rPr>
              <w:t xml:space="preserve"> on 20</w:t>
            </w:r>
            <w:r w:rsidR="008E645D">
              <w:rPr>
                <w:rFonts w:cs="Tahoma"/>
                <w:szCs w:val="20"/>
              </w:rPr>
              <w:t> </w:t>
            </w:r>
            <w:r w:rsidRPr="008F5C35">
              <w:rPr>
                <w:rFonts w:cs="Tahoma"/>
                <w:szCs w:val="20"/>
              </w:rPr>
              <w:t>November</w:t>
            </w:r>
            <w:r w:rsidR="008E645D">
              <w:rPr>
                <w:rFonts w:cs="Tahoma"/>
                <w:szCs w:val="20"/>
              </w:rPr>
              <w:t> </w:t>
            </w:r>
            <w:r w:rsidRPr="008F5C35">
              <w:rPr>
                <w:rFonts w:cs="Tahoma"/>
                <w:szCs w:val="20"/>
              </w:rPr>
              <w:t>2025</w:t>
            </w:r>
            <w:r w:rsidR="008E645D">
              <w:rPr>
                <w:rFonts w:cs="Tahoma"/>
                <w:szCs w:val="20"/>
              </w:rPr>
              <w:t>.</w:t>
            </w:r>
          </w:p>
        </w:tc>
      </w:tr>
      <w:tr w:rsidR="002D1365" w:rsidRPr="00143024" w14:paraId="146935E4" w14:textId="77777777" w:rsidTr="00CF092A">
        <w:tc>
          <w:tcPr>
            <w:tcW w:w="2644" w:type="dxa"/>
            <w:tcBorders>
              <w:top w:val="single" w:sz="4" w:space="0" w:color="auto"/>
              <w:bottom w:val="single" w:sz="4" w:space="0" w:color="auto"/>
              <w:right w:val="double" w:sz="4" w:space="0" w:color="34125B"/>
            </w:tcBorders>
            <w:vAlign w:val="center"/>
          </w:tcPr>
          <w:p w14:paraId="33B53794" w14:textId="4B153E58" w:rsidR="002D1365" w:rsidRPr="00246DE1" w:rsidRDefault="002D1365" w:rsidP="002D1365">
            <w:pPr>
              <w:rPr>
                <w:rFonts w:cs="Tahoma"/>
                <w:color w:val="34125B"/>
                <w:szCs w:val="20"/>
              </w:rPr>
            </w:pPr>
            <w:r w:rsidRPr="00246DE1">
              <w:rPr>
                <w:rFonts w:cs="Tahoma"/>
                <w:color w:val="34125B"/>
                <w:szCs w:val="20"/>
              </w:rPr>
              <w:t>5 November 2025</w:t>
            </w:r>
          </w:p>
        </w:tc>
        <w:tc>
          <w:tcPr>
            <w:tcW w:w="6750" w:type="dxa"/>
            <w:tcBorders>
              <w:top w:val="single" w:sz="4" w:space="0" w:color="auto"/>
              <w:left w:val="double" w:sz="4" w:space="0" w:color="34125B"/>
              <w:bottom w:val="single" w:sz="4" w:space="0" w:color="auto"/>
            </w:tcBorders>
            <w:vAlign w:val="center"/>
          </w:tcPr>
          <w:p w14:paraId="4A21F963" w14:textId="7E9AB741" w:rsidR="002D1365" w:rsidRPr="008F5C35" w:rsidRDefault="002D1365" w:rsidP="00C5037D">
            <w:pPr>
              <w:spacing w:before="120" w:after="120"/>
              <w:rPr>
                <w:rFonts w:cs="Tahoma"/>
                <w:b/>
                <w:szCs w:val="20"/>
              </w:rPr>
            </w:pPr>
            <w:r w:rsidRPr="001B0060">
              <w:rPr>
                <w:b/>
                <w:bCs/>
                <w:color w:val="441D61"/>
              </w:rPr>
              <w:t>Abusive relationships suck</w:t>
            </w:r>
            <w:r w:rsidRPr="008F5C35">
              <w:rPr>
                <w:rFonts w:cs="Tahoma"/>
                <w:b/>
                <w:szCs w:val="20"/>
              </w:rPr>
              <w:t xml:space="preserve"> </w:t>
            </w:r>
            <w:r w:rsidRPr="008F5C35">
              <w:rPr>
                <w:rFonts w:cs="Tahoma"/>
                <w:bCs/>
                <w:szCs w:val="20"/>
              </w:rPr>
              <w:t xml:space="preserve">is a new prevention campaign for young people developed jointly by the </w:t>
            </w:r>
            <w:proofErr w:type="spellStart"/>
            <w:r w:rsidRPr="008F5C35">
              <w:rPr>
                <w:rFonts w:cs="Tahoma"/>
                <w:bCs/>
                <w:szCs w:val="20"/>
              </w:rPr>
              <w:t>Murska</w:t>
            </w:r>
            <w:proofErr w:type="spellEnd"/>
            <w:r w:rsidRPr="008F5C35">
              <w:rPr>
                <w:rFonts w:cs="Tahoma"/>
                <w:bCs/>
                <w:szCs w:val="20"/>
              </w:rPr>
              <w:t xml:space="preserve"> </w:t>
            </w:r>
            <w:proofErr w:type="spellStart"/>
            <w:r w:rsidRPr="008F5C35">
              <w:rPr>
                <w:rFonts w:cs="Tahoma"/>
                <w:bCs/>
                <w:szCs w:val="20"/>
              </w:rPr>
              <w:t>Sobota</w:t>
            </w:r>
            <w:proofErr w:type="spellEnd"/>
            <w:r w:rsidRPr="008F5C35">
              <w:rPr>
                <w:rFonts w:cs="Tahoma"/>
                <w:bCs/>
                <w:szCs w:val="20"/>
              </w:rPr>
              <w:t xml:space="preserve"> Police Directorate and the</w:t>
            </w:r>
            <w:r w:rsidR="00C5037D">
              <w:rPr>
                <w:rFonts w:cs="Tahoma"/>
                <w:bCs/>
                <w:szCs w:val="20"/>
              </w:rPr>
              <w:t> </w:t>
            </w:r>
            <w:proofErr w:type="spellStart"/>
            <w:r w:rsidRPr="008F5C35">
              <w:rPr>
                <w:rFonts w:cs="Tahoma"/>
                <w:bCs/>
                <w:szCs w:val="20"/>
              </w:rPr>
              <w:t>Pomurje</w:t>
            </w:r>
            <w:proofErr w:type="spellEnd"/>
            <w:r w:rsidRPr="008F5C35">
              <w:rPr>
                <w:rFonts w:cs="Tahoma"/>
                <w:bCs/>
                <w:szCs w:val="20"/>
              </w:rPr>
              <w:t xml:space="preserve"> Social Work Centre. The programme aims to raise awareness among young people about how to distinguish between healthy and abusive relationships and to promote respect, trust, and equality in relationships.</w:t>
            </w:r>
          </w:p>
        </w:tc>
      </w:tr>
      <w:tr w:rsidR="002D1365" w:rsidRPr="00143024" w14:paraId="46D1E662" w14:textId="77777777" w:rsidTr="00CF092A">
        <w:tc>
          <w:tcPr>
            <w:tcW w:w="2644" w:type="dxa"/>
            <w:tcBorders>
              <w:top w:val="single" w:sz="4" w:space="0" w:color="auto"/>
              <w:bottom w:val="single" w:sz="4" w:space="0" w:color="auto"/>
              <w:right w:val="double" w:sz="4" w:space="0" w:color="34125B"/>
            </w:tcBorders>
            <w:vAlign w:val="center"/>
          </w:tcPr>
          <w:p w14:paraId="4EBD51DB" w14:textId="34FD8EC9" w:rsidR="002D1365" w:rsidRPr="00246DE1" w:rsidRDefault="002D1365" w:rsidP="002D1365">
            <w:pPr>
              <w:rPr>
                <w:rFonts w:cs="Tahoma"/>
                <w:color w:val="34125B"/>
                <w:szCs w:val="20"/>
              </w:rPr>
            </w:pPr>
            <w:r w:rsidRPr="00246DE1">
              <w:rPr>
                <w:rFonts w:cs="Tahoma"/>
                <w:color w:val="34125B"/>
                <w:szCs w:val="20"/>
              </w:rPr>
              <w:t>6 November 2025</w:t>
            </w:r>
          </w:p>
        </w:tc>
        <w:tc>
          <w:tcPr>
            <w:tcW w:w="6750" w:type="dxa"/>
            <w:tcBorders>
              <w:top w:val="single" w:sz="4" w:space="0" w:color="auto"/>
              <w:left w:val="double" w:sz="4" w:space="0" w:color="34125B"/>
              <w:bottom w:val="single" w:sz="4" w:space="0" w:color="auto"/>
            </w:tcBorders>
            <w:vAlign w:val="center"/>
          </w:tcPr>
          <w:p w14:paraId="4FFA0D02" w14:textId="5F4E00A0" w:rsidR="002D1365" w:rsidRPr="008F5C35" w:rsidRDefault="002D1365" w:rsidP="00C5037D">
            <w:pPr>
              <w:spacing w:before="120" w:after="120"/>
              <w:rPr>
                <w:rFonts w:cs="Tahoma"/>
                <w:b/>
                <w:szCs w:val="20"/>
              </w:rPr>
            </w:pPr>
            <w:r w:rsidRPr="008F5C35">
              <w:rPr>
                <w:rFonts w:cs="Tahoma"/>
                <w:szCs w:val="20"/>
              </w:rPr>
              <w:t xml:space="preserve">At the </w:t>
            </w:r>
            <w:r w:rsidRPr="001B0060">
              <w:rPr>
                <w:b/>
                <w:bCs/>
                <w:color w:val="441D61"/>
              </w:rPr>
              <w:t>employment and career opportunities fair</w:t>
            </w:r>
            <w:r w:rsidRPr="008F5C35">
              <w:rPr>
                <w:rFonts w:cs="Tahoma"/>
                <w:szCs w:val="20"/>
              </w:rPr>
              <w:t xml:space="preserve"> held at the</w:t>
            </w:r>
            <w:r w:rsidR="00C5037D">
              <w:rPr>
                <w:rFonts w:cs="Tahoma"/>
                <w:szCs w:val="20"/>
              </w:rPr>
              <w:t> </w:t>
            </w:r>
            <w:r w:rsidRPr="008F5C35">
              <w:rPr>
                <w:rFonts w:cs="Tahoma"/>
                <w:szCs w:val="20"/>
              </w:rPr>
              <w:t>Ljubljana Exhibition and Convention Centre, police officers presented their profession in collaboration with the Employment Service of Slovenia. The career fair attracted around 10,000 visitors.</w:t>
            </w:r>
          </w:p>
        </w:tc>
      </w:tr>
      <w:tr w:rsidR="002D1365" w:rsidRPr="00143024" w14:paraId="0FBE32E2" w14:textId="77777777" w:rsidTr="00CF092A">
        <w:tc>
          <w:tcPr>
            <w:tcW w:w="2644" w:type="dxa"/>
            <w:tcBorders>
              <w:top w:val="single" w:sz="4" w:space="0" w:color="auto"/>
              <w:bottom w:val="single" w:sz="4" w:space="0" w:color="auto"/>
              <w:right w:val="double" w:sz="4" w:space="0" w:color="34125B"/>
            </w:tcBorders>
            <w:vAlign w:val="center"/>
          </w:tcPr>
          <w:p w14:paraId="6B9363E2" w14:textId="19EBDAF1" w:rsidR="002D1365" w:rsidRPr="00246DE1" w:rsidRDefault="002D1365" w:rsidP="002D1365">
            <w:pPr>
              <w:rPr>
                <w:rFonts w:cs="Tahoma"/>
                <w:color w:val="34125B"/>
                <w:szCs w:val="20"/>
              </w:rPr>
            </w:pPr>
            <w:r w:rsidRPr="00246DE1">
              <w:rPr>
                <w:rFonts w:cs="Tahoma"/>
                <w:color w:val="34125B"/>
                <w:szCs w:val="20"/>
              </w:rPr>
              <w:t>6 November 2025</w:t>
            </w:r>
          </w:p>
        </w:tc>
        <w:tc>
          <w:tcPr>
            <w:tcW w:w="6750" w:type="dxa"/>
            <w:tcBorders>
              <w:top w:val="single" w:sz="4" w:space="0" w:color="auto"/>
              <w:left w:val="double" w:sz="4" w:space="0" w:color="34125B"/>
              <w:bottom w:val="single" w:sz="4" w:space="0" w:color="auto"/>
            </w:tcBorders>
            <w:vAlign w:val="center"/>
          </w:tcPr>
          <w:p w14:paraId="106BB9A9" w14:textId="2F2A6AA7" w:rsidR="002D1365" w:rsidRPr="008F5C35" w:rsidRDefault="002D1365" w:rsidP="002D1365">
            <w:pPr>
              <w:spacing w:before="120" w:after="120"/>
              <w:rPr>
                <w:rFonts w:cs="Tahoma"/>
                <w:b/>
                <w:szCs w:val="20"/>
              </w:rPr>
            </w:pPr>
            <w:r w:rsidRPr="008F5C35">
              <w:rPr>
                <w:rFonts w:cs="Tahoma"/>
                <w:szCs w:val="20"/>
              </w:rPr>
              <w:t xml:space="preserve">The Police launched a </w:t>
            </w:r>
            <w:r w:rsidRPr="001B0060">
              <w:rPr>
                <w:b/>
                <w:bCs/>
                <w:color w:val="441D61"/>
              </w:rPr>
              <w:t>campaign to raise awareness of the pressing issue of domestic violence</w:t>
            </w:r>
            <w:r w:rsidRPr="008F5C35">
              <w:rPr>
                <w:rFonts w:cs="Tahoma"/>
                <w:szCs w:val="20"/>
              </w:rPr>
              <w:t>. Various events across Slovenia were organised, with experts discussing the treatment, prevention, and identification of domestic violence. Roundtable discussions held on 6</w:t>
            </w:r>
            <w:r w:rsidR="00717B38">
              <w:rPr>
                <w:rFonts w:cs="Tahoma"/>
                <w:szCs w:val="20"/>
              </w:rPr>
              <w:t> </w:t>
            </w:r>
            <w:r w:rsidRPr="008F5C35">
              <w:rPr>
                <w:rFonts w:cs="Tahoma"/>
                <w:szCs w:val="20"/>
              </w:rPr>
              <w:t xml:space="preserve">November in Koper and on 1 December in Nova </w:t>
            </w:r>
            <w:proofErr w:type="spellStart"/>
            <w:r w:rsidRPr="008F5C35">
              <w:rPr>
                <w:rFonts w:cs="Tahoma"/>
                <w:szCs w:val="20"/>
              </w:rPr>
              <w:t>Gorica</w:t>
            </w:r>
            <w:proofErr w:type="spellEnd"/>
            <w:r w:rsidRPr="008F5C35">
              <w:rPr>
                <w:rFonts w:cs="Tahoma"/>
                <w:szCs w:val="20"/>
              </w:rPr>
              <w:t xml:space="preserve"> brought together experts from the Police, social services, education, healthcare, and non</w:t>
            </w:r>
            <w:r w:rsidR="00717B38">
              <w:rPr>
                <w:rFonts w:cs="Tahoma"/>
                <w:szCs w:val="20"/>
              </w:rPr>
              <w:noBreakHyphen/>
            </w:r>
            <w:r w:rsidRPr="008F5C35">
              <w:rPr>
                <w:rFonts w:cs="Tahoma"/>
                <w:szCs w:val="20"/>
              </w:rPr>
              <w:t xml:space="preserve">governmental organisations. The handbook Together Against Violence </w:t>
            </w:r>
            <w:proofErr w:type="gramStart"/>
            <w:r w:rsidRPr="008F5C35">
              <w:rPr>
                <w:rFonts w:cs="Tahoma"/>
                <w:szCs w:val="20"/>
              </w:rPr>
              <w:t>was presented</w:t>
            </w:r>
            <w:proofErr w:type="gramEnd"/>
            <w:r w:rsidRPr="008F5C35">
              <w:rPr>
                <w:rFonts w:cs="Tahoma"/>
                <w:szCs w:val="20"/>
              </w:rPr>
              <w:t xml:space="preserve"> as well.</w:t>
            </w:r>
          </w:p>
        </w:tc>
      </w:tr>
      <w:tr w:rsidR="002D1365" w:rsidRPr="00143024" w14:paraId="0513C9AF" w14:textId="77777777" w:rsidTr="00CF092A">
        <w:tc>
          <w:tcPr>
            <w:tcW w:w="2644" w:type="dxa"/>
            <w:tcBorders>
              <w:top w:val="single" w:sz="4" w:space="0" w:color="auto"/>
              <w:bottom w:val="single" w:sz="4" w:space="0" w:color="auto"/>
              <w:right w:val="double" w:sz="4" w:space="0" w:color="34125B"/>
            </w:tcBorders>
            <w:vAlign w:val="center"/>
          </w:tcPr>
          <w:p w14:paraId="04B206A1" w14:textId="5BA7ECF0" w:rsidR="002D1365" w:rsidRPr="00246DE1" w:rsidRDefault="002D1365" w:rsidP="002D1365">
            <w:pPr>
              <w:rPr>
                <w:rFonts w:cs="Tahoma"/>
                <w:color w:val="34125B"/>
                <w:szCs w:val="20"/>
              </w:rPr>
            </w:pPr>
            <w:r w:rsidRPr="00246DE1">
              <w:rPr>
                <w:rFonts w:cs="Tahoma"/>
                <w:color w:val="34125B"/>
                <w:szCs w:val="20"/>
              </w:rPr>
              <w:lastRenderedPageBreak/>
              <w:t>11 November 2025</w:t>
            </w:r>
          </w:p>
        </w:tc>
        <w:tc>
          <w:tcPr>
            <w:tcW w:w="6750" w:type="dxa"/>
            <w:tcBorders>
              <w:top w:val="single" w:sz="4" w:space="0" w:color="auto"/>
              <w:left w:val="double" w:sz="4" w:space="0" w:color="34125B"/>
              <w:bottom w:val="single" w:sz="4" w:space="0" w:color="auto"/>
            </w:tcBorders>
            <w:vAlign w:val="center"/>
          </w:tcPr>
          <w:p w14:paraId="3CB4F47A" w14:textId="7C0E5E7D" w:rsidR="002D1365" w:rsidRPr="008F5C35" w:rsidRDefault="002D1365" w:rsidP="00C5037D">
            <w:pPr>
              <w:spacing w:before="120" w:after="120"/>
              <w:rPr>
                <w:rFonts w:cs="Tahoma"/>
                <w:b/>
                <w:szCs w:val="20"/>
              </w:rPr>
            </w:pPr>
            <w:r w:rsidRPr="008F5C35">
              <w:rPr>
                <w:rFonts w:cs="Tahoma"/>
                <w:szCs w:val="20"/>
              </w:rPr>
              <w:t>On the 40</w:t>
            </w:r>
            <w:r w:rsidRPr="00C5037D">
              <w:rPr>
                <w:rFonts w:cs="Tahoma"/>
                <w:szCs w:val="20"/>
                <w:vertAlign w:val="superscript"/>
              </w:rPr>
              <w:t>th</w:t>
            </w:r>
            <w:r w:rsidRPr="008F5C35">
              <w:rPr>
                <w:rFonts w:cs="Tahoma"/>
                <w:szCs w:val="20"/>
              </w:rPr>
              <w:t xml:space="preserve"> anniversary of the Maribor Mounted Police, Minister of the</w:t>
            </w:r>
            <w:r w:rsidR="00C5037D">
              <w:rPr>
                <w:rFonts w:cs="Tahoma"/>
                <w:szCs w:val="20"/>
              </w:rPr>
              <w:t> </w:t>
            </w:r>
            <w:r w:rsidRPr="008F5C35">
              <w:rPr>
                <w:rFonts w:cs="Tahoma"/>
                <w:szCs w:val="20"/>
              </w:rPr>
              <w:t xml:space="preserve">Interior presented a </w:t>
            </w:r>
            <w:r w:rsidRPr="001B0060">
              <w:rPr>
                <w:b/>
                <w:bCs/>
                <w:color w:val="441D61"/>
              </w:rPr>
              <w:t>ministry's plaque</w:t>
            </w:r>
            <w:r w:rsidRPr="008F5C35">
              <w:rPr>
                <w:rFonts w:cs="Tahoma"/>
                <w:szCs w:val="20"/>
              </w:rPr>
              <w:t xml:space="preserve"> to the </w:t>
            </w:r>
            <w:r w:rsidRPr="001B0060">
              <w:rPr>
                <w:b/>
                <w:bCs/>
                <w:color w:val="441D61"/>
              </w:rPr>
              <w:t>Service Dog Handler and Mounted Police Station Maribor</w:t>
            </w:r>
            <w:r w:rsidRPr="008F5C35">
              <w:rPr>
                <w:rFonts w:cs="Tahoma"/>
                <w:b/>
                <w:bCs/>
                <w:szCs w:val="20"/>
              </w:rPr>
              <w:t>.</w:t>
            </w:r>
          </w:p>
        </w:tc>
      </w:tr>
      <w:tr w:rsidR="002D1365" w:rsidRPr="00143024" w14:paraId="79D4CD90" w14:textId="77777777" w:rsidTr="00CF092A">
        <w:tc>
          <w:tcPr>
            <w:tcW w:w="2644" w:type="dxa"/>
            <w:tcBorders>
              <w:top w:val="single" w:sz="4" w:space="0" w:color="auto"/>
              <w:bottom w:val="single" w:sz="4" w:space="0" w:color="auto"/>
              <w:right w:val="double" w:sz="4" w:space="0" w:color="34125B"/>
            </w:tcBorders>
            <w:vAlign w:val="center"/>
          </w:tcPr>
          <w:p w14:paraId="3D2DDBEE" w14:textId="3F8ACFB7" w:rsidR="002D1365" w:rsidRPr="00246DE1" w:rsidRDefault="002D1365" w:rsidP="002D1365">
            <w:pPr>
              <w:rPr>
                <w:rFonts w:cs="Tahoma"/>
                <w:color w:val="34125B"/>
                <w:szCs w:val="20"/>
              </w:rPr>
            </w:pPr>
            <w:r w:rsidRPr="00246DE1">
              <w:rPr>
                <w:rFonts w:cs="Tahoma"/>
                <w:color w:val="34125B"/>
                <w:szCs w:val="20"/>
              </w:rPr>
              <w:t>11–12 November 2025</w:t>
            </w:r>
          </w:p>
        </w:tc>
        <w:tc>
          <w:tcPr>
            <w:tcW w:w="6750" w:type="dxa"/>
            <w:tcBorders>
              <w:top w:val="single" w:sz="4" w:space="0" w:color="auto"/>
              <w:left w:val="double" w:sz="4" w:space="0" w:color="34125B"/>
              <w:bottom w:val="single" w:sz="4" w:space="0" w:color="auto"/>
            </w:tcBorders>
            <w:vAlign w:val="center"/>
          </w:tcPr>
          <w:p w14:paraId="235B1F84" w14:textId="08AA5B33" w:rsidR="002D1365" w:rsidRPr="008F5C35" w:rsidRDefault="002D1365" w:rsidP="00C5037D">
            <w:pPr>
              <w:spacing w:before="120" w:after="120"/>
              <w:rPr>
                <w:rFonts w:cs="Tahoma"/>
                <w:b/>
                <w:szCs w:val="20"/>
              </w:rPr>
            </w:pPr>
            <w:r w:rsidRPr="008F5C35">
              <w:rPr>
                <w:rFonts w:cs="Tahoma"/>
                <w:szCs w:val="20"/>
              </w:rPr>
              <w:t xml:space="preserve">During the </w:t>
            </w:r>
            <w:r w:rsidRPr="001B0060">
              <w:rPr>
                <w:b/>
                <w:bCs/>
                <w:color w:val="441D61"/>
              </w:rPr>
              <w:t>nine-day National Security Week</w:t>
            </w:r>
            <w:r w:rsidRPr="008F5C35">
              <w:rPr>
                <w:rFonts w:cs="Tahoma"/>
                <w:szCs w:val="20"/>
              </w:rPr>
              <w:t>, organised by the</w:t>
            </w:r>
            <w:r w:rsidR="00C5037D">
              <w:rPr>
                <w:rFonts w:cs="Tahoma"/>
                <w:szCs w:val="20"/>
              </w:rPr>
              <w:t> </w:t>
            </w:r>
            <w:r w:rsidRPr="008F5C35">
              <w:rPr>
                <w:rFonts w:cs="Tahoma"/>
                <w:szCs w:val="20"/>
              </w:rPr>
              <w:t xml:space="preserve">Institute for Security Culture, the Slovenian Association for a Safe World, the Faculty of Criminal Justice and Security of the University of Maribor, and the Faculty of Social Sciences of the University of Ljubljana, traditional awards were presented for outstanding contributions to national security. Among the award recipients was police officer </w:t>
            </w:r>
            <w:proofErr w:type="spellStart"/>
            <w:r w:rsidRPr="008F5C35">
              <w:rPr>
                <w:rFonts w:cs="Tahoma"/>
                <w:szCs w:val="20"/>
              </w:rPr>
              <w:t>Matej</w:t>
            </w:r>
            <w:proofErr w:type="spellEnd"/>
            <w:r w:rsidRPr="008F5C35">
              <w:rPr>
                <w:rFonts w:cs="Tahoma"/>
                <w:szCs w:val="20"/>
              </w:rPr>
              <w:t xml:space="preserve"> </w:t>
            </w:r>
            <w:proofErr w:type="spellStart"/>
            <w:r w:rsidRPr="008F5C35">
              <w:rPr>
                <w:rFonts w:cs="Tahoma"/>
                <w:szCs w:val="20"/>
              </w:rPr>
              <w:t>Pogačar</w:t>
            </w:r>
            <w:proofErr w:type="spellEnd"/>
            <w:r w:rsidRPr="008F5C35">
              <w:rPr>
                <w:rFonts w:cs="Tahoma"/>
                <w:szCs w:val="20"/>
              </w:rPr>
              <w:t xml:space="preserve"> from the Ljubljana </w:t>
            </w:r>
            <w:proofErr w:type="spellStart"/>
            <w:r w:rsidRPr="008F5C35">
              <w:rPr>
                <w:rFonts w:cs="Tahoma"/>
                <w:szCs w:val="20"/>
              </w:rPr>
              <w:t>Šiška</w:t>
            </w:r>
            <w:proofErr w:type="spellEnd"/>
            <w:r w:rsidRPr="008F5C35">
              <w:rPr>
                <w:rFonts w:cs="Tahoma"/>
                <w:szCs w:val="20"/>
              </w:rPr>
              <w:t xml:space="preserve"> Police Station.</w:t>
            </w:r>
          </w:p>
        </w:tc>
      </w:tr>
      <w:tr w:rsidR="002D1365" w:rsidRPr="00143024" w14:paraId="4EE43DD5" w14:textId="77777777" w:rsidTr="00CF092A">
        <w:tc>
          <w:tcPr>
            <w:tcW w:w="2644" w:type="dxa"/>
            <w:tcBorders>
              <w:top w:val="single" w:sz="4" w:space="0" w:color="auto"/>
              <w:bottom w:val="single" w:sz="4" w:space="0" w:color="auto"/>
              <w:right w:val="double" w:sz="4" w:space="0" w:color="34125B"/>
            </w:tcBorders>
            <w:vAlign w:val="center"/>
          </w:tcPr>
          <w:p w14:paraId="22FC2CC9" w14:textId="4189A07F" w:rsidR="002D1365" w:rsidRPr="00246DE1" w:rsidRDefault="002D1365" w:rsidP="002D1365">
            <w:pPr>
              <w:rPr>
                <w:rFonts w:cs="Tahoma"/>
                <w:color w:val="34125B"/>
                <w:szCs w:val="20"/>
              </w:rPr>
            </w:pPr>
            <w:r w:rsidRPr="00246DE1">
              <w:rPr>
                <w:rFonts w:cs="Tahoma"/>
                <w:color w:val="34125B"/>
                <w:szCs w:val="20"/>
              </w:rPr>
              <w:t>12 November 2025</w:t>
            </w:r>
          </w:p>
        </w:tc>
        <w:tc>
          <w:tcPr>
            <w:tcW w:w="6750" w:type="dxa"/>
            <w:tcBorders>
              <w:top w:val="single" w:sz="4" w:space="0" w:color="auto"/>
              <w:left w:val="double" w:sz="4" w:space="0" w:color="34125B"/>
              <w:bottom w:val="single" w:sz="4" w:space="0" w:color="auto"/>
            </w:tcBorders>
            <w:vAlign w:val="center"/>
          </w:tcPr>
          <w:p w14:paraId="3F4ED8E9" w14:textId="3496F898" w:rsidR="002D1365" w:rsidRPr="008F5C35" w:rsidRDefault="002D1365" w:rsidP="00C5037D">
            <w:pPr>
              <w:spacing w:before="120" w:after="120"/>
              <w:rPr>
                <w:rFonts w:cs="Tahoma"/>
                <w:b/>
                <w:szCs w:val="20"/>
              </w:rPr>
            </w:pPr>
            <w:r w:rsidRPr="008F5C35">
              <w:rPr>
                <w:rFonts w:cs="Tahoma"/>
                <w:szCs w:val="20"/>
              </w:rPr>
              <w:t xml:space="preserve">Minister of the Interior and Deputy Director General of the Police met with the heads of the Nova </w:t>
            </w:r>
            <w:proofErr w:type="spellStart"/>
            <w:r w:rsidRPr="008F5C35">
              <w:rPr>
                <w:rFonts w:cs="Tahoma"/>
                <w:szCs w:val="20"/>
              </w:rPr>
              <w:t>Gorica</w:t>
            </w:r>
            <w:proofErr w:type="spellEnd"/>
            <w:r w:rsidRPr="008F5C35">
              <w:rPr>
                <w:rFonts w:cs="Tahoma"/>
                <w:szCs w:val="20"/>
              </w:rPr>
              <w:t xml:space="preserve"> Police Directorate and visited the</w:t>
            </w:r>
            <w:r w:rsidR="00C5037D">
              <w:rPr>
                <w:rFonts w:cs="Tahoma"/>
                <w:szCs w:val="20"/>
              </w:rPr>
              <w:t> </w:t>
            </w:r>
            <w:r w:rsidRPr="008F5C35">
              <w:rPr>
                <w:rFonts w:cs="Tahoma"/>
                <w:szCs w:val="20"/>
              </w:rPr>
              <w:t xml:space="preserve">Service Dog Handler Unit of the Nova </w:t>
            </w:r>
            <w:proofErr w:type="spellStart"/>
            <w:r w:rsidRPr="008F5C35">
              <w:rPr>
                <w:rFonts w:cs="Tahoma"/>
                <w:szCs w:val="20"/>
              </w:rPr>
              <w:t>Gorica</w:t>
            </w:r>
            <w:proofErr w:type="spellEnd"/>
            <w:r w:rsidRPr="008F5C35">
              <w:rPr>
                <w:rFonts w:cs="Tahoma"/>
                <w:szCs w:val="20"/>
              </w:rPr>
              <w:t xml:space="preserve"> Police Directorate as part of a </w:t>
            </w:r>
            <w:r w:rsidRPr="001B0060">
              <w:rPr>
                <w:b/>
                <w:bCs/>
                <w:color w:val="441D61"/>
              </w:rPr>
              <w:t>government visit</w:t>
            </w:r>
            <w:r w:rsidRPr="008F5C35">
              <w:rPr>
                <w:rFonts w:cs="Tahoma"/>
                <w:szCs w:val="20"/>
              </w:rPr>
              <w:t xml:space="preserve"> to the </w:t>
            </w:r>
            <w:proofErr w:type="spellStart"/>
            <w:r w:rsidRPr="001B0060">
              <w:rPr>
                <w:b/>
                <w:bCs/>
                <w:color w:val="441D61"/>
              </w:rPr>
              <w:t>Goriška</w:t>
            </w:r>
            <w:proofErr w:type="spellEnd"/>
            <w:r w:rsidRPr="001B0060">
              <w:rPr>
                <w:b/>
                <w:bCs/>
                <w:color w:val="441D61"/>
              </w:rPr>
              <w:t xml:space="preserve"> region</w:t>
            </w:r>
            <w:r w:rsidRPr="008F5C35">
              <w:rPr>
                <w:rFonts w:cs="Tahoma"/>
                <w:szCs w:val="20"/>
              </w:rPr>
              <w:t>. During</w:t>
            </w:r>
            <w:r w:rsidR="00C5037D">
              <w:rPr>
                <w:rFonts w:cs="Tahoma"/>
                <w:szCs w:val="20"/>
              </w:rPr>
              <w:t> </w:t>
            </w:r>
            <w:r w:rsidRPr="008F5C35">
              <w:rPr>
                <w:rFonts w:cs="Tahoma"/>
                <w:szCs w:val="20"/>
              </w:rPr>
              <w:t>the</w:t>
            </w:r>
            <w:r w:rsidR="00C5037D">
              <w:rPr>
                <w:rFonts w:cs="Tahoma"/>
                <w:szCs w:val="20"/>
              </w:rPr>
              <w:t> </w:t>
            </w:r>
            <w:r w:rsidRPr="008F5C35">
              <w:rPr>
                <w:rFonts w:cs="Tahoma"/>
                <w:szCs w:val="20"/>
              </w:rPr>
              <w:t xml:space="preserve">government visit, </w:t>
            </w:r>
            <w:proofErr w:type="spellStart"/>
            <w:r w:rsidRPr="008F5C35">
              <w:rPr>
                <w:rFonts w:cs="Tahoma"/>
                <w:szCs w:val="20"/>
              </w:rPr>
              <w:t>Poklukar</w:t>
            </w:r>
            <w:proofErr w:type="spellEnd"/>
            <w:r w:rsidRPr="008F5C35">
              <w:rPr>
                <w:rFonts w:cs="Tahoma"/>
                <w:szCs w:val="20"/>
              </w:rPr>
              <w:t xml:space="preserve"> and </w:t>
            </w:r>
            <w:proofErr w:type="spellStart"/>
            <w:r w:rsidRPr="008F5C35">
              <w:rPr>
                <w:rFonts w:cs="Tahoma"/>
                <w:szCs w:val="20"/>
              </w:rPr>
              <w:t>Ciperle</w:t>
            </w:r>
            <w:proofErr w:type="spellEnd"/>
            <w:r w:rsidRPr="008F5C35">
              <w:rPr>
                <w:rFonts w:cs="Tahoma"/>
                <w:szCs w:val="20"/>
              </w:rPr>
              <w:t xml:space="preserve"> also met with the</w:t>
            </w:r>
            <w:r w:rsidR="00C5037D">
              <w:rPr>
                <w:rFonts w:cs="Tahoma"/>
                <w:szCs w:val="20"/>
              </w:rPr>
              <w:t> </w:t>
            </w:r>
            <w:r w:rsidRPr="008F5C35">
              <w:rPr>
                <w:rFonts w:cs="Tahoma"/>
                <w:szCs w:val="20"/>
              </w:rPr>
              <w:t xml:space="preserve">mayor of the Municipality of </w:t>
            </w:r>
            <w:proofErr w:type="spellStart"/>
            <w:r w:rsidRPr="008F5C35">
              <w:rPr>
                <w:rFonts w:cs="Tahoma"/>
                <w:szCs w:val="20"/>
              </w:rPr>
              <w:t>Miren-Kostanjevica</w:t>
            </w:r>
            <w:proofErr w:type="spellEnd"/>
            <w:r w:rsidRPr="008F5C35">
              <w:rPr>
                <w:rFonts w:cs="Tahoma"/>
                <w:szCs w:val="20"/>
              </w:rPr>
              <w:t>.</w:t>
            </w:r>
          </w:p>
        </w:tc>
      </w:tr>
      <w:tr w:rsidR="002D1365" w:rsidRPr="00143024" w14:paraId="328BB81E" w14:textId="77777777" w:rsidTr="00CF092A">
        <w:tc>
          <w:tcPr>
            <w:tcW w:w="2644" w:type="dxa"/>
            <w:tcBorders>
              <w:top w:val="single" w:sz="4" w:space="0" w:color="auto"/>
              <w:bottom w:val="single" w:sz="4" w:space="0" w:color="auto"/>
              <w:right w:val="double" w:sz="4" w:space="0" w:color="34125B"/>
            </w:tcBorders>
            <w:vAlign w:val="center"/>
          </w:tcPr>
          <w:p w14:paraId="1574EDAD" w14:textId="2321D110" w:rsidR="002D1365" w:rsidRPr="00246DE1" w:rsidRDefault="002D1365" w:rsidP="002D1365">
            <w:pPr>
              <w:rPr>
                <w:rFonts w:cs="Tahoma"/>
                <w:color w:val="34125B"/>
                <w:szCs w:val="20"/>
              </w:rPr>
            </w:pPr>
            <w:r w:rsidRPr="00246DE1">
              <w:rPr>
                <w:rFonts w:cs="Tahoma"/>
                <w:color w:val="34125B"/>
                <w:szCs w:val="20"/>
              </w:rPr>
              <w:t>17 November 2025</w:t>
            </w:r>
          </w:p>
        </w:tc>
        <w:tc>
          <w:tcPr>
            <w:tcW w:w="6750" w:type="dxa"/>
            <w:tcBorders>
              <w:top w:val="single" w:sz="4" w:space="0" w:color="auto"/>
              <w:left w:val="double" w:sz="4" w:space="0" w:color="34125B"/>
              <w:bottom w:val="single" w:sz="4" w:space="0" w:color="auto"/>
            </w:tcBorders>
            <w:vAlign w:val="center"/>
          </w:tcPr>
          <w:p w14:paraId="41CEB893" w14:textId="198E21A9" w:rsidR="002D1365" w:rsidRPr="008F5C35" w:rsidRDefault="002D1365" w:rsidP="00C5037D">
            <w:pPr>
              <w:spacing w:before="120" w:after="120"/>
              <w:rPr>
                <w:rFonts w:cs="Tahoma"/>
                <w:b/>
                <w:szCs w:val="20"/>
              </w:rPr>
            </w:pPr>
            <w:r w:rsidRPr="008F5C35">
              <w:rPr>
                <w:rFonts w:cs="Tahoma"/>
                <w:szCs w:val="20"/>
              </w:rPr>
              <w:t xml:space="preserve">As many as 500 young people gathered at the </w:t>
            </w:r>
            <w:proofErr w:type="spellStart"/>
            <w:r w:rsidRPr="008F5C35">
              <w:rPr>
                <w:rFonts w:cs="Tahoma"/>
                <w:szCs w:val="20"/>
              </w:rPr>
              <w:t>Odiseja</w:t>
            </w:r>
            <w:proofErr w:type="spellEnd"/>
            <w:r w:rsidRPr="008F5C35">
              <w:rPr>
                <w:rFonts w:cs="Tahoma"/>
                <w:szCs w:val="20"/>
              </w:rPr>
              <w:t xml:space="preserve"> in Ljubljana for a</w:t>
            </w:r>
            <w:r w:rsidR="00C5037D">
              <w:rPr>
                <w:rFonts w:cs="Tahoma"/>
                <w:szCs w:val="20"/>
              </w:rPr>
              <w:t> </w:t>
            </w:r>
            <w:r w:rsidRPr="008F5C35">
              <w:rPr>
                <w:rFonts w:cs="Tahoma"/>
                <w:szCs w:val="20"/>
              </w:rPr>
              <w:t>unique experience that brought them together, raised awareness, and gave a voice to the generation that is helping to shape the future. The</w:t>
            </w:r>
            <w:r w:rsidR="00C5037D">
              <w:rPr>
                <w:rFonts w:cs="Tahoma"/>
                <w:szCs w:val="20"/>
              </w:rPr>
              <w:t> </w:t>
            </w:r>
            <w:r w:rsidRPr="008F5C35">
              <w:rPr>
                <w:rFonts w:cs="Tahoma"/>
                <w:szCs w:val="20"/>
              </w:rPr>
              <w:t xml:space="preserve">event </w:t>
            </w:r>
            <w:r w:rsidRPr="001B0060">
              <w:rPr>
                <w:b/>
                <w:bCs/>
                <w:color w:val="441D61"/>
              </w:rPr>
              <w:t>I have no problem – I always find a solution!</w:t>
            </w:r>
            <w:r w:rsidRPr="008F5C35">
              <w:rPr>
                <w:rFonts w:cs="Tahoma"/>
                <w:szCs w:val="20"/>
              </w:rPr>
              <w:t xml:space="preserve"> </w:t>
            </w:r>
            <w:proofErr w:type="gramStart"/>
            <w:r w:rsidRPr="008F5C35">
              <w:rPr>
                <w:rFonts w:cs="Tahoma"/>
                <w:szCs w:val="20"/>
              </w:rPr>
              <w:t>was</w:t>
            </w:r>
            <w:proofErr w:type="gramEnd"/>
            <w:r w:rsidRPr="008F5C35">
              <w:rPr>
                <w:rFonts w:cs="Tahoma"/>
                <w:szCs w:val="20"/>
              </w:rPr>
              <w:t xml:space="preserve"> organised by the Juvenile Crime Section of the Criminal Police Directorate within the General Police Directorate. The main message of this innovative event was that violence must never be the solution.</w:t>
            </w:r>
          </w:p>
        </w:tc>
      </w:tr>
      <w:tr w:rsidR="002D1365" w:rsidRPr="00143024" w14:paraId="2CE60FCF" w14:textId="77777777" w:rsidTr="00CF092A">
        <w:tc>
          <w:tcPr>
            <w:tcW w:w="2644" w:type="dxa"/>
            <w:tcBorders>
              <w:top w:val="single" w:sz="4" w:space="0" w:color="auto"/>
              <w:bottom w:val="single" w:sz="4" w:space="0" w:color="auto"/>
              <w:right w:val="double" w:sz="4" w:space="0" w:color="34125B"/>
            </w:tcBorders>
            <w:vAlign w:val="center"/>
          </w:tcPr>
          <w:p w14:paraId="604196C5" w14:textId="293B1586" w:rsidR="002D1365" w:rsidRPr="00246DE1" w:rsidRDefault="002D1365" w:rsidP="002D1365">
            <w:pPr>
              <w:rPr>
                <w:rFonts w:cs="Tahoma"/>
                <w:color w:val="34125B"/>
                <w:szCs w:val="20"/>
              </w:rPr>
            </w:pPr>
            <w:r w:rsidRPr="00246DE1">
              <w:rPr>
                <w:rFonts w:cs="Tahoma"/>
                <w:color w:val="34125B"/>
                <w:szCs w:val="20"/>
              </w:rPr>
              <w:t>18 November 2025</w:t>
            </w:r>
          </w:p>
        </w:tc>
        <w:tc>
          <w:tcPr>
            <w:tcW w:w="6750" w:type="dxa"/>
            <w:tcBorders>
              <w:top w:val="single" w:sz="4" w:space="0" w:color="auto"/>
              <w:left w:val="double" w:sz="4" w:space="0" w:color="34125B"/>
              <w:bottom w:val="single" w:sz="4" w:space="0" w:color="auto"/>
            </w:tcBorders>
            <w:vAlign w:val="center"/>
          </w:tcPr>
          <w:p w14:paraId="4F41DDC8" w14:textId="083B7D16" w:rsidR="002D1365" w:rsidRPr="008F5C35" w:rsidRDefault="002D1365" w:rsidP="00C5037D">
            <w:pPr>
              <w:spacing w:before="120" w:after="120"/>
              <w:rPr>
                <w:rFonts w:cs="Tahoma"/>
                <w:b/>
                <w:szCs w:val="20"/>
              </w:rPr>
            </w:pPr>
            <w:r w:rsidRPr="008F5C35">
              <w:rPr>
                <w:rFonts w:cs="Tahoma"/>
                <w:szCs w:val="20"/>
              </w:rPr>
              <w:t xml:space="preserve">A new digital platform, </w:t>
            </w:r>
            <w:r w:rsidRPr="001B0060">
              <w:rPr>
                <w:b/>
                <w:bCs/>
                <w:color w:val="441D61"/>
              </w:rPr>
              <w:t>Help4U</w:t>
            </w:r>
            <w:r w:rsidRPr="008F5C35">
              <w:rPr>
                <w:rFonts w:cs="Tahoma"/>
                <w:szCs w:val="20"/>
              </w:rPr>
              <w:t xml:space="preserve"> (https://www.help4u-project.eu/), designed to support children and teenagers facing sexual abuse, was launched. Help4U began as a pilot project developed by Europol and the</w:t>
            </w:r>
            <w:r w:rsidR="00C5037D">
              <w:rPr>
                <w:rFonts w:cs="Tahoma"/>
                <w:szCs w:val="20"/>
              </w:rPr>
              <w:t> </w:t>
            </w:r>
            <w:r w:rsidRPr="008F5C35">
              <w:rPr>
                <w:rFonts w:cs="Tahoma"/>
                <w:szCs w:val="20"/>
              </w:rPr>
              <w:t xml:space="preserve">CENTRIC research centre, in collaboration with police forces in Ireland, Belgium, Slovenia, the Netherlands, and Germany. The project </w:t>
            </w:r>
            <w:proofErr w:type="gramStart"/>
            <w:r w:rsidRPr="008F5C35">
              <w:rPr>
                <w:rFonts w:cs="Tahoma"/>
                <w:szCs w:val="20"/>
              </w:rPr>
              <w:t>was subsequently expanded</w:t>
            </w:r>
            <w:proofErr w:type="gramEnd"/>
            <w:r w:rsidRPr="008F5C35">
              <w:rPr>
                <w:rFonts w:cs="Tahoma"/>
                <w:szCs w:val="20"/>
              </w:rPr>
              <w:t xml:space="preserve"> to include Hungary, Bulgaria, Croatia, and Italy. In 2025, Spain, Cyprus, Greece, Portugal, and Romania joined the</w:t>
            </w:r>
            <w:r w:rsidR="00C5037D">
              <w:rPr>
                <w:rFonts w:cs="Tahoma"/>
                <w:szCs w:val="20"/>
              </w:rPr>
              <w:t> </w:t>
            </w:r>
            <w:r w:rsidRPr="008F5C35">
              <w:rPr>
                <w:rFonts w:cs="Tahoma"/>
                <w:szCs w:val="20"/>
              </w:rPr>
              <w:t xml:space="preserve">initiative. </w:t>
            </w:r>
          </w:p>
        </w:tc>
      </w:tr>
      <w:tr w:rsidR="002D1365" w:rsidRPr="00143024" w14:paraId="3B95E82D" w14:textId="77777777" w:rsidTr="00CF092A">
        <w:tc>
          <w:tcPr>
            <w:tcW w:w="2644" w:type="dxa"/>
            <w:tcBorders>
              <w:top w:val="single" w:sz="4" w:space="0" w:color="auto"/>
              <w:bottom w:val="single" w:sz="4" w:space="0" w:color="auto"/>
              <w:right w:val="double" w:sz="4" w:space="0" w:color="34125B"/>
            </w:tcBorders>
            <w:vAlign w:val="center"/>
          </w:tcPr>
          <w:p w14:paraId="17531D74" w14:textId="7D4DACAA" w:rsidR="002D1365" w:rsidRPr="00246DE1" w:rsidRDefault="002D1365" w:rsidP="002D1365">
            <w:pPr>
              <w:rPr>
                <w:rFonts w:cs="Tahoma"/>
                <w:color w:val="34125B"/>
                <w:szCs w:val="20"/>
              </w:rPr>
            </w:pPr>
            <w:r w:rsidRPr="00246DE1">
              <w:rPr>
                <w:rFonts w:cs="Tahoma"/>
                <w:color w:val="34125B"/>
                <w:szCs w:val="20"/>
              </w:rPr>
              <w:t>18 November 2025</w:t>
            </w:r>
          </w:p>
        </w:tc>
        <w:tc>
          <w:tcPr>
            <w:tcW w:w="6750" w:type="dxa"/>
            <w:tcBorders>
              <w:top w:val="single" w:sz="4" w:space="0" w:color="auto"/>
              <w:left w:val="double" w:sz="4" w:space="0" w:color="34125B"/>
              <w:bottom w:val="single" w:sz="4" w:space="0" w:color="auto"/>
            </w:tcBorders>
            <w:vAlign w:val="center"/>
          </w:tcPr>
          <w:p w14:paraId="6A9D9CD1" w14:textId="03D99BEA" w:rsidR="002D1365" w:rsidRPr="008F5C35" w:rsidRDefault="002D1365" w:rsidP="00C5037D">
            <w:pPr>
              <w:spacing w:before="120" w:after="120"/>
              <w:rPr>
                <w:rFonts w:cs="Tahoma"/>
                <w:b/>
                <w:szCs w:val="20"/>
              </w:rPr>
            </w:pPr>
            <w:r w:rsidRPr="008F5C35">
              <w:rPr>
                <w:rFonts w:cs="Tahoma"/>
                <w:szCs w:val="20"/>
              </w:rPr>
              <w:t xml:space="preserve">The premiere of Franko </w:t>
            </w:r>
            <w:proofErr w:type="spellStart"/>
            <w:r w:rsidRPr="008F5C35">
              <w:rPr>
                <w:rFonts w:cs="Tahoma"/>
                <w:szCs w:val="20"/>
              </w:rPr>
              <w:t>Bajc</w:t>
            </w:r>
            <w:r w:rsidR="00BB6EDE">
              <w:rPr>
                <w:rFonts w:cs="Tahoma"/>
                <w:szCs w:val="20"/>
              </w:rPr>
              <w:t>'</w:t>
            </w:r>
            <w:r w:rsidRPr="008F5C35">
              <w:rPr>
                <w:rFonts w:cs="Tahoma"/>
                <w:szCs w:val="20"/>
              </w:rPr>
              <w:t>s</w:t>
            </w:r>
            <w:proofErr w:type="spellEnd"/>
            <w:r w:rsidRPr="008F5C35">
              <w:rPr>
                <w:rFonts w:cs="Tahoma"/>
                <w:szCs w:val="20"/>
              </w:rPr>
              <w:t xml:space="preserve"> new documentary </w:t>
            </w:r>
            <w:r w:rsidRPr="001B0060">
              <w:rPr>
                <w:b/>
                <w:bCs/>
                <w:color w:val="441D61"/>
              </w:rPr>
              <w:t>The Path of the</w:t>
            </w:r>
            <w:r w:rsidR="00C5037D">
              <w:rPr>
                <w:b/>
                <w:bCs/>
                <w:color w:val="441D61"/>
              </w:rPr>
              <w:t> </w:t>
            </w:r>
            <w:r w:rsidRPr="001B0060">
              <w:rPr>
                <w:b/>
                <w:bCs/>
                <w:color w:val="441D61"/>
              </w:rPr>
              <w:t>Panthers</w:t>
            </w:r>
            <w:r w:rsidRPr="008F5C35">
              <w:rPr>
                <w:rFonts w:cs="Tahoma"/>
                <w:szCs w:val="20"/>
              </w:rPr>
              <w:t xml:space="preserve">, showing his training with the special police unit, took place at the </w:t>
            </w:r>
            <w:proofErr w:type="spellStart"/>
            <w:r w:rsidRPr="008F5C35">
              <w:rPr>
                <w:rFonts w:cs="Tahoma"/>
                <w:szCs w:val="20"/>
              </w:rPr>
              <w:t>Odiseja</w:t>
            </w:r>
            <w:proofErr w:type="spellEnd"/>
            <w:r w:rsidRPr="008F5C35">
              <w:rPr>
                <w:rFonts w:cs="Tahoma"/>
                <w:szCs w:val="20"/>
              </w:rPr>
              <w:t xml:space="preserve"> cinema in Ljubljana. The one-hour film, which depicts the demanding nature of the special unit</w:t>
            </w:r>
            <w:r w:rsidR="00BB6EDE">
              <w:rPr>
                <w:rFonts w:cs="Tahoma"/>
                <w:szCs w:val="20"/>
              </w:rPr>
              <w:t>'</w:t>
            </w:r>
            <w:r w:rsidRPr="008F5C35">
              <w:rPr>
                <w:rFonts w:cs="Tahoma"/>
                <w:szCs w:val="20"/>
              </w:rPr>
              <w:t xml:space="preserve">s training and work, </w:t>
            </w:r>
            <w:proofErr w:type="gramStart"/>
            <w:r w:rsidRPr="008F5C35">
              <w:rPr>
                <w:rFonts w:cs="Tahoma"/>
                <w:szCs w:val="20"/>
              </w:rPr>
              <w:t>was originally conceived</w:t>
            </w:r>
            <w:proofErr w:type="gramEnd"/>
            <w:r w:rsidRPr="008F5C35">
              <w:rPr>
                <w:rFonts w:cs="Tahoma"/>
                <w:szCs w:val="20"/>
              </w:rPr>
              <w:t xml:space="preserve"> as a short video. The film </w:t>
            </w:r>
            <w:proofErr w:type="gramStart"/>
            <w:r w:rsidRPr="008F5C35">
              <w:rPr>
                <w:rFonts w:cs="Tahoma"/>
                <w:szCs w:val="20"/>
              </w:rPr>
              <w:t>was shot</w:t>
            </w:r>
            <w:proofErr w:type="gramEnd"/>
            <w:r w:rsidRPr="008F5C35">
              <w:rPr>
                <w:rFonts w:cs="Tahoma"/>
                <w:szCs w:val="20"/>
              </w:rPr>
              <w:t xml:space="preserve"> without retakes, scripts, or special preparations. The training </w:t>
            </w:r>
            <w:proofErr w:type="gramStart"/>
            <w:r w:rsidRPr="008F5C35">
              <w:rPr>
                <w:rFonts w:cs="Tahoma"/>
                <w:szCs w:val="20"/>
              </w:rPr>
              <w:t>was not staged</w:t>
            </w:r>
            <w:proofErr w:type="gramEnd"/>
            <w:r w:rsidRPr="008F5C35">
              <w:rPr>
                <w:rFonts w:cs="Tahoma"/>
                <w:szCs w:val="20"/>
              </w:rPr>
              <w:t xml:space="preserve"> and the film is a true depiction of the events.</w:t>
            </w:r>
          </w:p>
        </w:tc>
      </w:tr>
      <w:tr w:rsidR="002D1365" w:rsidRPr="00143024" w14:paraId="6DF3AE2E" w14:textId="77777777" w:rsidTr="00CF092A">
        <w:tc>
          <w:tcPr>
            <w:tcW w:w="2644" w:type="dxa"/>
            <w:tcBorders>
              <w:top w:val="single" w:sz="4" w:space="0" w:color="auto"/>
              <w:bottom w:val="single" w:sz="4" w:space="0" w:color="auto"/>
              <w:right w:val="double" w:sz="4" w:space="0" w:color="34125B"/>
            </w:tcBorders>
            <w:vAlign w:val="center"/>
          </w:tcPr>
          <w:p w14:paraId="69802ED5" w14:textId="3B8436D7" w:rsidR="002D1365" w:rsidRPr="00246DE1" w:rsidRDefault="002D1365" w:rsidP="002D1365">
            <w:pPr>
              <w:rPr>
                <w:rFonts w:cs="Tahoma"/>
                <w:color w:val="34125B"/>
                <w:szCs w:val="20"/>
              </w:rPr>
            </w:pPr>
            <w:r w:rsidRPr="00246DE1">
              <w:rPr>
                <w:rFonts w:cs="Tahoma"/>
                <w:color w:val="34125B"/>
                <w:szCs w:val="20"/>
              </w:rPr>
              <w:t>20 November 2025</w:t>
            </w:r>
          </w:p>
        </w:tc>
        <w:tc>
          <w:tcPr>
            <w:tcW w:w="6750" w:type="dxa"/>
            <w:tcBorders>
              <w:top w:val="single" w:sz="4" w:space="0" w:color="auto"/>
              <w:left w:val="double" w:sz="4" w:space="0" w:color="34125B"/>
              <w:bottom w:val="single" w:sz="4" w:space="0" w:color="auto"/>
            </w:tcBorders>
            <w:vAlign w:val="center"/>
          </w:tcPr>
          <w:p w14:paraId="75919AFC" w14:textId="50856F2E" w:rsidR="002D1365" w:rsidRPr="008F5C35" w:rsidRDefault="002D1365" w:rsidP="002D1365">
            <w:pPr>
              <w:spacing w:before="120" w:after="120"/>
              <w:rPr>
                <w:rFonts w:cs="Tahoma"/>
                <w:b/>
                <w:szCs w:val="20"/>
              </w:rPr>
            </w:pPr>
            <w:r w:rsidRPr="008F5C35">
              <w:rPr>
                <w:rFonts w:cs="Tahoma"/>
                <w:szCs w:val="20"/>
              </w:rPr>
              <w:t>The Government took note of the reasons for extending temporary border controls at the internal borders with Croatia and Hungary as of 22</w:t>
            </w:r>
            <w:r w:rsidR="00717B38">
              <w:rPr>
                <w:rFonts w:cs="Tahoma"/>
                <w:szCs w:val="20"/>
              </w:rPr>
              <w:t> </w:t>
            </w:r>
            <w:r w:rsidRPr="008F5C35">
              <w:rPr>
                <w:rFonts w:cs="Tahoma"/>
                <w:szCs w:val="20"/>
              </w:rPr>
              <w:t>December 2025 for a period of six months, as provided for in Article</w:t>
            </w:r>
            <w:r w:rsidR="00717B38">
              <w:rPr>
                <w:rFonts w:cs="Tahoma"/>
                <w:szCs w:val="20"/>
              </w:rPr>
              <w:t> </w:t>
            </w:r>
            <w:r w:rsidRPr="008F5C35">
              <w:rPr>
                <w:rFonts w:cs="Tahoma"/>
                <w:szCs w:val="20"/>
              </w:rPr>
              <w:t xml:space="preserve">25a of the Schengen Borders Code. </w:t>
            </w:r>
            <w:r w:rsidRPr="001B0060">
              <w:rPr>
                <w:b/>
                <w:bCs/>
                <w:color w:val="441D61"/>
              </w:rPr>
              <w:t>Temporary border control</w:t>
            </w:r>
            <w:r w:rsidRPr="008F5C35">
              <w:rPr>
                <w:rFonts w:cs="Tahoma"/>
                <w:szCs w:val="20"/>
              </w:rPr>
              <w:t xml:space="preserve"> </w:t>
            </w:r>
            <w:proofErr w:type="gramStart"/>
            <w:r w:rsidRPr="008F5C35">
              <w:rPr>
                <w:rFonts w:cs="Tahoma"/>
                <w:szCs w:val="20"/>
              </w:rPr>
              <w:t>was extended</w:t>
            </w:r>
            <w:proofErr w:type="gramEnd"/>
            <w:r w:rsidRPr="008F5C35">
              <w:rPr>
                <w:rFonts w:cs="Tahoma"/>
                <w:szCs w:val="20"/>
              </w:rPr>
              <w:t xml:space="preserve"> for six months, from 22 December 2025 to 21 June 2026.</w:t>
            </w:r>
          </w:p>
        </w:tc>
      </w:tr>
      <w:tr w:rsidR="002D1365" w:rsidRPr="00143024" w14:paraId="6A2F90E2" w14:textId="77777777" w:rsidTr="00CF092A">
        <w:tc>
          <w:tcPr>
            <w:tcW w:w="2644" w:type="dxa"/>
            <w:tcBorders>
              <w:top w:val="single" w:sz="4" w:space="0" w:color="auto"/>
              <w:bottom w:val="single" w:sz="4" w:space="0" w:color="auto"/>
              <w:right w:val="double" w:sz="4" w:space="0" w:color="34125B"/>
            </w:tcBorders>
            <w:vAlign w:val="center"/>
          </w:tcPr>
          <w:p w14:paraId="3EA1D786" w14:textId="4A5B58C0" w:rsidR="002D1365" w:rsidRPr="00246DE1" w:rsidRDefault="002D1365" w:rsidP="002D1365">
            <w:pPr>
              <w:rPr>
                <w:rFonts w:cs="Tahoma"/>
                <w:color w:val="34125B"/>
                <w:szCs w:val="20"/>
              </w:rPr>
            </w:pPr>
            <w:r w:rsidRPr="00246DE1">
              <w:rPr>
                <w:rFonts w:cs="Tahoma"/>
                <w:color w:val="34125B"/>
                <w:szCs w:val="20"/>
              </w:rPr>
              <w:t>21 November 2025</w:t>
            </w:r>
          </w:p>
        </w:tc>
        <w:tc>
          <w:tcPr>
            <w:tcW w:w="6750" w:type="dxa"/>
            <w:tcBorders>
              <w:top w:val="single" w:sz="4" w:space="0" w:color="auto"/>
              <w:left w:val="double" w:sz="4" w:space="0" w:color="34125B"/>
              <w:bottom w:val="single" w:sz="4" w:space="0" w:color="auto"/>
            </w:tcBorders>
            <w:vAlign w:val="center"/>
          </w:tcPr>
          <w:p w14:paraId="61D602A0" w14:textId="4B8A5D0B" w:rsidR="002D1365" w:rsidRPr="008F5C35" w:rsidRDefault="002D1365" w:rsidP="00C5037D">
            <w:pPr>
              <w:spacing w:before="120" w:after="120"/>
              <w:rPr>
                <w:rFonts w:cs="Tahoma"/>
                <w:b/>
                <w:szCs w:val="20"/>
              </w:rPr>
            </w:pPr>
            <w:r w:rsidRPr="008F5C35">
              <w:rPr>
                <w:rFonts w:cs="Tahoma"/>
                <w:szCs w:val="20"/>
              </w:rPr>
              <w:t xml:space="preserve">The amendment to the </w:t>
            </w:r>
            <w:r w:rsidRPr="001B0060">
              <w:rPr>
                <w:b/>
                <w:bCs/>
                <w:color w:val="441D61"/>
              </w:rPr>
              <w:t>Organisation and Work of the Police Act</w:t>
            </w:r>
            <w:r w:rsidRPr="008F5C35">
              <w:rPr>
                <w:rFonts w:cs="Tahoma"/>
                <w:szCs w:val="20"/>
              </w:rPr>
              <w:t xml:space="preserve"> (ZODPol I) entered into force. The National Assembly adopted the</w:t>
            </w:r>
            <w:r w:rsidR="00C5037D">
              <w:rPr>
                <w:rFonts w:cs="Tahoma"/>
                <w:szCs w:val="20"/>
              </w:rPr>
              <w:t> </w:t>
            </w:r>
            <w:r w:rsidRPr="008F5C35">
              <w:rPr>
                <w:rFonts w:cs="Tahoma"/>
                <w:szCs w:val="20"/>
              </w:rPr>
              <w:t xml:space="preserve">amendment at its session on 23 October 2025, and it </w:t>
            </w:r>
            <w:proofErr w:type="gramStart"/>
            <w:r w:rsidRPr="008F5C35">
              <w:rPr>
                <w:rFonts w:cs="Tahoma"/>
                <w:szCs w:val="20"/>
              </w:rPr>
              <w:t>was published</w:t>
            </w:r>
            <w:proofErr w:type="gramEnd"/>
            <w:r w:rsidRPr="008F5C35">
              <w:rPr>
                <w:rFonts w:cs="Tahoma"/>
                <w:szCs w:val="20"/>
              </w:rPr>
              <w:t xml:space="preserve"> in the Official Gazette of the RS on 6 November 2025.</w:t>
            </w:r>
          </w:p>
        </w:tc>
      </w:tr>
      <w:tr w:rsidR="002D1365" w:rsidRPr="00143024" w14:paraId="5419F806" w14:textId="77777777" w:rsidTr="00CF092A">
        <w:tc>
          <w:tcPr>
            <w:tcW w:w="2644" w:type="dxa"/>
            <w:tcBorders>
              <w:top w:val="single" w:sz="4" w:space="0" w:color="auto"/>
              <w:bottom w:val="single" w:sz="4" w:space="0" w:color="auto"/>
              <w:right w:val="double" w:sz="4" w:space="0" w:color="34125B"/>
            </w:tcBorders>
            <w:vAlign w:val="center"/>
          </w:tcPr>
          <w:p w14:paraId="27393156" w14:textId="22F091FC" w:rsidR="002D1365" w:rsidRPr="00246DE1" w:rsidRDefault="002D1365" w:rsidP="002D1365">
            <w:pPr>
              <w:rPr>
                <w:rFonts w:cs="Tahoma"/>
                <w:color w:val="34125B"/>
                <w:szCs w:val="20"/>
              </w:rPr>
            </w:pPr>
            <w:r w:rsidRPr="00246DE1">
              <w:rPr>
                <w:rFonts w:cs="Tahoma"/>
                <w:color w:val="34125B"/>
                <w:szCs w:val="20"/>
              </w:rPr>
              <w:lastRenderedPageBreak/>
              <w:t>21 November 2025</w:t>
            </w:r>
          </w:p>
        </w:tc>
        <w:tc>
          <w:tcPr>
            <w:tcW w:w="6750" w:type="dxa"/>
            <w:tcBorders>
              <w:top w:val="single" w:sz="4" w:space="0" w:color="auto"/>
              <w:left w:val="double" w:sz="4" w:space="0" w:color="34125B"/>
              <w:bottom w:val="single" w:sz="4" w:space="0" w:color="auto"/>
            </w:tcBorders>
            <w:vAlign w:val="center"/>
          </w:tcPr>
          <w:p w14:paraId="582665BD" w14:textId="07AF62E0" w:rsidR="002D1365" w:rsidRPr="008F5C35" w:rsidRDefault="002D1365" w:rsidP="002D1365">
            <w:pPr>
              <w:spacing w:before="120" w:after="120"/>
              <w:rPr>
                <w:rFonts w:cs="Tahoma"/>
                <w:b/>
                <w:szCs w:val="20"/>
              </w:rPr>
            </w:pPr>
            <w:r w:rsidRPr="008F5C35">
              <w:rPr>
                <w:rFonts w:cs="Tahoma"/>
                <w:bCs/>
                <w:szCs w:val="20"/>
              </w:rPr>
              <w:t xml:space="preserve">The new Minister of the Interior, </w:t>
            </w:r>
            <w:proofErr w:type="spellStart"/>
            <w:r w:rsidRPr="008F5C35">
              <w:rPr>
                <w:rFonts w:cs="Tahoma"/>
                <w:bCs/>
                <w:szCs w:val="20"/>
              </w:rPr>
              <w:t>Branko</w:t>
            </w:r>
            <w:proofErr w:type="spellEnd"/>
            <w:r w:rsidRPr="008F5C35">
              <w:rPr>
                <w:rFonts w:cs="Tahoma"/>
                <w:bCs/>
                <w:szCs w:val="20"/>
              </w:rPr>
              <w:t xml:space="preserve"> </w:t>
            </w:r>
            <w:proofErr w:type="spellStart"/>
            <w:r w:rsidRPr="008F5C35">
              <w:rPr>
                <w:rFonts w:cs="Tahoma"/>
                <w:bCs/>
                <w:szCs w:val="20"/>
              </w:rPr>
              <w:t>Zlobko</w:t>
            </w:r>
            <w:proofErr w:type="spellEnd"/>
            <w:r w:rsidRPr="008F5C35">
              <w:rPr>
                <w:rFonts w:cs="Tahoma"/>
                <w:bCs/>
                <w:szCs w:val="20"/>
              </w:rPr>
              <w:t xml:space="preserve">, took over from his predecessor, </w:t>
            </w:r>
            <w:proofErr w:type="spellStart"/>
            <w:r w:rsidRPr="008F5C35">
              <w:rPr>
                <w:rFonts w:cs="Tahoma"/>
                <w:bCs/>
                <w:szCs w:val="20"/>
              </w:rPr>
              <w:t>Boštjan</w:t>
            </w:r>
            <w:proofErr w:type="spellEnd"/>
            <w:r w:rsidRPr="008F5C35">
              <w:rPr>
                <w:rFonts w:cs="Tahoma"/>
                <w:bCs/>
                <w:szCs w:val="20"/>
              </w:rPr>
              <w:t xml:space="preserve"> </w:t>
            </w:r>
            <w:proofErr w:type="spellStart"/>
            <w:r w:rsidRPr="008F5C35">
              <w:rPr>
                <w:rFonts w:cs="Tahoma"/>
                <w:bCs/>
                <w:szCs w:val="20"/>
              </w:rPr>
              <w:t>Poklukar</w:t>
            </w:r>
            <w:proofErr w:type="spellEnd"/>
            <w:r w:rsidRPr="008F5C35">
              <w:rPr>
                <w:rFonts w:cs="Tahoma"/>
                <w:bCs/>
                <w:szCs w:val="20"/>
              </w:rPr>
              <w:t>. His focus was going to be primarily on ensuring security, public order, and peace; restoring citizens</w:t>
            </w:r>
            <w:r w:rsidR="00BB6EDE">
              <w:rPr>
                <w:rFonts w:cs="Tahoma"/>
                <w:bCs/>
                <w:szCs w:val="20"/>
              </w:rPr>
              <w:t>'</w:t>
            </w:r>
            <w:r w:rsidRPr="008F5C35">
              <w:rPr>
                <w:rFonts w:cs="Tahoma"/>
                <w:bCs/>
                <w:szCs w:val="20"/>
              </w:rPr>
              <w:t xml:space="preserve"> trust in institutions; and, through the application of the principles of the rule of law, ensuring equality for all citizens before the law. One of his first tasks was to visit Roma settlements and speak with their representatives – so</w:t>
            </w:r>
            <w:r w:rsidR="0040482A">
              <w:rPr>
                <w:rFonts w:cs="Tahoma"/>
                <w:bCs/>
                <w:szCs w:val="20"/>
              </w:rPr>
              <w:noBreakHyphen/>
            </w:r>
            <w:r w:rsidRPr="008F5C35">
              <w:rPr>
                <w:rFonts w:cs="Tahoma"/>
                <w:bCs/>
                <w:szCs w:val="20"/>
              </w:rPr>
              <w:t>called elders – and with municipal representatives.</w:t>
            </w:r>
            <w:r w:rsidRPr="008F5C35">
              <w:rPr>
                <w:rFonts w:cs="Tahoma"/>
                <w:b/>
                <w:szCs w:val="20"/>
              </w:rPr>
              <w:t xml:space="preserve"> </w:t>
            </w:r>
          </w:p>
        </w:tc>
      </w:tr>
      <w:tr w:rsidR="002D1365" w:rsidRPr="00143024" w14:paraId="65D301AE" w14:textId="77777777" w:rsidTr="00CF092A">
        <w:tc>
          <w:tcPr>
            <w:tcW w:w="2644" w:type="dxa"/>
            <w:tcBorders>
              <w:top w:val="single" w:sz="4" w:space="0" w:color="auto"/>
              <w:bottom w:val="single" w:sz="4" w:space="0" w:color="auto"/>
              <w:right w:val="double" w:sz="4" w:space="0" w:color="34125B"/>
            </w:tcBorders>
            <w:vAlign w:val="center"/>
          </w:tcPr>
          <w:p w14:paraId="4FC176E2" w14:textId="3399E4BD" w:rsidR="002D1365" w:rsidRPr="00246DE1" w:rsidRDefault="002D1365" w:rsidP="002D1365">
            <w:pPr>
              <w:rPr>
                <w:rFonts w:cs="Tahoma"/>
                <w:color w:val="34125B"/>
                <w:szCs w:val="20"/>
              </w:rPr>
            </w:pPr>
            <w:r w:rsidRPr="00246DE1">
              <w:rPr>
                <w:rFonts w:cs="Tahoma"/>
                <w:color w:val="34125B"/>
                <w:szCs w:val="20"/>
              </w:rPr>
              <w:t>24–27 November 2025</w:t>
            </w:r>
          </w:p>
        </w:tc>
        <w:tc>
          <w:tcPr>
            <w:tcW w:w="6750" w:type="dxa"/>
            <w:tcBorders>
              <w:top w:val="single" w:sz="4" w:space="0" w:color="auto"/>
              <w:left w:val="double" w:sz="4" w:space="0" w:color="34125B"/>
              <w:bottom w:val="single" w:sz="4" w:space="0" w:color="auto"/>
            </w:tcBorders>
            <w:vAlign w:val="center"/>
          </w:tcPr>
          <w:p w14:paraId="4BFA8BD3" w14:textId="7F276912" w:rsidR="002D1365" w:rsidRPr="008F5C35" w:rsidRDefault="002D1365" w:rsidP="00C5037D">
            <w:pPr>
              <w:spacing w:before="120" w:after="120"/>
              <w:rPr>
                <w:rFonts w:cs="Tahoma"/>
                <w:b/>
                <w:szCs w:val="20"/>
              </w:rPr>
            </w:pPr>
            <w:r w:rsidRPr="008F5C35">
              <w:rPr>
                <w:rFonts w:cs="Tahoma"/>
                <w:szCs w:val="20"/>
              </w:rPr>
              <w:t xml:space="preserve">A delegation from the Slovenian police attended the </w:t>
            </w:r>
            <w:r w:rsidRPr="001B0060">
              <w:rPr>
                <w:b/>
                <w:bCs/>
                <w:color w:val="441D61"/>
              </w:rPr>
              <w:t>93</w:t>
            </w:r>
            <w:r w:rsidRPr="00C5037D">
              <w:rPr>
                <w:b/>
                <w:bCs/>
                <w:color w:val="441D61"/>
                <w:vertAlign w:val="superscript"/>
              </w:rPr>
              <w:t>rd</w:t>
            </w:r>
            <w:r w:rsidRPr="001B0060">
              <w:rPr>
                <w:b/>
                <w:bCs/>
                <w:color w:val="441D61"/>
              </w:rPr>
              <w:t xml:space="preserve"> Interpol General Assembly</w:t>
            </w:r>
            <w:r w:rsidRPr="008F5C35">
              <w:rPr>
                <w:rFonts w:cs="Tahoma"/>
                <w:szCs w:val="20"/>
              </w:rPr>
              <w:t xml:space="preserve"> in Marrakesh, Morocco. As part of ongoing efforts to improve operational support for member countries, two new Interpol products – Nexus and Ava – </w:t>
            </w:r>
            <w:proofErr w:type="gramStart"/>
            <w:r w:rsidRPr="008F5C35">
              <w:rPr>
                <w:rFonts w:cs="Tahoma"/>
                <w:szCs w:val="20"/>
              </w:rPr>
              <w:t>were presented</w:t>
            </w:r>
            <w:proofErr w:type="gramEnd"/>
            <w:r w:rsidRPr="008F5C35">
              <w:rPr>
                <w:rFonts w:cs="Tahoma"/>
                <w:szCs w:val="20"/>
              </w:rPr>
              <w:t xml:space="preserve"> at the assembly. </w:t>
            </w:r>
            <w:r w:rsidRPr="001B0060">
              <w:rPr>
                <w:b/>
                <w:bCs/>
                <w:color w:val="441D61"/>
              </w:rPr>
              <w:t>Nexus</w:t>
            </w:r>
            <w:r w:rsidRPr="008F5C35">
              <w:rPr>
                <w:rFonts w:cs="Tahoma"/>
                <w:szCs w:val="20"/>
              </w:rPr>
              <w:t xml:space="preserve"> is a</w:t>
            </w:r>
            <w:r w:rsidR="00C5037D">
              <w:rPr>
                <w:rFonts w:cs="Tahoma"/>
                <w:szCs w:val="20"/>
              </w:rPr>
              <w:t> </w:t>
            </w:r>
            <w:r w:rsidRPr="008F5C35">
              <w:rPr>
                <w:rFonts w:cs="Tahoma"/>
                <w:szCs w:val="20"/>
              </w:rPr>
              <w:t xml:space="preserve">web-based messaging platform that applies artificial intelligence to structure and disseminate police information in a clearer and more accessible format, while </w:t>
            </w:r>
            <w:r w:rsidRPr="001B0060">
              <w:rPr>
                <w:b/>
                <w:bCs/>
                <w:color w:val="441D61"/>
              </w:rPr>
              <w:t>Ava</w:t>
            </w:r>
            <w:r w:rsidRPr="008F5C35">
              <w:rPr>
                <w:rFonts w:cs="Tahoma"/>
                <w:b/>
                <w:bCs/>
                <w:szCs w:val="20"/>
              </w:rPr>
              <w:t xml:space="preserve"> </w:t>
            </w:r>
            <w:r w:rsidRPr="008F5C35">
              <w:rPr>
                <w:rFonts w:cs="Tahoma"/>
                <w:szCs w:val="20"/>
              </w:rPr>
              <w:t>is the first AI virtual assistant for law enforcement agencies.</w:t>
            </w:r>
          </w:p>
        </w:tc>
      </w:tr>
      <w:tr w:rsidR="002D1365" w:rsidRPr="00143024" w14:paraId="29A991D2" w14:textId="77777777" w:rsidTr="00CF092A">
        <w:tc>
          <w:tcPr>
            <w:tcW w:w="2644" w:type="dxa"/>
            <w:tcBorders>
              <w:top w:val="single" w:sz="4" w:space="0" w:color="auto"/>
              <w:bottom w:val="single" w:sz="4" w:space="0" w:color="auto"/>
              <w:right w:val="double" w:sz="4" w:space="0" w:color="34125B"/>
            </w:tcBorders>
            <w:vAlign w:val="center"/>
          </w:tcPr>
          <w:p w14:paraId="4A0B1CB6" w14:textId="533AF1DF" w:rsidR="002D1365" w:rsidRPr="00246DE1" w:rsidRDefault="002D1365" w:rsidP="002D1365">
            <w:pPr>
              <w:rPr>
                <w:rFonts w:cs="Tahoma"/>
                <w:color w:val="34125B"/>
                <w:szCs w:val="20"/>
              </w:rPr>
            </w:pPr>
            <w:r w:rsidRPr="00246DE1">
              <w:rPr>
                <w:rFonts w:cs="Tahoma"/>
                <w:color w:val="34125B"/>
                <w:szCs w:val="20"/>
              </w:rPr>
              <w:t>25 November 2025</w:t>
            </w:r>
          </w:p>
        </w:tc>
        <w:tc>
          <w:tcPr>
            <w:tcW w:w="6750" w:type="dxa"/>
            <w:tcBorders>
              <w:top w:val="single" w:sz="4" w:space="0" w:color="auto"/>
              <w:left w:val="double" w:sz="4" w:space="0" w:color="34125B"/>
              <w:bottom w:val="single" w:sz="4" w:space="0" w:color="auto"/>
            </w:tcBorders>
            <w:vAlign w:val="center"/>
          </w:tcPr>
          <w:p w14:paraId="2759589F" w14:textId="16DFEC76" w:rsidR="002D1365" w:rsidRPr="008F5C35" w:rsidRDefault="002D1365" w:rsidP="008B2A0F">
            <w:pPr>
              <w:spacing w:before="120" w:after="120"/>
              <w:rPr>
                <w:rFonts w:cs="Tahoma"/>
                <w:b/>
                <w:szCs w:val="20"/>
              </w:rPr>
            </w:pPr>
            <w:r w:rsidRPr="008F5C35">
              <w:rPr>
                <w:rFonts w:cs="Tahoma"/>
                <w:szCs w:val="20"/>
              </w:rPr>
              <w:t xml:space="preserve">Police Director General addressed the participants of </w:t>
            </w:r>
            <w:r w:rsidRPr="001B0060">
              <w:rPr>
                <w:b/>
                <w:bCs/>
                <w:color w:val="441D61"/>
              </w:rPr>
              <w:t>the</w:t>
            </w:r>
            <w:r w:rsidR="00C5037D">
              <w:rPr>
                <w:b/>
                <w:bCs/>
                <w:color w:val="441D61"/>
              </w:rPr>
              <w:t> </w:t>
            </w:r>
            <w:r w:rsidRPr="001B0060">
              <w:rPr>
                <w:b/>
                <w:bCs/>
                <w:color w:val="441D61"/>
              </w:rPr>
              <w:t>11</w:t>
            </w:r>
            <w:r w:rsidRPr="00C5037D">
              <w:rPr>
                <w:b/>
                <w:bCs/>
                <w:color w:val="441D61"/>
                <w:vertAlign w:val="superscript"/>
              </w:rPr>
              <w:t>th</w:t>
            </w:r>
            <w:r w:rsidRPr="001B0060">
              <w:rPr>
                <w:b/>
                <w:bCs/>
                <w:color w:val="441D61"/>
              </w:rPr>
              <w:t xml:space="preserve"> National Conference on Safety and Security in Local Communities</w:t>
            </w:r>
            <w:r w:rsidRPr="008F5C35">
              <w:rPr>
                <w:rFonts w:cs="Tahoma"/>
                <w:szCs w:val="20"/>
              </w:rPr>
              <w:t>, organised by the Faculty of Criminal Justice and Security of the University of Maribor in collaboration with the Police, municipalities, and other organisations. In addition to resilience, the key topics of this year</w:t>
            </w:r>
            <w:r w:rsidR="00BB6EDE">
              <w:rPr>
                <w:rFonts w:cs="Tahoma"/>
                <w:szCs w:val="20"/>
              </w:rPr>
              <w:t>'</w:t>
            </w:r>
            <w:r w:rsidRPr="008F5C35">
              <w:rPr>
                <w:rFonts w:cs="Tahoma"/>
                <w:szCs w:val="20"/>
              </w:rPr>
              <w:t>s meeting included examples of best practices from the City of Maribor and the Maribor Police Directorate, as well as the safety of students of the</w:t>
            </w:r>
            <w:r w:rsidR="008B2A0F">
              <w:rPr>
                <w:rFonts w:cs="Tahoma"/>
                <w:szCs w:val="20"/>
              </w:rPr>
              <w:t> </w:t>
            </w:r>
            <w:r w:rsidRPr="008F5C35">
              <w:rPr>
                <w:rFonts w:cs="Tahoma"/>
                <w:szCs w:val="20"/>
              </w:rPr>
              <w:t xml:space="preserve">University of Maribor. </w:t>
            </w:r>
            <w:proofErr w:type="gramStart"/>
            <w:r w:rsidRPr="008F5C35">
              <w:rPr>
                <w:rFonts w:cs="Tahoma"/>
                <w:szCs w:val="20"/>
              </w:rPr>
              <w:t>This was followed by discussions on the</w:t>
            </w:r>
            <w:r w:rsidR="008B2A0F">
              <w:rPr>
                <w:rFonts w:cs="Tahoma"/>
                <w:szCs w:val="20"/>
              </w:rPr>
              <w:t> </w:t>
            </w:r>
            <w:r w:rsidRPr="008F5C35">
              <w:rPr>
                <w:rFonts w:cs="Tahoma"/>
                <w:szCs w:val="20"/>
              </w:rPr>
              <w:t>characteristics of crime in local communities, the legal framework for the safety steward service, perceptions of safety among young people, the role of schools in preventing peer violence, the resilience of rural environments and sustainable food supply, cooperation in protection and rescue during natural disasters, the role of the Police in ensuring safety, and ensuring cybersecurity in local communities.</w:t>
            </w:r>
            <w:proofErr w:type="gramEnd"/>
          </w:p>
        </w:tc>
      </w:tr>
      <w:tr w:rsidR="002D1365" w:rsidRPr="00143024" w14:paraId="043E5D5A" w14:textId="77777777" w:rsidTr="00CF092A">
        <w:tc>
          <w:tcPr>
            <w:tcW w:w="2644" w:type="dxa"/>
            <w:tcBorders>
              <w:top w:val="single" w:sz="4" w:space="0" w:color="auto"/>
              <w:bottom w:val="single" w:sz="4" w:space="0" w:color="auto"/>
              <w:right w:val="double" w:sz="4" w:space="0" w:color="34125B"/>
            </w:tcBorders>
            <w:vAlign w:val="center"/>
          </w:tcPr>
          <w:p w14:paraId="7F191213" w14:textId="074812DA" w:rsidR="002D1365" w:rsidRPr="00246DE1" w:rsidRDefault="002D1365" w:rsidP="002D1365">
            <w:pPr>
              <w:rPr>
                <w:rFonts w:cs="Tahoma"/>
                <w:color w:val="34125B"/>
                <w:szCs w:val="20"/>
              </w:rPr>
            </w:pPr>
            <w:r w:rsidRPr="00246DE1">
              <w:rPr>
                <w:rFonts w:cs="Tahoma"/>
                <w:color w:val="34125B"/>
                <w:szCs w:val="20"/>
              </w:rPr>
              <w:t>25 November 2025</w:t>
            </w:r>
          </w:p>
        </w:tc>
        <w:tc>
          <w:tcPr>
            <w:tcW w:w="6750" w:type="dxa"/>
            <w:tcBorders>
              <w:top w:val="single" w:sz="4" w:space="0" w:color="auto"/>
              <w:left w:val="double" w:sz="4" w:space="0" w:color="34125B"/>
              <w:bottom w:val="single" w:sz="4" w:space="0" w:color="auto"/>
            </w:tcBorders>
            <w:vAlign w:val="center"/>
          </w:tcPr>
          <w:p w14:paraId="7FD75E02" w14:textId="72928953" w:rsidR="002D1365" w:rsidRPr="008F5C35" w:rsidRDefault="002D1365" w:rsidP="00C5037D">
            <w:pPr>
              <w:spacing w:before="120" w:after="120"/>
              <w:rPr>
                <w:rFonts w:cs="Tahoma"/>
                <w:b/>
                <w:szCs w:val="20"/>
              </w:rPr>
            </w:pPr>
            <w:r w:rsidRPr="008F5C35">
              <w:rPr>
                <w:rFonts w:cs="Tahoma"/>
                <w:szCs w:val="20"/>
              </w:rPr>
              <w:t xml:space="preserve">On the </w:t>
            </w:r>
            <w:r w:rsidRPr="001B0060">
              <w:rPr>
                <w:b/>
                <w:bCs/>
                <w:color w:val="441D61"/>
              </w:rPr>
              <w:t>International Day for the Elimination of Violence against Women</w:t>
            </w:r>
            <w:r w:rsidRPr="008F5C35">
              <w:rPr>
                <w:rFonts w:cs="Tahoma"/>
                <w:szCs w:val="20"/>
              </w:rPr>
              <w:t xml:space="preserve">, the fourth </w:t>
            </w:r>
            <w:r w:rsidRPr="001B0060">
              <w:rPr>
                <w:b/>
                <w:bCs/>
                <w:color w:val="441D61"/>
              </w:rPr>
              <w:t>national conference</w:t>
            </w:r>
            <w:r w:rsidRPr="008F5C35">
              <w:rPr>
                <w:rFonts w:cs="Tahoma"/>
                <w:szCs w:val="20"/>
              </w:rPr>
              <w:t xml:space="preserve">, titled </w:t>
            </w:r>
            <w:r w:rsidRPr="001B0060">
              <w:rPr>
                <w:b/>
                <w:bCs/>
                <w:color w:val="441D61"/>
              </w:rPr>
              <w:t>Critical points in the</w:t>
            </w:r>
            <w:r w:rsidR="00C5037D">
              <w:rPr>
                <w:b/>
                <w:bCs/>
                <w:color w:val="441D61"/>
              </w:rPr>
              <w:t> </w:t>
            </w:r>
            <w:r w:rsidRPr="001B0060">
              <w:rPr>
                <w:b/>
                <w:bCs/>
                <w:color w:val="441D61"/>
              </w:rPr>
              <w:t>system to stop violence against women</w:t>
            </w:r>
            <w:r w:rsidRPr="008F5C35">
              <w:rPr>
                <w:rFonts w:cs="Tahoma"/>
                <w:szCs w:val="20"/>
              </w:rPr>
              <w:t xml:space="preserve">, </w:t>
            </w:r>
            <w:proofErr w:type="gramStart"/>
            <w:r w:rsidRPr="008F5C35">
              <w:rPr>
                <w:rFonts w:cs="Tahoma"/>
                <w:szCs w:val="20"/>
              </w:rPr>
              <w:t>was held</w:t>
            </w:r>
            <w:proofErr w:type="gramEnd"/>
            <w:r w:rsidRPr="008F5C35">
              <w:rPr>
                <w:rFonts w:cs="Tahoma"/>
                <w:szCs w:val="20"/>
              </w:rPr>
              <w:t xml:space="preserve"> in </w:t>
            </w:r>
            <w:proofErr w:type="spellStart"/>
            <w:r w:rsidRPr="008F5C35">
              <w:rPr>
                <w:rFonts w:cs="Tahoma"/>
                <w:szCs w:val="20"/>
              </w:rPr>
              <w:t>Brdo</w:t>
            </w:r>
            <w:proofErr w:type="spellEnd"/>
            <w:r w:rsidRPr="008F5C35">
              <w:rPr>
                <w:rFonts w:cs="Tahoma"/>
                <w:szCs w:val="20"/>
              </w:rPr>
              <w:t xml:space="preserve"> </w:t>
            </w:r>
            <w:proofErr w:type="spellStart"/>
            <w:r w:rsidRPr="008F5C35">
              <w:rPr>
                <w:rFonts w:cs="Tahoma"/>
                <w:szCs w:val="20"/>
              </w:rPr>
              <w:t>pri</w:t>
            </w:r>
            <w:proofErr w:type="spellEnd"/>
            <w:r w:rsidRPr="008F5C35">
              <w:rPr>
                <w:rFonts w:cs="Tahoma"/>
                <w:szCs w:val="20"/>
              </w:rPr>
              <w:t xml:space="preserve"> </w:t>
            </w:r>
            <w:proofErr w:type="spellStart"/>
            <w:r w:rsidRPr="008F5C35">
              <w:rPr>
                <w:rFonts w:cs="Tahoma"/>
                <w:szCs w:val="20"/>
              </w:rPr>
              <w:t>Kranju</w:t>
            </w:r>
            <w:proofErr w:type="spellEnd"/>
            <w:r w:rsidRPr="008F5C35">
              <w:rPr>
                <w:rFonts w:cs="Tahoma"/>
                <w:szCs w:val="20"/>
              </w:rPr>
              <w:t>. A representative from the Criminal Police Directorate of the</w:t>
            </w:r>
            <w:r w:rsidR="00C5037D">
              <w:rPr>
                <w:rFonts w:cs="Tahoma"/>
                <w:szCs w:val="20"/>
              </w:rPr>
              <w:t> </w:t>
            </w:r>
            <w:r w:rsidRPr="008F5C35">
              <w:rPr>
                <w:rFonts w:cs="Tahoma"/>
                <w:szCs w:val="20"/>
              </w:rPr>
              <w:t xml:space="preserve">General Police Directorate participated in the </w:t>
            </w:r>
            <w:r w:rsidRPr="001B0060">
              <w:rPr>
                <w:b/>
                <w:bCs/>
                <w:color w:val="441D61"/>
              </w:rPr>
              <w:t>roundtable discussion on combating violence against women</w:t>
            </w:r>
            <w:r w:rsidRPr="008F5C35">
              <w:rPr>
                <w:rFonts w:cs="Tahoma"/>
                <w:b/>
                <w:bCs/>
                <w:szCs w:val="20"/>
              </w:rPr>
              <w:t xml:space="preserve"> </w:t>
            </w:r>
            <w:r w:rsidRPr="008F5C35">
              <w:rPr>
                <w:rFonts w:cs="Tahoma"/>
                <w:szCs w:val="20"/>
              </w:rPr>
              <w:t>organised as part of the conference. The key message of the roundtable was that the</w:t>
            </w:r>
            <w:r w:rsidR="00C5037D">
              <w:rPr>
                <w:rFonts w:cs="Tahoma"/>
                <w:szCs w:val="20"/>
              </w:rPr>
              <w:t> </w:t>
            </w:r>
            <w:r w:rsidRPr="008F5C35">
              <w:rPr>
                <w:rFonts w:cs="Tahoma"/>
                <w:szCs w:val="20"/>
              </w:rPr>
              <w:t>entire system – the Police, courts, prosecution, social services, healthcare, and non-governmental organisations – must work in coordination so that victims of violence do not experience additional</w:t>
            </w:r>
            <w:r w:rsidR="00C5037D">
              <w:rPr>
                <w:rFonts w:cs="Tahoma"/>
                <w:szCs w:val="20"/>
              </w:rPr>
              <w:t> </w:t>
            </w:r>
            <w:r w:rsidRPr="008F5C35">
              <w:rPr>
                <w:rFonts w:cs="Tahoma"/>
                <w:szCs w:val="20"/>
              </w:rPr>
              <w:t>trauma.</w:t>
            </w:r>
          </w:p>
        </w:tc>
      </w:tr>
      <w:tr w:rsidR="002D1365" w:rsidRPr="00143024" w14:paraId="46ECB5A8" w14:textId="77777777" w:rsidTr="00CF092A">
        <w:tc>
          <w:tcPr>
            <w:tcW w:w="2644" w:type="dxa"/>
            <w:tcBorders>
              <w:top w:val="single" w:sz="4" w:space="0" w:color="auto"/>
              <w:bottom w:val="single" w:sz="4" w:space="0" w:color="auto"/>
              <w:right w:val="double" w:sz="4" w:space="0" w:color="34125B"/>
            </w:tcBorders>
            <w:vAlign w:val="center"/>
          </w:tcPr>
          <w:p w14:paraId="4FC599BE" w14:textId="10B268F4" w:rsidR="002D1365" w:rsidRPr="00246DE1" w:rsidRDefault="002D1365" w:rsidP="002D1365">
            <w:pPr>
              <w:rPr>
                <w:rFonts w:cs="Tahoma"/>
                <w:color w:val="34125B"/>
                <w:szCs w:val="20"/>
              </w:rPr>
            </w:pPr>
            <w:r w:rsidRPr="00246DE1">
              <w:rPr>
                <w:rFonts w:cs="Tahoma"/>
                <w:color w:val="34125B"/>
                <w:szCs w:val="20"/>
              </w:rPr>
              <w:t>26 November 2025</w:t>
            </w:r>
          </w:p>
        </w:tc>
        <w:tc>
          <w:tcPr>
            <w:tcW w:w="6750" w:type="dxa"/>
            <w:tcBorders>
              <w:top w:val="single" w:sz="4" w:space="0" w:color="auto"/>
              <w:left w:val="double" w:sz="4" w:space="0" w:color="34125B"/>
              <w:bottom w:val="single" w:sz="4" w:space="0" w:color="auto"/>
            </w:tcBorders>
            <w:vAlign w:val="center"/>
          </w:tcPr>
          <w:p w14:paraId="6AA7EAEF" w14:textId="12AC7A9A" w:rsidR="002D1365" w:rsidRPr="008F5C35" w:rsidRDefault="002D1365" w:rsidP="00C5037D">
            <w:pPr>
              <w:spacing w:before="120" w:after="120"/>
              <w:rPr>
                <w:rFonts w:cs="Tahoma"/>
                <w:b/>
                <w:szCs w:val="20"/>
              </w:rPr>
            </w:pPr>
            <w:r w:rsidRPr="008F5C35">
              <w:rPr>
                <w:rFonts w:cs="Tahoma"/>
                <w:szCs w:val="20"/>
              </w:rPr>
              <w:t xml:space="preserve">Police Director General, Chief Inspector of the Inspectorate for Internal Affairs and Minister of the Interior presented the </w:t>
            </w:r>
            <w:r w:rsidRPr="001B0060">
              <w:rPr>
                <w:b/>
                <w:bCs/>
                <w:color w:val="441D61"/>
              </w:rPr>
              <w:t>activities and measures</w:t>
            </w:r>
            <w:r w:rsidRPr="008F5C35">
              <w:rPr>
                <w:rFonts w:cs="Tahoma"/>
                <w:szCs w:val="20"/>
              </w:rPr>
              <w:t xml:space="preserve"> to ensure the </w:t>
            </w:r>
            <w:r w:rsidRPr="001B0060">
              <w:rPr>
                <w:b/>
                <w:bCs/>
                <w:color w:val="441D61"/>
              </w:rPr>
              <w:t>safest possible holiday season</w:t>
            </w:r>
            <w:r w:rsidRPr="008F5C35">
              <w:rPr>
                <w:rFonts w:cs="Tahoma"/>
                <w:szCs w:val="20"/>
              </w:rPr>
              <w:t>.</w:t>
            </w:r>
          </w:p>
        </w:tc>
      </w:tr>
      <w:tr w:rsidR="002D1365" w:rsidRPr="00143024" w14:paraId="4E327B9B" w14:textId="77777777" w:rsidTr="00CF092A">
        <w:tc>
          <w:tcPr>
            <w:tcW w:w="2644" w:type="dxa"/>
            <w:tcBorders>
              <w:top w:val="single" w:sz="4" w:space="0" w:color="auto"/>
              <w:bottom w:val="single" w:sz="4" w:space="0" w:color="auto"/>
              <w:right w:val="double" w:sz="4" w:space="0" w:color="34125B"/>
            </w:tcBorders>
            <w:vAlign w:val="center"/>
          </w:tcPr>
          <w:p w14:paraId="73950340" w14:textId="389F98EA" w:rsidR="002D1365" w:rsidRPr="00246DE1" w:rsidRDefault="002D1365" w:rsidP="002D1365">
            <w:pPr>
              <w:rPr>
                <w:rFonts w:cs="Tahoma"/>
                <w:color w:val="34125B"/>
                <w:szCs w:val="20"/>
              </w:rPr>
            </w:pPr>
            <w:r w:rsidRPr="00246DE1">
              <w:rPr>
                <w:rFonts w:cs="Tahoma"/>
                <w:color w:val="34125B"/>
                <w:szCs w:val="20"/>
              </w:rPr>
              <w:t>27 November 2025</w:t>
            </w:r>
          </w:p>
        </w:tc>
        <w:tc>
          <w:tcPr>
            <w:tcW w:w="6750" w:type="dxa"/>
            <w:tcBorders>
              <w:top w:val="single" w:sz="4" w:space="0" w:color="auto"/>
              <w:left w:val="double" w:sz="4" w:space="0" w:color="34125B"/>
              <w:bottom w:val="single" w:sz="4" w:space="0" w:color="auto"/>
            </w:tcBorders>
            <w:vAlign w:val="center"/>
          </w:tcPr>
          <w:p w14:paraId="36AAB6C5" w14:textId="57D6A546" w:rsidR="002D1365" w:rsidRPr="008F5C35" w:rsidRDefault="002D1365" w:rsidP="008B2A0F">
            <w:pPr>
              <w:spacing w:before="120" w:after="120"/>
              <w:rPr>
                <w:rFonts w:cs="Tahoma"/>
                <w:b/>
                <w:szCs w:val="20"/>
              </w:rPr>
            </w:pPr>
            <w:r w:rsidRPr="008F5C35">
              <w:rPr>
                <w:rFonts w:cs="Tahoma"/>
                <w:szCs w:val="20"/>
              </w:rPr>
              <w:t xml:space="preserve">The </w:t>
            </w:r>
            <w:r w:rsidRPr="001B0060">
              <w:rPr>
                <w:b/>
                <w:bCs/>
                <w:color w:val="441D61"/>
              </w:rPr>
              <w:t>Decision on the classification of areas in which public employees working abroad are entitled to an allowance for special living conditions abroad</w:t>
            </w:r>
            <w:r w:rsidRPr="008F5C35">
              <w:rPr>
                <w:rFonts w:cs="Tahoma"/>
                <w:szCs w:val="20"/>
              </w:rPr>
              <w:t>, adopted by the Government on 16</w:t>
            </w:r>
            <w:r w:rsidR="008B2A0F">
              <w:rPr>
                <w:rFonts w:cs="Tahoma"/>
                <w:szCs w:val="20"/>
              </w:rPr>
              <w:t> </w:t>
            </w:r>
            <w:r w:rsidRPr="008F5C35">
              <w:rPr>
                <w:rFonts w:cs="Tahoma"/>
                <w:szCs w:val="20"/>
              </w:rPr>
              <w:t>October 2025, entered into force.</w:t>
            </w:r>
          </w:p>
        </w:tc>
      </w:tr>
      <w:tr w:rsidR="002D1365" w:rsidRPr="00143024" w14:paraId="34BEA0D4" w14:textId="77777777" w:rsidTr="00CF092A">
        <w:tc>
          <w:tcPr>
            <w:tcW w:w="2644" w:type="dxa"/>
            <w:tcBorders>
              <w:top w:val="single" w:sz="4" w:space="0" w:color="auto"/>
              <w:bottom w:val="single" w:sz="4" w:space="0" w:color="auto"/>
              <w:right w:val="double" w:sz="4" w:space="0" w:color="34125B"/>
            </w:tcBorders>
            <w:vAlign w:val="center"/>
          </w:tcPr>
          <w:p w14:paraId="3CB369C5" w14:textId="46E38702" w:rsidR="002D1365" w:rsidRPr="00246DE1" w:rsidRDefault="002D1365" w:rsidP="002D1365">
            <w:pPr>
              <w:rPr>
                <w:rFonts w:cs="Tahoma"/>
                <w:color w:val="34125B"/>
                <w:szCs w:val="20"/>
              </w:rPr>
            </w:pPr>
            <w:r w:rsidRPr="00246DE1">
              <w:rPr>
                <w:rFonts w:cs="Tahoma"/>
                <w:color w:val="34125B"/>
                <w:szCs w:val="20"/>
              </w:rPr>
              <w:lastRenderedPageBreak/>
              <w:t>27 November 2025</w:t>
            </w:r>
          </w:p>
        </w:tc>
        <w:tc>
          <w:tcPr>
            <w:tcW w:w="6750" w:type="dxa"/>
            <w:tcBorders>
              <w:top w:val="single" w:sz="4" w:space="0" w:color="auto"/>
              <w:left w:val="double" w:sz="4" w:space="0" w:color="34125B"/>
              <w:bottom w:val="single" w:sz="4" w:space="0" w:color="auto"/>
            </w:tcBorders>
            <w:vAlign w:val="center"/>
          </w:tcPr>
          <w:p w14:paraId="49ED6EC0" w14:textId="1F15414C" w:rsidR="002D1365" w:rsidRPr="008F5C35" w:rsidRDefault="002D1365" w:rsidP="008B2A0F">
            <w:pPr>
              <w:spacing w:before="120" w:after="120"/>
              <w:rPr>
                <w:rFonts w:cs="Tahoma"/>
                <w:b/>
                <w:szCs w:val="20"/>
              </w:rPr>
            </w:pPr>
            <w:r w:rsidRPr="008F5C35">
              <w:rPr>
                <w:rFonts w:cs="Tahoma"/>
                <w:szCs w:val="20"/>
              </w:rPr>
              <w:t xml:space="preserve">As part of a </w:t>
            </w:r>
            <w:r w:rsidRPr="001B0060">
              <w:rPr>
                <w:b/>
                <w:bCs/>
                <w:color w:val="441D61"/>
              </w:rPr>
              <w:t xml:space="preserve">government visit to the </w:t>
            </w:r>
            <w:proofErr w:type="spellStart"/>
            <w:r w:rsidRPr="001B0060">
              <w:rPr>
                <w:b/>
                <w:bCs/>
                <w:color w:val="441D61"/>
              </w:rPr>
              <w:t>Podravje</w:t>
            </w:r>
            <w:proofErr w:type="spellEnd"/>
            <w:r w:rsidRPr="001B0060">
              <w:rPr>
                <w:b/>
                <w:bCs/>
                <w:color w:val="441D61"/>
              </w:rPr>
              <w:t xml:space="preserve"> region</w:t>
            </w:r>
            <w:r w:rsidRPr="008F5C35">
              <w:rPr>
                <w:rFonts w:cs="Tahoma"/>
                <w:szCs w:val="20"/>
              </w:rPr>
              <w:t>, Minister of the</w:t>
            </w:r>
            <w:r w:rsidR="008B2A0F">
              <w:rPr>
                <w:rFonts w:cs="Tahoma"/>
                <w:szCs w:val="20"/>
              </w:rPr>
              <w:t> </w:t>
            </w:r>
            <w:r w:rsidRPr="008F5C35">
              <w:rPr>
                <w:rFonts w:cs="Tahoma"/>
                <w:szCs w:val="20"/>
              </w:rPr>
              <w:t>Interior and Police Director General, accompanied by a delegation, met with the heads of the Maribor Police Directorate, visited the</w:t>
            </w:r>
            <w:r w:rsidR="008B2A0F">
              <w:rPr>
                <w:rFonts w:cs="Tahoma"/>
                <w:szCs w:val="20"/>
              </w:rPr>
              <w:t> </w:t>
            </w:r>
            <w:proofErr w:type="spellStart"/>
            <w:r w:rsidRPr="008F5C35">
              <w:rPr>
                <w:rFonts w:cs="Tahoma"/>
                <w:szCs w:val="20"/>
              </w:rPr>
              <w:t>Gruškovje</w:t>
            </w:r>
            <w:proofErr w:type="spellEnd"/>
            <w:r w:rsidRPr="008F5C35">
              <w:rPr>
                <w:rFonts w:cs="Tahoma"/>
                <w:szCs w:val="20"/>
              </w:rPr>
              <w:t xml:space="preserve"> Border Crossing and the </w:t>
            </w:r>
            <w:proofErr w:type="spellStart"/>
            <w:r w:rsidRPr="008F5C35">
              <w:rPr>
                <w:rFonts w:cs="Tahoma"/>
                <w:szCs w:val="20"/>
              </w:rPr>
              <w:t>Podlehnik</w:t>
            </w:r>
            <w:proofErr w:type="spellEnd"/>
            <w:r w:rsidRPr="008F5C35">
              <w:rPr>
                <w:rFonts w:cs="Tahoma"/>
                <w:szCs w:val="20"/>
              </w:rPr>
              <w:t xml:space="preserve"> Police Station, and met with the mayor of the Municipality of </w:t>
            </w:r>
            <w:proofErr w:type="spellStart"/>
            <w:r w:rsidRPr="008F5C35">
              <w:rPr>
                <w:rFonts w:cs="Tahoma"/>
                <w:szCs w:val="20"/>
              </w:rPr>
              <w:t>Podlehnik</w:t>
            </w:r>
            <w:proofErr w:type="spellEnd"/>
            <w:r w:rsidRPr="008F5C35">
              <w:rPr>
                <w:rFonts w:cs="Tahoma"/>
                <w:szCs w:val="20"/>
              </w:rPr>
              <w:t>.</w:t>
            </w:r>
          </w:p>
        </w:tc>
      </w:tr>
      <w:tr w:rsidR="002D1365" w:rsidRPr="00143024" w14:paraId="173489C4" w14:textId="77777777" w:rsidTr="00CF092A">
        <w:tc>
          <w:tcPr>
            <w:tcW w:w="2644" w:type="dxa"/>
            <w:tcBorders>
              <w:top w:val="single" w:sz="4" w:space="0" w:color="auto"/>
              <w:bottom w:val="single" w:sz="4" w:space="0" w:color="auto"/>
              <w:right w:val="double" w:sz="4" w:space="0" w:color="34125B"/>
            </w:tcBorders>
            <w:vAlign w:val="center"/>
          </w:tcPr>
          <w:p w14:paraId="10F01DF8" w14:textId="3D05EE8F" w:rsidR="002D1365" w:rsidRPr="00246DE1" w:rsidRDefault="002D1365" w:rsidP="002D1365">
            <w:pPr>
              <w:rPr>
                <w:rFonts w:cs="Tahoma"/>
                <w:color w:val="34125B"/>
                <w:szCs w:val="20"/>
              </w:rPr>
            </w:pPr>
            <w:r w:rsidRPr="00246DE1">
              <w:rPr>
                <w:rFonts w:cs="Tahoma"/>
                <w:color w:val="34125B"/>
                <w:szCs w:val="20"/>
              </w:rPr>
              <w:t>28 November 2025</w:t>
            </w:r>
          </w:p>
        </w:tc>
        <w:tc>
          <w:tcPr>
            <w:tcW w:w="6750" w:type="dxa"/>
            <w:tcBorders>
              <w:top w:val="single" w:sz="4" w:space="0" w:color="auto"/>
              <w:left w:val="double" w:sz="4" w:space="0" w:color="34125B"/>
              <w:bottom w:val="single" w:sz="4" w:space="0" w:color="auto"/>
            </w:tcBorders>
            <w:vAlign w:val="center"/>
          </w:tcPr>
          <w:p w14:paraId="66BA6153" w14:textId="363D4EC8" w:rsidR="002D1365" w:rsidRPr="008F5C35" w:rsidRDefault="002D1365" w:rsidP="00E2499B">
            <w:pPr>
              <w:spacing w:before="120" w:after="120"/>
              <w:rPr>
                <w:rFonts w:cs="Tahoma"/>
                <w:b/>
                <w:szCs w:val="20"/>
              </w:rPr>
            </w:pPr>
            <w:r w:rsidRPr="008F5C35">
              <w:rPr>
                <w:rFonts w:cs="Tahoma"/>
                <w:szCs w:val="20"/>
              </w:rPr>
              <w:t xml:space="preserve">Minister of the Interior and Police Director General visited </w:t>
            </w:r>
            <w:proofErr w:type="spellStart"/>
            <w:r w:rsidRPr="001B0060">
              <w:rPr>
                <w:b/>
                <w:bCs/>
                <w:color w:val="441D61"/>
              </w:rPr>
              <w:t>southeastern</w:t>
            </w:r>
            <w:proofErr w:type="spellEnd"/>
            <w:r w:rsidRPr="001B0060">
              <w:rPr>
                <w:b/>
                <w:bCs/>
                <w:color w:val="441D61"/>
              </w:rPr>
              <w:t xml:space="preserve"> Slovenia</w:t>
            </w:r>
            <w:r w:rsidRPr="008F5C35">
              <w:rPr>
                <w:rFonts w:cs="Tahoma"/>
                <w:szCs w:val="20"/>
              </w:rPr>
              <w:t xml:space="preserve">. They met with the heads of the Novo </w:t>
            </w:r>
            <w:proofErr w:type="spellStart"/>
            <w:r w:rsidRPr="008F5C35">
              <w:rPr>
                <w:rFonts w:cs="Tahoma"/>
                <w:szCs w:val="20"/>
              </w:rPr>
              <w:t>mesto</w:t>
            </w:r>
            <w:proofErr w:type="spellEnd"/>
            <w:r w:rsidRPr="008F5C35">
              <w:rPr>
                <w:rFonts w:cs="Tahoma"/>
                <w:szCs w:val="20"/>
              </w:rPr>
              <w:t xml:space="preserve"> Police Directorate, the mayors of the municipalities of </w:t>
            </w:r>
            <w:proofErr w:type="spellStart"/>
            <w:r w:rsidRPr="008F5C35">
              <w:rPr>
                <w:rFonts w:cs="Tahoma"/>
                <w:szCs w:val="20"/>
              </w:rPr>
              <w:t>Škocjan</w:t>
            </w:r>
            <w:proofErr w:type="spellEnd"/>
            <w:r w:rsidRPr="008F5C35">
              <w:rPr>
                <w:rFonts w:cs="Tahoma"/>
                <w:szCs w:val="20"/>
              </w:rPr>
              <w:t xml:space="preserve">, </w:t>
            </w:r>
            <w:proofErr w:type="spellStart"/>
            <w:r w:rsidRPr="008F5C35">
              <w:rPr>
                <w:rFonts w:cs="Tahoma"/>
                <w:szCs w:val="20"/>
              </w:rPr>
              <w:t>Šentjernej</w:t>
            </w:r>
            <w:proofErr w:type="spellEnd"/>
            <w:r w:rsidRPr="008F5C35">
              <w:rPr>
                <w:rFonts w:cs="Tahoma"/>
                <w:szCs w:val="20"/>
              </w:rPr>
              <w:t xml:space="preserve">, and </w:t>
            </w:r>
            <w:proofErr w:type="spellStart"/>
            <w:r w:rsidRPr="008F5C35">
              <w:rPr>
                <w:rFonts w:cs="Tahoma"/>
                <w:szCs w:val="20"/>
              </w:rPr>
              <w:t>Brežice</w:t>
            </w:r>
            <w:proofErr w:type="spellEnd"/>
            <w:r w:rsidRPr="008F5C35">
              <w:rPr>
                <w:rFonts w:cs="Tahoma"/>
                <w:szCs w:val="20"/>
              </w:rPr>
              <w:t xml:space="preserve">, and representatives of the Roma settlements of </w:t>
            </w:r>
            <w:proofErr w:type="spellStart"/>
            <w:r w:rsidRPr="008F5C35">
              <w:rPr>
                <w:rFonts w:cs="Tahoma"/>
                <w:szCs w:val="20"/>
              </w:rPr>
              <w:t>Žabjak-Brezje</w:t>
            </w:r>
            <w:proofErr w:type="spellEnd"/>
            <w:r w:rsidRPr="008F5C35">
              <w:rPr>
                <w:rFonts w:cs="Tahoma"/>
                <w:szCs w:val="20"/>
              </w:rPr>
              <w:t xml:space="preserve">, </w:t>
            </w:r>
            <w:proofErr w:type="spellStart"/>
            <w:r w:rsidRPr="008F5C35">
              <w:rPr>
                <w:rFonts w:cs="Tahoma"/>
                <w:szCs w:val="20"/>
              </w:rPr>
              <w:t>Dobr</w:t>
            </w:r>
            <w:r w:rsidR="00E2499B">
              <w:rPr>
                <w:rFonts w:cs="Tahoma"/>
                <w:szCs w:val="20"/>
              </w:rPr>
              <w:t>uška</w:t>
            </w:r>
            <w:proofErr w:type="spellEnd"/>
            <w:r w:rsidR="00E2499B">
              <w:rPr>
                <w:rFonts w:cs="Tahoma"/>
                <w:szCs w:val="20"/>
              </w:rPr>
              <w:t xml:space="preserve"> vas, </w:t>
            </w:r>
            <w:proofErr w:type="spellStart"/>
            <w:r w:rsidR="00E2499B">
              <w:rPr>
                <w:rFonts w:cs="Tahoma"/>
                <w:szCs w:val="20"/>
              </w:rPr>
              <w:t>Trdinova</w:t>
            </w:r>
            <w:proofErr w:type="spellEnd"/>
            <w:r w:rsidR="00E2499B">
              <w:rPr>
                <w:rFonts w:cs="Tahoma"/>
                <w:szCs w:val="20"/>
              </w:rPr>
              <w:t xml:space="preserve">, and </w:t>
            </w:r>
            <w:proofErr w:type="spellStart"/>
            <w:r w:rsidR="00E2499B">
              <w:rPr>
                <w:rFonts w:cs="Tahoma"/>
                <w:szCs w:val="20"/>
              </w:rPr>
              <w:t>Gazice</w:t>
            </w:r>
            <w:proofErr w:type="spellEnd"/>
            <w:r w:rsidR="00E2499B">
              <w:rPr>
                <w:rFonts w:cs="Tahoma"/>
                <w:szCs w:val="20"/>
              </w:rPr>
              <w:t>.</w:t>
            </w:r>
          </w:p>
        </w:tc>
      </w:tr>
      <w:tr w:rsidR="002D1365" w:rsidRPr="00143024" w14:paraId="60A8C30C" w14:textId="77777777" w:rsidTr="00CF092A">
        <w:tc>
          <w:tcPr>
            <w:tcW w:w="2644" w:type="dxa"/>
            <w:tcBorders>
              <w:top w:val="single" w:sz="4" w:space="0" w:color="auto"/>
              <w:bottom w:val="single" w:sz="4" w:space="0" w:color="auto"/>
              <w:right w:val="double" w:sz="4" w:space="0" w:color="34125B"/>
            </w:tcBorders>
            <w:vAlign w:val="center"/>
          </w:tcPr>
          <w:p w14:paraId="28518B9B" w14:textId="67421A2D" w:rsidR="002D1365" w:rsidRPr="00246DE1" w:rsidRDefault="002D1365" w:rsidP="002D1365">
            <w:pPr>
              <w:rPr>
                <w:rFonts w:cs="Tahoma"/>
                <w:color w:val="34125B"/>
                <w:szCs w:val="20"/>
              </w:rPr>
            </w:pPr>
            <w:r w:rsidRPr="00246DE1">
              <w:rPr>
                <w:rFonts w:cs="Tahoma"/>
                <w:color w:val="34125B"/>
                <w:szCs w:val="20"/>
              </w:rPr>
              <w:t>29 November 2025</w:t>
            </w:r>
          </w:p>
        </w:tc>
        <w:tc>
          <w:tcPr>
            <w:tcW w:w="6750" w:type="dxa"/>
            <w:tcBorders>
              <w:top w:val="single" w:sz="4" w:space="0" w:color="auto"/>
              <w:left w:val="double" w:sz="4" w:space="0" w:color="34125B"/>
              <w:bottom w:val="single" w:sz="4" w:space="0" w:color="auto"/>
            </w:tcBorders>
            <w:vAlign w:val="center"/>
          </w:tcPr>
          <w:p w14:paraId="5B6584E9" w14:textId="1AB45E8C" w:rsidR="002D1365" w:rsidRPr="008F5C35" w:rsidRDefault="002D1365" w:rsidP="00E2499B">
            <w:pPr>
              <w:spacing w:before="120" w:after="120"/>
              <w:rPr>
                <w:rFonts w:cs="Tahoma"/>
                <w:b/>
                <w:szCs w:val="20"/>
              </w:rPr>
            </w:pPr>
            <w:r w:rsidRPr="008F5C35">
              <w:rPr>
                <w:rFonts w:cs="Tahoma"/>
                <w:szCs w:val="20"/>
              </w:rPr>
              <w:t xml:space="preserve">The </w:t>
            </w:r>
            <w:r w:rsidRPr="001B0060">
              <w:rPr>
                <w:b/>
                <w:bCs/>
                <w:color w:val="441D61"/>
              </w:rPr>
              <w:t>Ordinance of the Council of Experts for the evaluation of the</w:t>
            </w:r>
            <w:r w:rsidR="00E2499B">
              <w:rPr>
                <w:b/>
                <w:bCs/>
                <w:color w:val="441D61"/>
              </w:rPr>
              <w:t> </w:t>
            </w:r>
            <w:r w:rsidRPr="001B0060">
              <w:rPr>
                <w:b/>
                <w:bCs/>
                <w:color w:val="441D61"/>
              </w:rPr>
              <w:t>implementation of the Act on Emergency Measures to Ensure Public Safety</w:t>
            </w:r>
            <w:r w:rsidRPr="008F5C35">
              <w:rPr>
                <w:rFonts w:cs="Tahoma"/>
                <w:szCs w:val="20"/>
              </w:rPr>
              <w:t xml:space="preserve">, which </w:t>
            </w:r>
            <w:proofErr w:type="gramStart"/>
            <w:r w:rsidRPr="008F5C35">
              <w:rPr>
                <w:rFonts w:cs="Tahoma"/>
                <w:szCs w:val="20"/>
              </w:rPr>
              <w:t>was published</w:t>
            </w:r>
            <w:proofErr w:type="gramEnd"/>
            <w:r w:rsidRPr="008F5C35">
              <w:rPr>
                <w:rFonts w:cs="Tahoma"/>
                <w:szCs w:val="20"/>
              </w:rPr>
              <w:t xml:space="preserve"> in the Official Gazette of the RS the</w:t>
            </w:r>
            <w:r w:rsidR="00E2499B">
              <w:rPr>
                <w:rFonts w:cs="Tahoma"/>
                <w:szCs w:val="20"/>
              </w:rPr>
              <w:t> </w:t>
            </w:r>
            <w:r w:rsidRPr="008F5C35">
              <w:rPr>
                <w:rFonts w:cs="Tahoma"/>
                <w:szCs w:val="20"/>
              </w:rPr>
              <w:t>previous day, entered into force. The Council of Experts is a</w:t>
            </w:r>
            <w:r w:rsidR="00E2499B">
              <w:rPr>
                <w:rFonts w:cs="Tahoma"/>
                <w:szCs w:val="20"/>
              </w:rPr>
              <w:t> </w:t>
            </w:r>
            <w:r w:rsidRPr="008F5C35">
              <w:rPr>
                <w:rFonts w:cs="Tahoma"/>
                <w:szCs w:val="20"/>
              </w:rPr>
              <w:t>government advisory body on matters related to the Act on Emergency Measures to Ensure Public Safety.</w:t>
            </w:r>
          </w:p>
        </w:tc>
      </w:tr>
      <w:tr w:rsidR="002D1365" w:rsidRPr="00143024" w14:paraId="01A4A99D" w14:textId="77777777" w:rsidTr="002D1365">
        <w:tc>
          <w:tcPr>
            <w:tcW w:w="2644" w:type="dxa"/>
            <w:tcBorders>
              <w:top w:val="single" w:sz="4" w:space="0" w:color="auto"/>
              <w:bottom w:val="double" w:sz="4" w:space="0" w:color="34125B"/>
              <w:right w:val="double" w:sz="4" w:space="0" w:color="34125B"/>
            </w:tcBorders>
            <w:vAlign w:val="center"/>
          </w:tcPr>
          <w:p w14:paraId="38D5E29D" w14:textId="23CE7797" w:rsidR="002D1365" w:rsidRPr="00246DE1" w:rsidRDefault="002D1365" w:rsidP="002D1365">
            <w:pPr>
              <w:rPr>
                <w:rFonts w:cs="Tahoma"/>
                <w:color w:val="34125B"/>
                <w:szCs w:val="20"/>
              </w:rPr>
            </w:pPr>
            <w:r w:rsidRPr="00246DE1">
              <w:rPr>
                <w:rFonts w:cs="Tahoma"/>
                <w:color w:val="34125B"/>
                <w:szCs w:val="20"/>
              </w:rPr>
              <w:t>29 November 2025</w:t>
            </w:r>
          </w:p>
        </w:tc>
        <w:tc>
          <w:tcPr>
            <w:tcW w:w="6750" w:type="dxa"/>
            <w:tcBorders>
              <w:top w:val="single" w:sz="4" w:space="0" w:color="auto"/>
              <w:left w:val="double" w:sz="4" w:space="0" w:color="34125B"/>
              <w:bottom w:val="double" w:sz="4" w:space="0" w:color="34125B"/>
            </w:tcBorders>
            <w:vAlign w:val="center"/>
          </w:tcPr>
          <w:p w14:paraId="42CE963A" w14:textId="77777777" w:rsidR="002D1365" w:rsidRPr="008F5C35" w:rsidRDefault="002D1365" w:rsidP="002D1365">
            <w:pPr>
              <w:spacing w:before="120" w:after="120"/>
              <w:rPr>
                <w:rFonts w:cs="Tahoma"/>
                <w:szCs w:val="20"/>
              </w:rPr>
            </w:pPr>
            <w:r w:rsidRPr="008F5C35">
              <w:rPr>
                <w:rFonts w:cs="Tahoma"/>
                <w:szCs w:val="20"/>
              </w:rPr>
              <w:t xml:space="preserve">With the </w:t>
            </w:r>
            <w:r w:rsidRPr="001B0060">
              <w:rPr>
                <w:b/>
                <w:bCs/>
                <w:color w:val="441D61"/>
              </w:rPr>
              <w:t>amendment to the 2026 Budget of the RS</w:t>
            </w:r>
            <w:r w:rsidRPr="008F5C35">
              <w:rPr>
                <w:rFonts w:cs="Tahoma"/>
                <w:b/>
                <w:bCs/>
                <w:szCs w:val="20"/>
              </w:rPr>
              <w:t xml:space="preserve"> </w:t>
            </w:r>
            <w:r w:rsidRPr="008F5C35">
              <w:rPr>
                <w:rFonts w:cs="Tahoma"/>
                <w:szCs w:val="20"/>
              </w:rPr>
              <w:t>(DP2026-A), which takes effect on 1 January 2026, the Police were allocated just over EUR 543 million in budgetary funds.</w:t>
            </w:r>
          </w:p>
          <w:p w14:paraId="00636EF7" w14:textId="02FF2D89" w:rsidR="002D1365" w:rsidRPr="008F5C35" w:rsidRDefault="002D1365" w:rsidP="00E2499B">
            <w:pPr>
              <w:spacing w:before="120" w:after="120"/>
              <w:rPr>
                <w:rFonts w:cs="Tahoma"/>
                <w:b/>
                <w:szCs w:val="20"/>
              </w:rPr>
            </w:pPr>
            <w:r w:rsidRPr="008F5C35">
              <w:rPr>
                <w:rFonts w:cs="Tahoma"/>
                <w:szCs w:val="20"/>
              </w:rPr>
              <w:t xml:space="preserve">On that same day, the </w:t>
            </w:r>
            <w:r w:rsidRPr="001B0060">
              <w:rPr>
                <w:b/>
                <w:bCs/>
                <w:color w:val="441D61"/>
              </w:rPr>
              <w:t>2027 budget of the RS</w:t>
            </w:r>
            <w:r w:rsidRPr="008F5C35">
              <w:rPr>
                <w:rFonts w:cs="Tahoma"/>
                <w:szCs w:val="20"/>
              </w:rPr>
              <w:t xml:space="preserve"> (DP2027) also took effect, under which the Police </w:t>
            </w:r>
            <w:proofErr w:type="gramStart"/>
            <w:r w:rsidRPr="008F5C35">
              <w:rPr>
                <w:rFonts w:cs="Tahoma"/>
                <w:szCs w:val="20"/>
              </w:rPr>
              <w:t>were allocated</w:t>
            </w:r>
            <w:proofErr w:type="gramEnd"/>
            <w:r w:rsidRPr="008F5C35">
              <w:rPr>
                <w:rFonts w:cs="Tahoma"/>
                <w:szCs w:val="20"/>
              </w:rPr>
              <w:t xml:space="preserve"> nearly EUR 602.5 million in budgetary funds. The budget </w:t>
            </w:r>
            <w:r w:rsidR="00E2499B">
              <w:rPr>
                <w:rFonts w:cs="Tahoma"/>
                <w:szCs w:val="20"/>
              </w:rPr>
              <w:t>takes effect</w:t>
            </w:r>
            <w:r w:rsidRPr="008F5C35">
              <w:rPr>
                <w:rFonts w:cs="Tahoma"/>
                <w:szCs w:val="20"/>
              </w:rPr>
              <w:t xml:space="preserve"> on 1 January 2027.</w:t>
            </w:r>
          </w:p>
        </w:tc>
      </w:tr>
      <w:tr w:rsidR="002D1365" w:rsidRPr="00143024" w14:paraId="46CE9F0E" w14:textId="77777777" w:rsidTr="002D1365">
        <w:tc>
          <w:tcPr>
            <w:tcW w:w="2644" w:type="dxa"/>
            <w:tcBorders>
              <w:top w:val="double" w:sz="4" w:space="0" w:color="34125B"/>
              <w:bottom w:val="single" w:sz="4" w:space="0" w:color="auto"/>
              <w:right w:val="double" w:sz="4" w:space="0" w:color="34125B"/>
            </w:tcBorders>
            <w:vAlign w:val="center"/>
          </w:tcPr>
          <w:p w14:paraId="283D6498" w14:textId="58DA0622" w:rsidR="002D1365" w:rsidRPr="00246DE1" w:rsidRDefault="002D1365" w:rsidP="002D1365">
            <w:pPr>
              <w:rPr>
                <w:rFonts w:cs="Tahoma"/>
                <w:color w:val="34125B"/>
                <w:szCs w:val="20"/>
              </w:rPr>
            </w:pPr>
            <w:r w:rsidRPr="00246DE1">
              <w:rPr>
                <w:rFonts w:cs="Tahoma"/>
                <w:color w:val="34125B"/>
                <w:szCs w:val="20"/>
              </w:rPr>
              <w:t>1 December 2025</w:t>
            </w:r>
          </w:p>
        </w:tc>
        <w:tc>
          <w:tcPr>
            <w:tcW w:w="6750" w:type="dxa"/>
            <w:tcBorders>
              <w:top w:val="double" w:sz="4" w:space="0" w:color="34125B"/>
              <w:left w:val="double" w:sz="4" w:space="0" w:color="34125B"/>
              <w:bottom w:val="single" w:sz="4" w:space="0" w:color="auto"/>
            </w:tcBorders>
            <w:vAlign w:val="center"/>
          </w:tcPr>
          <w:p w14:paraId="5648ED90" w14:textId="31E63FF7" w:rsidR="002D1365" w:rsidRPr="008F5C35" w:rsidRDefault="002D1365" w:rsidP="00E2499B">
            <w:pPr>
              <w:spacing w:before="120" w:after="120"/>
              <w:rPr>
                <w:rFonts w:cs="Tahoma"/>
                <w:b/>
                <w:szCs w:val="20"/>
              </w:rPr>
            </w:pPr>
            <w:r w:rsidRPr="008F5C35">
              <w:rPr>
                <w:rFonts w:cs="Tahoma"/>
                <w:szCs w:val="20"/>
              </w:rPr>
              <w:t xml:space="preserve">Police Director General and Chief of the General Staff of the Slovenian Armed Forces signed a </w:t>
            </w:r>
            <w:r w:rsidRPr="001B0060">
              <w:rPr>
                <w:b/>
                <w:bCs/>
                <w:color w:val="441D61"/>
              </w:rPr>
              <w:t>cooperation plan between the Police and the Slovenian Armed Forces for 2026</w:t>
            </w:r>
            <w:r w:rsidRPr="008F5C35">
              <w:rPr>
                <w:rFonts w:cs="Tahoma"/>
                <w:szCs w:val="20"/>
              </w:rPr>
              <w:t>. The plan covers the areas of education, training, professional development, the use of technical and logistical resources, and cooperation in various fields of work.</w:t>
            </w:r>
          </w:p>
        </w:tc>
      </w:tr>
      <w:tr w:rsidR="002D1365" w:rsidRPr="00143024" w14:paraId="10BF1745" w14:textId="77777777" w:rsidTr="00CF092A">
        <w:tc>
          <w:tcPr>
            <w:tcW w:w="2644" w:type="dxa"/>
            <w:tcBorders>
              <w:top w:val="single" w:sz="4" w:space="0" w:color="auto"/>
              <w:bottom w:val="single" w:sz="4" w:space="0" w:color="auto"/>
              <w:right w:val="double" w:sz="4" w:space="0" w:color="34125B"/>
            </w:tcBorders>
            <w:vAlign w:val="center"/>
          </w:tcPr>
          <w:p w14:paraId="6709480B" w14:textId="510D27D9" w:rsidR="002D1365" w:rsidRPr="00246DE1" w:rsidRDefault="002D1365" w:rsidP="002D1365">
            <w:pPr>
              <w:rPr>
                <w:rFonts w:cs="Tahoma"/>
                <w:color w:val="34125B"/>
                <w:szCs w:val="20"/>
              </w:rPr>
            </w:pPr>
            <w:r w:rsidRPr="00246DE1">
              <w:rPr>
                <w:rFonts w:cs="Tahoma"/>
                <w:color w:val="34125B"/>
                <w:szCs w:val="20"/>
              </w:rPr>
              <w:t>4 December 2025</w:t>
            </w:r>
          </w:p>
        </w:tc>
        <w:tc>
          <w:tcPr>
            <w:tcW w:w="6750" w:type="dxa"/>
            <w:tcBorders>
              <w:top w:val="single" w:sz="4" w:space="0" w:color="auto"/>
              <w:left w:val="double" w:sz="4" w:space="0" w:color="34125B"/>
              <w:bottom w:val="single" w:sz="4" w:space="0" w:color="auto"/>
            </w:tcBorders>
            <w:vAlign w:val="center"/>
          </w:tcPr>
          <w:p w14:paraId="6A1DB53F" w14:textId="68FD1020" w:rsidR="002D1365" w:rsidRPr="008F5C35" w:rsidRDefault="002D1365" w:rsidP="00067A9C">
            <w:pPr>
              <w:spacing w:before="120" w:after="120"/>
              <w:rPr>
                <w:rFonts w:cs="Tahoma"/>
                <w:b/>
                <w:szCs w:val="20"/>
              </w:rPr>
            </w:pPr>
            <w:r w:rsidRPr="008F5C35">
              <w:rPr>
                <w:rFonts w:cs="Tahoma"/>
                <w:szCs w:val="20"/>
              </w:rPr>
              <w:t>Minister of the Interior and Police Director General attended the</w:t>
            </w:r>
            <w:r w:rsidR="00E2499B">
              <w:rPr>
                <w:rFonts w:cs="Tahoma"/>
                <w:szCs w:val="20"/>
              </w:rPr>
              <w:t> </w:t>
            </w:r>
            <w:r w:rsidRPr="001B0060">
              <w:rPr>
                <w:b/>
                <w:bCs/>
                <w:color w:val="441D61"/>
              </w:rPr>
              <w:t>30</w:t>
            </w:r>
            <w:r w:rsidRPr="00E2499B">
              <w:rPr>
                <w:b/>
                <w:bCs/>
                <w:color w:val="441D61"/>
                <w:vertAlign w:val="superscript"/>
              </w:rPr>
              <w:t>th</w:t>
            </w:r>
            <w:r w:rsidR="00E2499B">
              <w:rPr>
                <w:b/>
                <w:bCs/>
                <w:color w:val="441D61"/>
                <w:vertAlign w:val="superscript"/>
              </w:rPr>
              <w:t> </w:t>
            </w:r>
            <w:r w:rsidRPr="001B0060">
              <w:rPr>
                <w:b/>
                <w:bCs/>
                <w:color w:val="441D61"/>
              </w:rPr>
              <w:t>Assembly of state prosecutors in Postojna</w:t>
            </w:r>
            <w:r w:rsidRPr="008F5C35">
              <w:rPr>
                <w:rFonts w:cs="Tahoma"/>
                <w:szCs w:val="20"/>
              </w:rPr>
              <w:t xml:space="preserve">. As Minister said in his address, we live in times and circumstances that often directly test the resilience of our security and legal systems. "That is why it is important for </w:t>
            </w:r>
            <w:r w:rsidRPr="001B0060">
              <w:rPr>
                <w:b/>
                <w:bCs/>
                <w:color w:val="441D61"/>
              </w:rPr>
              <w:t>state prosecutors and the Police to operate as a</w:t>
            </w:r>
            <w:r w:rsidR="00067A9C">
              <w:rPr>
                <w:b/>
                <w:bCs/>
                <w:color w:val="441D61"/>
              </w:rPr>
              <w:t> </w:t>
            </w:r>
            <w:r w:rsidRPr="001B0060">
              <w:rPr>
                <w:b/>
                <w:bCs/>
                <w:color w:val="441D61"/>
              </w:rPr>
              <w:t>unified body</w:t>
            </w:r>
            <w:r w:rsidRPr="008F5C35">
              <w:rPr>
                <w:rFonts w:cs="Tahoma"/>
                <w:szCs w:val="20"/>
              </w:rPr>
              <w:t xml:space="preserve"> that shares information, trusts one another, and supports one another."</w:t>
            </w:r>
          </w:p>
        </w:tc>
      </w:tr>
      <w:tr w:rsidR="002D1365" w:rsidRPr="00143024" w14:paraId="6AC6A7CA" w14:textId="77777777" w:rsidTr="00CF092A">
        <w:tc>
          <w:tcPr>
            <w:tcW w:w="2644" w:type="dxa"/>
            <w:tcBorders>
              <w:top w:val="single" w:sz="4" w:space="0" w:color="auto"/>
              <w:bottom w:val="single" w:sz="4" w:space="0" w:color="auto"/>
              <w:right w:val="double" w:sz="4" w:space="0" w:color="34125B"/>
            </w:tcBorders>
            <w:vAlign w:val="center"/>
          </w:tcPr>
          <w:p w14:paraId="49480575" w14:textId="290A9947" w:rsidR="002D1365" w:rsidRPr="00246DE1" w:rsidRDefault="002D1365" w:rsidP="002D1365">
            <w:pPr>
              <w:rPr>
                <w:rFonts w:cs="Tahoma"/>
                <w:color w:val="34125B"/>
                <w:szCs w:val="20"/>
              </w:rPr>
            </w:pPr>
            <w:r w:rsidRPr="00246DE1">
              <w:rPr>
                <w:rFonts w:cs="Tahoma"/>
                <w:color w:val="34125B"/>
                <w:szCs w:val="20"/>
              </w:rPr>
              <w:t>4 December 2025</w:t>
            </w:r>
          </w:p>
        </w:tc>
        <w:tc>
          <w:tcPr>
            <w:tcW w:w="6750" w:type="dxa"/>
            <w:tcBorders>
              <w:top w:val="single" w:sz="4" w:space="0" w:color="auto"/>
              <w:left w:val="double" w:sz="4" w:space="0" w:color="34125B"/>
              <w:bottom w:val="single" w:sz="4" w:space="0" w:color="auto"/>
            </w:tcBorders>
            <w:vAlign w:val="center"/>
          </w:tcPr>
          <w:p w14:paraId="6B06465F" w14:textId="442FCB0E" w:rsidR="002D1365" w:rsidRPr="008F5C35" w:rsidRDefault="002D1365" w:rsidP="00E2499B">
            <w:pPr>
              <w:spacing w:before="120" w:after="120"/>
              <w:rPr>
                <w:rFonts w:cs="Tahoma"/>
                <w:b/>
                <w:szCs w:val="20"/>
              </w:rPr>
            </w:pPr>
            <w:r w:rsidRPr="008F5C35">
              <w:rPr>
                <w:rFonts w:cs="Tahoma"/>
                <w:szCs w:val="20"/>
              </w:rPr>
              <w:t xml:space="preserve">The Government adopted </w:t>
            </w:r>
            <w:r w:rsidRPr="001B0060">
              <w:rPr>
                <w:b/>
                <w:bCs/>
                <w:color w:val="441D61"/>
              </w:rPr>
              <w:t>the Decree on the reimbursement of expenses for business travel abroad and the Decree on recognitions and monetary awards in state administration authorities, judicial authorities, and local administrations</w:t>
            </w:r>
            <w:r w:rsidRPr="008F5C35">
              <w:rPr>
                <w:rFonts w:cs="Tahoma"/>
                <w:szCs w:val="20"/>
              </w:rPr>
              <w:t xml:space="preserve">, which </w:t>
            </w:r>
            <w:r w:rsidR="00E2499B">
              <w:rPr>
                <w:rFonts w:cs="Tahoma"/>
                <w:szCs w:val="20"/>
              </w:rPr>
              <w:t>took</w:t>
            </w:r>
            <w:r w:rsidRPr="008F5C35">
              <w:rPr>
                <w:rFonts w:cs="Tahoma"/>
                <w:szCs w:val="20"/>
              </w:rPr>
              <w:t xml:space="preserve"> effect on 1 January 2026.</w:t>
            </w:r>
          </w:p>
        </w:tc>
      </w:tr>
      <w:tr w:rsidR="002D1365" w:rsidRPr="00143024" w14:paraId="17C64305" w14:textId="77777777" w:rsidTr="00CF092A">
        <w:tc>
          <w:tcPr>
            <w:tcW w:w="2644" w:type="dxa"/>
            <w:tcBorders>
              <w:top w:val="single" w:sz="4" w:space="0" w:color="auto"/>
              <w:bottom w:val="single" w:sz="4" w:space="0" w:color="auto"/>
              <w:right w:val="double" w:sz="4" w:space="0" w:color="34125B"/>
            </w:tcBorders>
            <w:vAlign w:val="center"/>
          </w:tcPr>
          <w:p w14:paraId="69A53123" w14:textId="2129BD8C" w:rsidR="002D1365" w:rsidRPr="00246DE1" w:rsidRDefault="002D1365" w:rsidP="002D1365">
            <w:pPr>
              <w:rPr>
                <w:rFonts w:cs="Tahoma"/>
                <w:color w:val="34125B"/>
                <w:szCs w:val="20"/>
              </w:rPr>
            </w:pPr>
            <w:r w:rsidRPr="00246DE1">
              <w:rPr>
                <w:rFonts w:cs="Tahoma"/>
                <w:color w:val="34125B"/>
                <w:szCs w:val="20"/>
              </w:rPr>
              <w:t>5 December 2025</w:t>
            </w:r>
          </w:p>
        </w:tc>
        <w:tc>
          <w:tcPr>
            <w:tcW w:w="6750" w:type="dxa"/>
            <w:tcBorders>
              <w:top w:val="single" w:sz="4" w:space="0" w:color="auto"/>
              <w:left w:val="double" w:sz="4" w:space="0" w:color="34125B"/>
              <w:bottom w:val="single" w:sz="4" w:space="0" w:color="auto"/>
            </w:tcBorders>
            <w:vAlign w:val="center"/>
          </w:tcPr>
          <w:p w14:paraId="015AE9C1" w14:textId="5243609A" w:rsidR="002D1365" w:rsidRPr="008F5C35" w:rsidRDefault="002D1365" w:rsidP="00067A9C">
            <w:pPr>
              <w:spacing w:before="120" w:after="120"/>
              <w:rPr>
                <w:rFonts w:cs="Tahoma"/>
                <w:b/>
                <w:szCs w:val="20"/>
              </w:rPr>
            </w:pPr>
            <w:r w:rsidRPr="008F5C35">
              <w:rPr>
                <w:rFonts w:cs="Tahoma"/>
                <w:szCs w:val="20"/>
              </w:rPr>
              <w:t xml:space="preserve">A permanent exhibition titled </w:t>
            </w:r>
            <w:r w:rsidRPr="001B0060">
              <w:rPr>
                <w:b/>
                <w:bCs/>
                <w:color w:val="441D61"/>
              </w:rPr>
              <w:t>From constable to police officer</w:t>
            </w:r>
            <w:r w:rsidRPr="008F5C35">
              <w:rPr>
                <w:rFonts w:cs="Tahoma"/>
                <w:szCs w:val="20"/>
              </w:rPr>
              <w:t xml:space="preserve"> opened o</w:t>
            </w:r>
            <w:r w:rsidR="00E2499B">
              <w:rPr>
                <w:rFonts w:cs="Tahoma"/>
                <w:szCs w:val="20"/>
              </w:rPr>
              <w:t xml:space="preserve">n </w:t>
            </w:r>
            <w:proofErr w:type="spellStart"/>
            <w:r w:rsidR="00E2499B">
              <w:rPr>
                <w:rFonts w:cs="Tahoma"/>
                <w:szCs w:val="20"/>
              </w:rPr>
              <w:t>Kotnikova</w:t>
            </w:r>
            <w:proofErr w:type="spellEnd"/>
            <w:r w:rsidR="00E2499B">
              <w:rPr>
                <w:rFonts w:cs="Tahoma"/>
                <w:szCs w:val="20"/>
              </w:rPr>
              <w:t xml:space="preserve"> Street in Ljubljana.</w:t>
            </w:r>
            <w:r w:rsidRPr="008F5C35">
              <w:rPr>
                <w:rFonts w:cs="Tahoma"/>
                <w:szCs w:val="20"/>
              </w:rPr>
              <w:t xml:space="preserve"> Through the uniforms, personal items, vehicles, photographs, and stories on display – which have shaped generations of law enforcement officers – visitors </w:t>
            </w:r>
            <w:proofErr w:type="gramStart"/>
            <w:r w:rsidRPr="008F5C35">
              <w:rPr>
                <w:rFonts w:cs="Tahoma"/>
                <w:szCs w:val="20"/>
              </w:rPr>
              <w:t>are introduced</w:t>
            </w:r>
            <w:proofErr w:type="gramEnd"/>
            <w:r w:rsidRPr="008F5C35">
              <w:rPr>
                <w:rFonts w:cs="Tahoma"/>
                <w:szCs w:val="20"/>
              </w:rPr>
              <w:t xml:space="preserve"> to the</w:t>
            </w:r>
            <w:r w:rsidR="00067A9C">
              <w:rPr>
                <w:rFonts w:cs="Tahoma"/>
                <w:szCs w:val="20"/>
              </w:rPr>
              <w:t> </w:t>
            </w:r>
            <w:r w:rsidRPr="008F5C35">
              <w:rPr>
                <w:rFonts w:cs="Tahoma"/>
                <w:szCs w:val="20"/>
              </w:rPr>
              <w:t>story of how the police force has evolved through social, political, and technological changes.</w:t>
            </w:r>
          </w:p>
        </w:tc>
      </w:tr>
      <w:tr w:rsidR="002D1365" w:rsidRPr="00143024" w14:paraId="39CD42B2" w14:textId="77777777" w:rsidTr="00CF092A">
        <w:tc>
          <w:tcPr>
            <w:tcW w:w="2644" w:type="dxa"/>
            <w:tcBorders>
              <w:top w:val="single" w:sz="4" w:space="0" w:color="auto"/>
              <w:bottom w:val="single" w:sz="4" w:space="0" w:color="auto"/>
              <w:right w:val="double" w:sz="4" w:space="0" w:color="34125B"/>
            </w:tcBorders>
            <w:vAlign w:val="center"/>
          </w:tcPr>
          <w:p w14:paraId="0B8E3271" w14:textId="54F80EA6" w:rsidR="002D1365" w:rsidRPr="00246DE1" w:rsidRDefault="002D1365" w:rsidP="002D1365">
            <w:pPr>
              <w:rPr>
                <w:rFonts w:cs="Tahoma"/>
                <w:color w:val="34125B"/>
                <w:szCs w:val="20"/>
              </w:rPr>
            </w:pPr>
            <w:r w:rsidRPr="00246DE1">
              <w:rPr>
                <w:rFonts w:cs="Tahoma"/>
                <w:color w:val="34125B"/>
                <w:szCs w:val="20"/>
              </w:rPr>
              <w:lastRenderedPageBreak/>
              <w:t>6 December 2025</w:t>
            </w:r>
          </w:p>
        </w:tc>
        <w:tc>
          <w:tcPr>
            <w:tcW w:w="6750" w:type="dxa"/>
            <w:tcBorders>
              <w:top w:val="single" w:sz="4" w:space="0" w:color="auto"/>
              <w:left w:val="double" w:sz="4" w:space="0" w:color="34125B"/>
              <w:bottom w:val="single" w:sz="4" w:space="0" w:color="auto"/>
            </w:tcBorders>
            <w:vAlign w:val="center"/>
          </w:tcPr>
          <w:p w14:paraId="6931E28E" w14:textId="4B56D5C3" w:rsidR="002D1365" w:rsidRPr="008F5C35" w:rsidRDefault="002D1365" w:rsidP="002D1365">
            <w:pPr>
              <w:spacing w:before="120" w:after="120"/>
              <w:rPr>
                <w:rFonts w:cs="Tahoma"/>
                <w:b/>
                <w:szCs w:val="20"/>
              </w:rPr>
            </w:pPr>
            <w:r w:rsidRPr="008F5C35">
              <w:rPr>
                <w:rFonts w:cs="Tahoma"/>
                <w:szCs w:val="20"/>
              </w:rPr>
              <w:t xml:space="preserve">The </w:t>
            </w:r>
            <w:r w:rsidRPr="001B0060">
              <w:rPr>
                <w:b/>
                <w:bCs/>
                <w:color w:val="441D61"/>
              </w:rPr>
              <w:t>Decree amending the Decree on the classification of illicit drugs</w:t>
            </w:r>
            <w:r w:rsidRPr="008F5C35">
              <w:rPr>
                <w:rFonts w:cs="Tahoma"/>
                <w:szCs w:val="20"/>
              </w:rPr>
              <w:t xml:space="preserve"> entered into force.</w:t>
            </w:r>
          </w:p>
        </w:tc>
      </w:tr>
      <w:tr w:rsidR="002D1365" w:rsidRPr="00143024" w14:paraId="751225C1" w14:textId="77777777" w:rsidTr="00CF092A">
        <w:tc>
          <w:tcPr>
            <w:tcW w:w="2644" w:type="dxa"/>
            <w:tcBorders>
              <w:top w:val="single" w:sz="4" w:space="0" w:color="auto"/>
              <w:bottom w:val="single" w:sz="4" w:space="0" w:color="auto"/>
              <w:right w:val="double" w:sz="4" w:space="0" w:color="34125B"/>
            </w:tcBorders>
            <w:vAlign w:val="center"/>
          </w:tcPr>
          <w:p w14:paraId="358FEC0A" w14:textId="5D53836A" w:rsidR="002D1365" w:rsidRPr="00246DE1" w:rsidRDefault="002D1365" w:rsidP="002D1365">
            <w:pPr>
              <w:rPr>
                <w:rFonts w:cs="Tahoma"/>
                <w:color w:val="34125B"/>
                <w:szCs w:val="20"/>
              </w:rPr>
            </w:pPr>
            <w:r w:rsidRPr="00246DE1">
              <w:rPr>
                <w:rFonts w:cs="Tahoma"/>
                <w:color w:val="34125B"/>
                <w:szCs w:val="20"/>
              </w:rPr>
              <w:t>7 December 2025</w:t>
            </w:r>
          </w:p>
        </w:tc>
        <w:tc>
          <w:tcPr>
            <w:tcW w:w="6750" w:type="dxa"/>
            <w:tcBorders>
              <w:top w:val="single" w:sz="4" w:space="0" w:color="auto"/>
              <w:left w:val="double" w:sz="4" w:space="0" w:color="34125B"/>
              <w:bottom w:val="single" w:sz="4" w:space="0" w:color="auto"/>
            </w:tcBorders>
            <w:vAlign w:val="center"/>
          </w:tcPr>
          <w:p w14:paraId="6D5F1E16" w14:textId="0A9F577B" w:rsidR="002D1365" w:rsidRPr="008F5C35" w:rsidRDefault="002D1365" w:rsidP="009A1B73">
            <w:pPr>
              <w:spacing w:before="120" w:after="120"/>
              <w:rPr>
                <w:rFonts w:cs="Tahoma"/>
                <w:b/>
                <w:szCs w:val="20"/>
              </w:rPr>
            </w:pPr>
            <w:r w:rsidRPr="008F5C35">
              <w:rPr>
                <w:rFonts w:cs="Tahoma"/>
                <w:szCs w:val="20"/>
              </w:rPr>
              <w:t xml:space="preserve">Police officers, together with inspectors from the Infrastructure Inspectorate and supervisors from the Financial Administration – Ljubljana Mobile Unit – conducted </w:t>
            </w:r>
            <w:r w:rsidRPr="00067A9C">
              <w:rPr>
                <w:b/>
                <w:bCs/>
                <w:color w:val="441D61"/>
              </w:rPr>
              <w:t>enhanced inspections of buses providing passenger transport services in domestic and international traffic</w:t>
            </w:r>
            <w:r w:rsidRPr="008F5C35">
              <w:rPr>
                <w:rFonts w:cs="Tahoma"/>
                <w:szCs w:val="20"/>
              </w:rPr>
              <w:t xml:space="preserve">. Numerous violations and </w:t>
            </w:r>
            <w:r w:rsidR="00067A9C" w:rsidRPr="008F5C35">
              <w:rPr>
                <w:rFonts w:cs="Tahoma"/>
                <w:szCs w:val="20"/>
              </w:rPr>
              <w:t xml:space="preserve">some critical </w:t>
            </w:r>
            <w:r w:rsidR="00067A9C">
              <w:rPr>
                <w:rFonts w:cs="Tahoma"/>
                <w:szCs w:val="20"/>
              </w:rPr>
              <w:t xml:space="preserve">errors </w:t>
            </w:r>
            <w:proofErr w:type="gramStart"/>
            <w:r w:rsidR="00067A9C">
              <w:rPr>
                <w:rFonts w:cs="Tahoma"/>
                <w:szCs w:val="20"/>
              </w:rPr>
              <w:t>were</w:t>
            </w:r>
            <w:r w:rsidR="009A1B73">
              <w:rPr>
                <w:rFonts w:cs="Tahoma"/>
                <w:szCs w:val="20"/>
              </w:rPr>
              <w:t> </w:t>
            </w:r>
            <w:r w:rsidR="00067A9C">
              <w:rPr>
                <w:rFonts w:cs="Tahoma"/>
                <w:szCs w:val="20"/>
              </w:rPr>
              <w:t>identified</w:t>
            </w:r>
            <w:proofErr w:type="gramEnd"/>
            <w:r w:rsidRPr="008F5C35">
              <w:rPr>
                <w:rFonts w:cs="Tahoma"/>
                <w:szCs w:val="20"/>
              </w:rPr>
              <w:t>.</w:t>
            </w:r>
          </w:p>
        </w:tc>
      </w:tr>
      <w:tr w:rsidR="002D1365" w:rsidRPr="00143024" w14:paraId="03AAEA66" w14:textId="77777777" w:rsidTr="00CF092A">
        <w:tc>
          <w:tcPr>
            <w:tcW w:w="2644" w:type="dxa"/>
            <w:tcBorders>
              <w:top w:val="single" w:sz="4" w:space="0" w:color="auto"/>
              <w:bottom w:val="single" w:sz="4" w:space="0" w:color="auto"/>
              <w:right w:val="double" w:sz="4" w:space="0" w:color="34125B"/>
            </w:tcBorders>
            <w:vAlign w:val="center"/>
          </w:tcPr>
          <w:p w14:paraId="58C28EAD" w14:textId="6356B387" w:rsidR="002D1365" w:rsidRPr="00246DE1" w:rsidRDefault="002D1365" w:rsidP="002D1365">
            <w:pPr>
              <w:rPr>
                <w:rFonts w:cs="Tahoma"/>
                <w:color w:val="34125B"/>
                <w:szCs w:val="20"/>
              </w:rPr>
            </w:pPr>
            <w:r w:rsidRPr="00246DE1">
              <w:rPr>
                <w:rFonts w:cs="Tahoma"/>
                <w:color w:val="34125B"/>
                <w:szCs w:val="20"/>
              </w:rPr>
              <w:t>8 December 2025</w:t>
            </w:r>
          </w:p>
        </w:tc>
        <w:tc>
          <w:tcPr>
            <w:tcW w:w="6750" w:type="dxa"/>
            <w:tcBorders>
              <w:top w:val="single" w:sz="4" w:space="0" w:color="auto"/>
              <w:left w:val="double" w:sz="4" w:space="0" w:color="34125B"/>
              <w:bottom w:val="single" w:sz="4" w:space="0" w:color="auto"/>
            </w:tcBorders>
            <w:vAlign w:val="center"/>
          </w:tcPr>
          <w:p w14:paraId="3AE87A5C" w14:textId="765A75D4" w:rsidR="002D1365" w:rsidRPr="008F5C35" w:rsidRDefault="002D1365" w:rsidP="00067A9C">
            <w:pPr>
              <w:spacing w:before="120" w:after="120"/>
              <w:rPr>
                <w:rFonts w:cs="Tahoma"/>
                <w:b/>
                <w:szCs w:val="20"/>
              </w:rPr>
            </w:pPr>
            <w:r w:rsidRPr="008F5C35">
              <w:rPr>
                <w:rFonts w:cs="Tahoma"/>
                <w:bCs/>
                <w:szCs w:val="20"/>
              </w:rPr>
              <w:t xml:space="preserve">The </w:t>
            </w:r>
            <w:r w:rsidRPr="001B0060">
              <w:rPr>
                <w:b/>
                <w:bCs/>
                <w:color w:val="441D61"/>
              </w:rPr>
              <w:t>European Union</w:t>
            </w:r>
            <w:r w:rsidR="00BB6EDE">
              <w:rPr>
                <w:b/>
                <w:bCs/>
                <w:color w:val="441D61"/>
              </w:rPr>
              <w:t>'</w:t>
            </w:r>
            <w:r w:rsidRPr="001B0060">
              <w:rPr>
                <w:b/>
                <w:bCs/>
                <w:color w:val="441D61"/>
              </w:rPr>
              <w:t>s interior ministers</w:t>
            </w:r>
            <w:r w:rsidRPr="008F5C35">
              <w:rPr>
                <w:rFonts w:cs="Tahoma"/>
                <w:bCs/>
                <w:szCs w:val="20"/>
              </w:rPr>
              <w:t xml:space="preserve"> reached an </w:t>
            </w:r>
            <w:r w:rsidRPr="001B0060">
              <w:rPr>
                <w:b/>
                <w:bCs/>
                <w:color w:val="441D61"/>
              </w:rPr>
              <w:t>agreement on the solidarity pool for 2026</w:t>
            </w:r>
            <w:r w:rsidRPr="008F5C35">
              <w:rPr>
                <w:rFonts w:cs="Tahoma"/>
                <w:bCs/>
                <w:szCs w:val="20"/>
              </w:rPr>
              <w:t xml:space="preserve">. </w:t>
            </w:r>
            <w:proofErr w:type="gramStart"/>
            <w:r w:rsidRPr="008F5C35">
              <w:rPr>
                <w:rFonts w:cs="Tahoma"/>
                <w:bCs/>
                <w:szCs w:val="20"/>
              </w:rPr>
              <w:t>At the meeting, they confirmed a general approach on the proposal for a regulation establishing a common system for the return of third-country nationals staying illegally in the European Union, as well as the proposal for a regulation establishing a list of safe countries of origin at Union level and the proposal for a regulation on the</w:t>
            </w:r>
            <w:r w:rsidR="00067A9C">
              <w:rPr>
                <w:rFonts w:cs="Tahoma"/>
                <w:bCs/>
                <w:szCs w:val="20"/>
              </w:rPr>
              <w:t> </w:t>
            </w:r>
            <w:r w:rsidRPr="008F5C35">
              <w:rPr>
                <w:rFonts w:cs="Tahoma"/>
                <w:bCs/>
                <w:szCs w:val="20"/>
              </w:rPr>
              <w:t>application of the safe third country concept.</w:t>
            </w:r>
            <w:proofErr w:type="gramEnd"/>
            <w:r w:rsidRPr="008F5C35">
              <w:rPr>
                <w:rFonts w:cs="Tahoma"/>
                <w:bCs/>
                <w:szCs w:val="20"/>
              </w:rPr>
              <w:t xml:space="preserve"> Part of the meeting was also devoted to the implementation of the </w:t>
            </w:r>
            <w:proofErr w:type="gramStart"/>
            <w:r w:rsidRPr="008F5C35">
              <w:rPr>
                <w:rFonts w:cs="Tahoma"/>
                <w:bCs/>
                <w:szCs w:val="20"/>
              </w:rPr>
              <w:t>information system interoperability project</w:t>
            </w:r>
            <w:proofErr w:type="gramEnd"/>
            <w:r w:rsidRPr="008F5C35">
              <w:rPr>
                <w:rFonts w:cs="Tahoma"/>
                <w:bCs/>
                <w:szCs w:val="20"/>
              </w:rPr>
              <w:t xml:space="preserve"> and a discussion on the impact of current geopolitical developments on the internal security of the European Union.</w:t>
            </w:r>
          </w:p>
        </w:tc>
      </w:tr>
      <w:tr w:rsidR="002D1365" w:rsidRPr="00143024" w14:paraId="035C529A" w14:textId="77777777" w:rsidTr="00CF092A">
        <w:tc>
          <w:tcPr>
            <w:tcW w:w="2644" w:type="dxa"/>
            <w:tcBorders>
              <w:top w:val="single" w:sz="4" w:space="0" w:color="auto"/>
              <w:bottom w:val="single" w:sz="4" w:space="0" w:color="auto"/>
              <w:right w:val="double" w:sz="4" w:space="0" w:color="34125B"/>
            </w:tcBorders>
            <w:vAlign w:val="center"/>
          </w:tcPr>
          <w:p w14:paraId="641FF081" w14:textId="71B16D3D" w:rsidR="002D1365" w:rsidRPr="00246DE1" w:rsidRDefault="002D1365" w:rsidP="002D1365">
            <w:pPr>
              <w:rPr>
                <w:rFonts w:cs="Tahoma"/>
                <w:color w:val="34125B"/>
                <w:szCs w:val="20"/>
              </w:rPr>
            </w:pPr>
            <w:r w:rsidRPr="00246DE1">
              <w:rPr>
                <w:rFonts w:cs="Tahoma"/>
                <w:color w:val="34125B"/>
                <w:szCs w:val="20"/>
              </w:rPr>
              <w:t>8 December 2025</w:t>
            </w:r>
          </w:p>
        </w:tc>
        <w:tc>
          <w:tcPr>
            <w:tcW w:w="6750" w:type="dxa"/>
            <w:tcBorders>
              <w:top w:val="single" w:sz="4" w:space="0" w:color="auto"/>
              <w:left w:val="double" w:sz="4" w:space="0" w:color="34125B"/>
              <w:bottom w:val="single" w:sz="4" w:space="0" w:color="auto"/>
            </w:tcBorders>
            <w:vAlign w:val="center"/>
          </w:tcPr>
          <w:p w14:paraId="385A82E5" w14:textId="7F9D9924" w:rsidR="002D1365" w:rsidRPr="008F5C35" w:rsidRDefault="002D1365" w:rsidP="00067A9C">
            <w:pPr>
              <w:spacing w:before="120" w:after="120"/>
              <w:rPr>
                <w:rFonts w:cs="Tahoma"/>
                <w:b/>
                <w:szCs w:val="20"/>
              </w:rPr>
            </w:pPr>
            <w:r w:rsidRPr="008F5C35">
              <w:rPr>
                <w:rFonts w:cs="Tahoma"/>
                <w:szCs w:val="20"/>
              </w:rPr>
              <w:t xml:space="preserve">The National Institute of Public Health organised a workshop for teachers on </w:t>
            </w:r>
            <w:r w:rsidRPr="001B0060">
              <w:rPr>
                <w:b/>
                <w:bCs/>
                <w:color w:val="441D61"/>
              </w:rPr>
              <w:t>peer violence</w:t>
            </w:r>
            <w:r w:rsidRPr="008F5C35">
              <w:rPr>
                <w:rFonts w:cs="Tahoma"/>
                <w:szCs w:val="20"/>
              </w:rPr>
              <w:t xml:space="preserve">, which </w:t>
            </w:r>
            <w:proofErr w:type="gramStart"/>
            <w:r w:rsidRPr="008F5C35">
              <w:rPr>
                <w:rFonts w:cs="Tahoma"/>
                <w:szCs w:val="20"/>
              </w:rPr>
              <w:t>was also attended</w:t>
            </w:r>
            <w:proofErr w:type="gramEnd"/>
            <w:r w:rsidRPr="008F5C35">
              <w:rPr>
                <w:rFonts w:cs="Tahoma"/>
                <w:szCs w:val="20"/>
              </w:rPr>
              <w:t xml:space="preserve"> by representatives of the</w:t>
            </w:r>
            <w:r w:rsidR="00067A9C">
              <w:rPr>
                <w:rFonts w:cs="Tahoma"/>
                <w:szCs w:val="20"/>
              </w:rPr>
              <w:t> </w:t>
            </w:r>
            <w:r w:rsidRPr="008F5C35">
              <w:rPr>
                <w:rFonts w:cs="Tahoma"/>
                <w:szCs w:val="20"/>
              </w:rPr>
              <w:t>Police.</w:t>
            </w:r>
          </w:p>
        </w:tc>
      </w:tr>
      <w:tr w:rsidR="002D1365" w:rsidRPr="00143024" w14:paraId="7543126C" w14:textId="77777777" w:rsidTr="00CF092A">
        <w:tc>
          <w:tcPr>
            <w:tcW w:w="2644" w:type="dxa"/>
            <w:tcBorders>
              <w:top w:val="single" w:sz="4" w:space="0" w:color="auto"/>
              <w:bottom w:val="single" w:sz="4" w:space="0" w:color="auto"/>
              <w:right w:val="double" w:sz="4" w:space="0" w:color="34125B"/>
            </w:tcBorders>
            <w:vAlign w:val="center"/>
          </w:tcPr>
          <w:p w14:paraId="102C62E1" w14:textId="4F6254AC" w:rsidR="002D1365" w:rsidRPr="00246DE1" w:rsidRDefault="002D1365" w:rsidP="002D1365">
            <w:pPr>
              <w:rPr>
                <w:rFonts w:cs="Tahoma"/>
                <w:color w:val="34125B"/>
                <w:szCs w:val="20"/>
              </w:rPr>
            </w:pPr>
            <w:r w:rsidRPr="00246DE1">
              <w:rPr>
                <w:rFonts w:cs="Tahoma"/>
                <w:color w:val="34125B"/>
                <w:szCs w:val="20"/>
              </w:rPr>
              <w:t>8–21 December 2025</w:t>
            </w:r>
          </w:p>
        </w:tc>
        <w:tc>
          <w:tcPr>
            <w:tcW w:w="6750" w:type="dxa"/>
            <w:tcBorders>
              <w:top w:val="single" w:sz="4" w:space="0" w:color="auto"/>
              <w:left w:val="double" w:sz="4" w:space="0" w:color="34125B"/>
              <w:bottom w:val="single" w:sz="4" w:space="0" w:color="auto"/>
            </w:tcBorders>
            <w:vAlign w:val="center"/>
          </w:tcPr>
          <w:p w14:paraId="11DA0D76" w14:textId="0A573689" w:rsidR="002D1365" w:rsidRPr="008F5C35" w:rsidRDefault="002D1365" w:rsidP="002D1365">
            <w:pPr>
              <w:spacing w:before="120" w:after="120"/>
              <w:rPr>
                <w:rFonts w:cs="Tahoma"/>
                <w:b/>
                <w:szCs w:val="20"/>
              </w:rPr>
            </w:pPr>
            <w:r w:rsidRPr="008F5C35">
              <w:rPr>
                <w:rFonts w:cs="Tahoma"/>
                <w:szCs w:val="20"/>
              </w:rPr>
              <w:t xml:space="preserve">During this period, the Police and the Traffic Safety Agency conducted their </w:t>
            </w:r>
            <w:r w:rsidRPr="001B0060">
              <w:rPr>
                <w:b/>
                <w:bCs/>
                <w:color w:val="441D61"/>
              </w:rPr>
              <w:t>second nationwide prevention campaign to combat driving under the influence of alcohol, drugs</w:t>
            </w:r>
            <w:r w:rsidRPr="008F5C35">
              <w:rPr>
                <w:rFonts w:cs="Tahoma"/>
                <w:szCs w:val="20"/>
              </w:rPr>
              <w:t>, and other psychoactive substances. Of the drivers tested, 480 were under the influence of alcohol and 66 were under the influence of drugs.</w:t>
            </w:r>
          </w:p>
        </w:tc>
      </w:tr>
      <w:tr w:rsidR="002D1365" w:rsidRPr="00143024" w14:paraId="7E241BCE" w14:textId="77777777" w:rsidTr="00CF092A">
        <w:tc>
          <w:tcPr>
            <w:tcW w:w="2644" w:type="dxa"/>
            <w:tcBorders>
              <w:top w:val="single" w:sz="4" w:space="0" w:color="auto"/>
              <w:bottom w:val="single" w:sz="4" w:space="0" w:color="auto"/>
              <w:right w:val="double" w:sz="4" w:space="0" w:color="34125B"/>
            </w:tcBorders>
            <w:vAlign w:val="center"/>
          </w:tcPr>
          <w:p w14:paraId="2EEB1C10" w14:textId="4ED3D666" w:rsidR="002D1365" w:rsidRPr="00246DE1" w:rsidRDefault="002D1365" w:rsidP="002D1365">
            <w:pPr>
              <w:rPr>
                <w:rFonts w:cs="Tahoma"/>
                <w:color w:val="34125B"/>
                <w:szCs w:val="20"/>
              </w:rPr>
            </w:pPr>
            <w:r w:rsidRPr="00246DE1">
              <w:rPr>
                <w:rFonts w:cs="Tahoma"/>
                <w:color w:val="34125B"/>
                <w:szCs w:val="20"/>
              </w:rPr>
              <w:t>9 December 2025</w:t>
            </w:r>
          </w:p>
        </w:tc>
        <w:tc>
          <w:tcPr>
            <w:tcW w:w="6750" w:type="dxa"/>
            <w:tcBorders>
              <w:top w:val="single" w:sz="4" w:space="0" w:color="auto"/>
              <w:left w:val="double" w:sz="4" w:space="0" w:color="34125B"/>
              <w:bottom w:val="single" w:sz="4" w:space="0" w:color="auto"/>
            </w:tcBorders>
            <w:vAlign w:val="center"/>
          </w:tcPr>
          <w:p w14:paraId="0CA05686" w14:textId="28D74CAC" w:rsidR="002D1365" w:rsidRPr="008F5C35" w:rsidRDefault="002D1365" w:rsidP="009A1B73">
            <w:pPr>
              <w:spacing w:before="120" w:after="120"/>
              <w:rPr>
                <w:rFonts w:cs="Tahoma"/>
                <w:b/>
                <w:szCs w:val="20"/>
              </w:rPr>
            </w:pPr>
            <w:r w:rsidRPr="008F5C35">
              <w:rPr>
                <w:rFonts w:cs="Tahoma"/>
                <w:szCs w:val="20"/>
              </w:rPr>
              <w:t xml:space="preserve">As part of a </w:t>
            </w:r>
            <w:r w:rsidRPr="001B0060">
              <w:rPr>
                <w:b/>
                <w:bCs/>
                <w:color w:val="441D61"/>
              </w:rPr>
              <w:t>government visit</w:t>
            </w:r>
            <w:r w:rsidRPr="008F5C35">
              <w:rPr>
                <w:rFonts w:cs="Tahoma"/>
                <w:szCs w:val="20"/>
              </w:rPr>
              <w:t xml:space="preserve"> to the </w:t>
            </w:r>
            <w:proofErr w:type="spellStart"/>
            <w:r w:rsidRPr="001B0060">
              <w:rPr>
                <w:b/>
                <w:bCs/>
                <w:color w:val="441D61"/>
              </w:rPr>
              <w:t>Zasavje</w:t>
            </w:r>
            <w:proofErr w:type="spellEnd"/>
            <w:r w:rsidRPr="001B0060">
              <w:rPr>
                <w:b/>
                <w:bCs/>
                <w:color w:val="441D61"/>
              </w:rPr>
              <w:t xml:space="preserve"> region</w:t>
            </w:r>
            <w:r w:rsidRPr="008F5C35">
              <w:rPr>
                <w:rFonts w:cs="Tahoma"/>
                <w:szCs w:val="20"/>
              </w:rPr>
              <w:t>, Minister of the</w:t>
            </w:r>
            <w:r w:rsidR="009A1B73">
              <w:rPr>
                <w:rFonts w:cs="Tahoma"/>
                <w:szCs w:val="20"/>
              </w:rPr>
              <w:t> </w:t>
            </w:r>
            <w:r w:rsidRPr="008F5C35">
              <w:rPr>
                <w:rFonts w:cs="Tahoma"/>
                <w:szCs w:val="20"/>
              </w:rPr>
              <w:t xml:space="preserve">Interior and Deputy Director General of the Police, along with their delegation, met with the heads of the Ljubljana Police </w:t>
            </w:r>
            <w:proofErr w:type="gramStart"/>
            <w:r w:rsidRPr="008F5C35">
              <w:rPr>
                <w:rFonts w:cs="Tahoma"/>
                <w:szCs w:val="20"/>
              </w:rPr>
              <w:t>Directorate;</w:t>
            </w:r>
            <w:proofErr w:type="gramEnd"/>
            <w:r w:rsidRPr="008F5C35">
              <w:rPr>
                <w:rFonts w:cs="Tahoma"/>
                <w:szCs w:val="20"/>
              </w:rPr>
              <w:t xml:space="preserve"> they also visited the police stations in </w:t>
            </w:r>
            <w:proofErr w:type="spellStart"/>
            <w:r w:rsidRPr="008F5C35">
              <w:rPr>
                <w:rFonts w:cs="Tahoma"/>
                <w:szCs w:val="20"/>
              </w:rPr>
              <w:t>Hrastnik</w:t>
            </w:r>
            <w:proofErr w:type="spellEnd"/>
            <w:r w:rsidRPr="008F5C35">
              <w:rPr>
                <w:rFonts w:cs="Tahoma"/>
                <w:szCs w:val="20"/>
              </w:rPr>
              <w:t xml:space="preserve">, </w:t>
            </w:r>
            <w:proofErr w:type="spellStart"/>
            <w:r w:rsidRPr="008F5C35">
              <w:rPr>
                <w:rFonts w:cs="Tahoma"/>
                <w:szCs w:val="20"/>
              </w:rPr>
              <w:t>Trbovlje</w:t>
            </w:r>
            <w:proofErr w:type="spellEnd"/>
            <w:r w:rsidRPr="008F5C35">
              <w:rPr>
                <w:rFonts w:cs="Tahoma"/>
                <w:szCs w:val="20"/>
              </w:rPr>
              <w:t xml:space="preserve">, and </w:t>
            </w:r>
            <w:proofErr w:type="spellStart"/>
            <w:r w:rsidRPr="008F5C35">
              <w:rPr>
                <w:rFonts w:cs="Tahoma"/>
                <w:szCs w:val="20"/>
              </w:rPr>
              <w:t>Zagorje</w:t>
            </w:r>
            <w:proofErr w:type="spellEnd"/>
            <w:r w:rsidRPr="008F5C35">
              <w:rPr>
                <w:rFonts w:cs="Tahoma"/>
                <w:szCs w:val="20"/>
              </w:rPr>
              <w:t>, and the</w:t>
            </w:r>
            <w:r w:rsidR="009A1B73">
              <w:rPr>
                <w:rFonts w:cs="Tahoma"/>
                <w:szCs w:val="20"/>
              </w:rPr>
              <w:t> </w:t>
            </w:r>
            <w:r w:rsidRPr="001B0060">
              <w:rPr>
                <w:b/>
                <w:bCs/>
                <w:color w:val="441D61"/>
              </w:rPr>
              <w:t xml:space="preserve">radio and television transmitter on Mount </w:t>
            </w:r>
            <w:proofErr w:type="spellStart"/>
            <w:r w:rsidRPr="001B0060">
              <w:rPr>
                <w:b/>
                <w:bCs/>
                <w:color w:val="441D61"/>
              </w:rPr>
              <w:t>Kum</w:t>
            </w:r>
            <w:proofErr w:type="spellEnd"/>
            <w:r w:rsidRPr="008F5C35">
              <w:rPr>
                <w:rFonts w:cs="Tahoma"/>
                <w:szCs w:val="20"/>
              </w:rPr>
              <w:t>.</w:t>
            </w:r>
          </w:p>
        </w:tc>
      </w:tr>
      <w:tr w:rsidR="002D1365" w:rsidRPr="00143024" w14:paraId="2F28E034" w14:textId="77777777" w:rsidTr="00CF092A">
        <w:tc>
          <w:tcPr>
            <w:tcW w:w="2644" w:type="dxa"/>
            <w:tcBorders>
              <w:top w:val="single" w:sz="4" w:space="0" w:color="auto"/>
              <w:bottom w:val="single" w:sz="4" w:space="0" w:color="auto"/>
              <w:right w:val="double" w:sz="4" w:space="0" w:color="34125B"/>
            </w:tcBorders>
            <w:vAlign w:val="center"/>
          </w:tcPr>
          <w:p w14:paraId="1DD204DB" w14:textId="141AEA7F" w:rsidR="002D1365" w:rsidRPr="002D1365" w:rsidRDefault="002D1365" w:rsidP="002D1365">
            <w:pPr>
              <w:rPr>
                <w:rFonts w:cs="Tahoma"/>
                <w:color w:val="34125B"/>
                <w:szCs w:val="20"/>
                <w:lang w:val="sl-SI"/>
              </w:rPr>
            </w:pPr>
            <w:r w:rsidRPr="002D1365">
              <w:rPr>
                <w:rFonts w:cs="Tahoma"/>
                <w:color w:val="34125B"/>
                <w:szCs w:val="20"/>
                <w:lang w:val="sl-SI"/>
              </w:rPr>
              <w:t>9–10 December 2025</w:t>
            </w:r>
          </w:p>
        </w:tc>
        <w:tc>
          <w:tcPr>
            <w:tcW w:w="6750" w:type="dxa"/>
            <w:tcBorders>
              <w:top w:val="single" w:sz="4" w:space="0" w:color="auto"/>
              <w:left w:val="double" w:sz="4" w:space="0" w:color="34125B"/>
              <w:bottom w:val="single" w:sz="4" w:space="0" w:color="auto"/>
            </w:tcBorders>
            <w:vAlign w:val="center"/>
          </w:tcPr>
          <w:p w14:paraId="1D10F8E3" w14:textId="7962DB80" w:rsidR="002D1365" w:rsidRPr="008F5C35" w:rsidRDefault="002D1365" w:rsidP="009A1B73">
            <w:pPr>
              <w:spacing w:before="120" w:after="120"/>
              <w:rPr>
                <w:rFonts w:cs="Tahoma"/>
                <w:b/>
                <w:szCs w:val="20"/>
              </w:rPr>
            </w:pPr>
            <w:r w:rsidRPr="008F5C35">
              <w:rPr>
                <w:rFonts w:cs="Tahoma"/>
                <w:szCs w:val="20"/>
              </w:rPr>
              <w:t xml:space="preserve">A </w:t>
            </w:r>
            <w:r w:rsidRPr="001B0060">
              <w:rPr>
                <w:b/>
                <w:bCs/>
                <w:color w:val="441D61"/>
              </w:rPr>
              <w:t>meeting of the Europol Management Board</w:t>
            </w:r>
            <w:r w:rsidRPr="008F5C35">
              <w:rPr>
                <w:rFonts w:cs="Tahoma"/>
                <w:szCs w:val="20"/>
              </w:rPr>
              <w:t xml:space="preserve"> was held in Copenhagen, Denmark, under the auspices of the Danish Presidency of the Council of the European Union, at which a proposal to establish a</w:t>
            </w:r>
            <w:r w:rsidR="009A1B73">
              <w:rPr>
                <w:rFonts w:cs="Tahoma"/>
                <w:szCs w:val="20"/>
              </w:rPr>
              <w:t> </w:t>
            </w:r>
            <w:r w:rsidRPr="008F5C35">
              <w:rPr>
                <w:rFonts w:cs="Tahoma"/>
                <w:szCs w:val="20"/>
              </w:rPr>
              <w:t>new European Centre Against Migrant Smuggling (ECAMS) was presented. The purpose of the new unit would be to strengthen Europol's capacity to support member states, third countries, and other partners in the fight against migrant smuggling, human trafficking, and related serious and organised crime.</w:t>
            </w:r>
          </w:p>
        </w:tc>
      </w:tr>
      <w:tr w:rsidR="002D1365" w:rsidRPr="00143024" w14:paraId="645629D0" w14:textId="77777777" w:rsidTr="00CF092A">
        <w:tc>
          <w:tcPr>
            <w:tcW w:w="2644" w:type="dxa"/>
            <w:tcBorders>
              <w:top w:val="single" w:sz="4" w:space="0" w:color="auto"/>
              <w:bottom w:val="single" w:sz="4" w:space="0" w:color="auto"/>
              <w:right w:val="double" w:sz="4" w:space="0" w:color="34125B"/>
            </w:tcBorders>
            <w:vAlign w:val="center"/>
          </w:tcPr>
          <w:p w14:paraId="1FC08F4F" w14:textId="6B310C1B" w:rsidR="002D1365" w:rsidRPr="002D1365" w:rsidRDefault="002D1365" w:rsidP="002D1365">
            <w:pPr>
              <w:rPr>
                <w:rFonts w:cs="Tahoma"/>
                <w:color w:val="34125B"/>
                <w:szCs w:val="20"/>
                <w:lang w:val="sl-SI"/>
              </w:rPr>
            </w:pPr>
            <w:r w:rsidRPr="002D1365">
              <w:rPr>
                <w:rFonts w:cs="Tahoma"/>
                <w:color w:val="34125B"/>
                <w:szCs w:val="20"/>
                <w:lang w:val="sl-SI"/>
              </w:rPr>
              <w:t>10 December 2025</w:t>
            </w:r>
          </w:p>
        </w:tc>
        <w:tc>
          <w:tcPr>
            <w:tcW w:w="6750" w:type="dxa"/>
            <w:tcBorders>
              <w:top w:val="single" w:sz="4" w:space="0" w:color="auto"/>
              <w:left w:val="double" w:sz="4" w:space="0" w:color="34125B"/>
              <w:bottom w:val="single" w:sz="4" w:space="0" w:color="auto"/>
            </w:tcBorders>
            <w:vAlign w:val="center"/>
          </w:tcPr>
          <w:p w14:paraId="39469886" w14:textId="53AA69E2" w:rsidR="002D1365" w:rsidRPr="008F5C35" w:rsidRDefault="002D1365" w:rsidP="002D1365">
            <w:pPr>
              <w:spacing w:before="120" w:after="120"/>
              <w:rPr>
                <w:rFonts w:cs="Tahoma"/>
                <w:b/>
                <w:szCs w:val="20"/>
              </w:rPr>
            </w:pPr>
            <w:r w:rsidRPr="001B0060">
              <w:rPr>
                <w:b/>
                <w:bCs/>
                <w:color w:val="441D61"/>
              </w:rPr>
              <w:t>Europol</w:t>
            </w:r>
            <w:r w:rsidRPr="008F5C35">
              <w:rPr>
                <w:rFonts w:cs="Tahoma"/>
                <w:bCs/>
                <w:szCs w:val="20"/>
              </w:rPr>
              <w:t xml:space="preserve"> published an updated list of Europe's most wanted fugitives. New fugitives accused of serious crimes, such as human trafficking, drug trafficking, and large-scale fraud, </w:t>
            </w:r>
            <w:proofErr w:type="gramStart"/>
            <w:r w:rsidRPr="008F5C35">
              <w:rPr>
                <w:rFonts w:cs="Tahoma"/>
                <w:bCs/>
                <w:szCs w:val="20"/>
              </w:rPr>
              <w:t>were added</w:t>
            </w:r>
            <w:proofErr w:type="gramEnd"/>
            <w:r w:rsidRPr="008F5C35">
              <w:rPr>
                <w:rFonts w:cs="Tahoma"/>
                <w:bCs/>
                <w:szCs w:val="20"/>
              </w:rPr>
              <w:t xml:space="preserve">. The Slovenian police also added two suspects. As part of the new features of the </w:t>
            </w:r>
            <w:r w:rsidRPr="001B0060">
              <w:rPr>
                <w:b/>
                <w:bCs/>
                <w:color w:val="441D61"/>
              </w:rPr>
              <w:t xml:space="preserve">EU Most Wanted </w:t>
            </w:r>
            <w:r w:rsidRPr="008F5C35">
              <w:rPr>
                <w:rFonts w:cs="Tahoma"/>
                <w:bCs/>
                <w:szCs w:val="20"/>
              </w:rPr>
              <w:t>online platform, the public can now also receive email notifications about new individuals added to the list.</w:t>
            </w:r>
          </w:p>
        </w:tc>
      </w:tr>
      <w:tr w:rsidR="002D1365" w:rsidRPr="00143024" w14:paraId="6A60E105" w14:textId="77777777" w:rsidTr="00CF092A">
        <w:tc>
          <w:tcPr>
            <w:tcW w:w="2644" w:type="dxa"/>
            <w:tcBorders>
              <w:top w:val="single" w:sz="4" w:space="0" w:color="auto"/>
              <w:bottom w:val="single" w:sz="4" w:space="0" w:color="auto"/>
              <w:right w:val="double" w:sz="4" w:space="0" w:color="34125B"/>
            </w:tcBorders>
            <w:vAlign w:val="center"/>
          </w:tcPr>
          <w:p w14:paraId="26B0AD1F" w14:textId="4BACE987" w:rsidR="002D1365" w:rsidRPr="002D1365" w:rsidRDefault="002D1365" w:rsidP="002D1365">
            <w:pPr>
              <w:rPr>
                <w:rFonts w:cs="Tahoma"/>
                <w:color w:val="34125B"/>
                <w:szCs w:val="20"/>
                <w:lang w:val="sl-SI"/>
              </w:rPr>
            </w:pPr>
            <w:r w:rsidRPr="002D1365">
              <w:rPr>
                <w:rFonts w:cs="Tahoma"/>
                <w:color w:val="34125B"/>
                <w:szCs w:val="20"/>
                <w:lang w:val="sl-SI"/>
              </w:rPr>
              <w:lastRenderedPageBreak/>
              <w:t>11 December 2025</w:t>
            </w:r>
          </w:p>
        </w:tc>
        <w:tc>
          <w:tcPr>
            <w:tcW w:w="6750" w:type="dxa"/>
            <w:tcBorders>
              <w:top w:val="single" w:sz="4" w:space="0" w:color="auto"/>
              <w:left w:val="double" w:sz="4" w:space="0" w:color="34125B"/>
              <w:bottom w:val="single" w:sz="4" w:space="0" w:color="auto"/>
            </w:tcBorders>
            <w:vAlign w:val="center"/>
          </w:tcPr>
          <w:p w14:paraId="62EE4884" w14:textId="65834856" w:rsidR="002D1365" w:rsidRPr="008F5C35" w:rsidRDefault="002D1365" w:rsidP="009A1B73">
            <w:pPr>
              <w:spacing w:before="120" w:after="120"/>
              <w:rPr>
                <w:rFonts w:cs="Tahoma"/>
                <w:b/>
                <w:szCs w:val="20"/>
              </w:rPr>
            </w:pPr>
            <w:r w:rsidRPr="008F5C35">
              <w:rPr>
                <w:rFonts w:cs="Tahoma"/>
                <w:szCs w:val="20"/>
              </w:rPr>
              <w:t xml:space="preserve">The Government adopted the </w:t>
            </w:r>
            <w:r w:rsidRPr="009A1B73">
              <w:rPr>
                <w:b/>
                <w:bCs/>
                <w:color w:val="441D61"/>
              </w:rPr>
              <w:t>Decree on staffing plans</w:t>
            </w:r>
            <w:r w:rsidRPr="008F5C35">
              <w:rPr>
                <w:rFonts w:cs="Tahoma"/>
                <w:szCs w:val="20"/>
              </w:rPr>
              <w:t xml:space="preserve">, the </w:t>
            </w:r>
            <w:r w:rsidRPr="009A1B73">
              <w:rPr>
                <w:b/>
                <w:bCs/>
                <w:color w:val="441D61"/>
              </w:rPr>
              <w:t>Decree on the</w:t>
            </w:r>
            <w:r w:rsidR="009A1B73" w:rsidRPr="009A1B73">
              <w:rPr>
                <w:b/>
                <w:bCs/>
                <w:color w:val="441D61"/>
              </w:rPr>
              <w:t> </w:t>
            </w:r>
            <w:r w:rsidRPr="009A1B73">
              <w:rPr>
                <w:b/>
                <w:bCs/>
                <w:color w:val="441D61"/>
              </w:rPr>
              <w:t>promotion of officials to titles</w:t>
            </w:r>
            <w:r w:rsidRPr="008F5C35">
              <w:rPr>
                <w:rFonts w:cs="Tahoma"/>
                <w:szCs w:val="20"/>
              </w:rPr>
              <w:t xml:space="preserve">, the </w:t>
            </w:r>
            <w:r w:rsidRPr="009A1B73">
              <w:rPr>
                <w:b/>
                <w:bCs/>
                <w:color w:val="441D61"/>
              </w:rPr>
              <w:t>Decree on the</w:t>
            </w:r>
            <w:r w:rsidR="009A1B73">
              <w:rPr>
                <w:b/>
                <w:bCs/>
                <w:color w:val="441D61"/>
              </w:rPr>
              <w:t> </w:t>
            </w:r>
            <w:r w:rsidRPr="009A1B73">
              <w:rPr>
                <w:b/>
                <w:bCs/>
                <w:color w:val="441D61"/>
              </w:rPr>
              <w:t xml:space="preserve">procedure for filling a vacancy </w:t>
            </w:r>
            <w:r w:rsidRPr="008F5C35">
              <w:rPr>
                <w:rFonts w:cs="Tahoma"/>
                <w:szCs w:val="20"/>
              </w:rPr>
              <w:t>in state administration authorities, judicial authorities, and internal labour market authorities, and the</w:t>
            </w:r>
            <w:r w:rsidR="009A1B73">
              <w:rPr>
                <w:rFonts w:cs="Tahoma"/>
                <w:szCs w:val="20"/>
              </w:rPr>
              <w:t> </w:t>
            </w:r>
            <w:r w:rsidRPr="009A1B73">
              <w:rPr>
                <w:b/>
                <w:bCs/>
                <w:color w:val="441D61"/>
              </w:rPr>
              <w:t>Decree on paid legal assistance and the advance provision of funds</w:t>
            </w:r>
            <w:r w:rsidRPr="008F5C35">
              <w:rPr>
                <w:rFonts w:cs="Tahoma"/>
                <w:szCs w:val="20"/>
              </w:rPr>
              <w:t xml:space="preserve"> in state authorities and local administrations. They all enter into force on 1 January 2026.</w:t>
            </w:r>
          </w:p>
        </w:tc>
      </w:tr>
      <w:tr w:rsidR="002D1365" w:rsidRPr="00143024" w14:paraId="4BF6DEEF" w14:textId="77777777" w:rsidTr="00CF092A">
        <w:tc>
          <w:tcPr>
            <w:tcW w:w="2644" w:type="dxa"/>
            <w:tcBorders>
              <w:top w:val="single" w:sz="4" w:space="0" w:color="auto"/>
              <w:bottom w:val="single" w:sz="4" w:space="0" w:color="auto"/>
              <w:right w:val="double" w:sz="4" w:space="0" w:color="34125B"/>
            </w:tcBorders>
            <w:vAlign w:val="center"/>
          </w:tcPr>
          <w:p w14:paraId="5C71E36C" w14:textId="4AB070BA" w:rsidR="002D1365" w:rsidRPr="002D1365" w:rsidRDefault="002D1365" w:rsidP="002D1365">
            <w:pPr>
              <w:rPr>
                <w:rFonts w:cs="Tahoma"/>
                <w:color w:val="34125B"/>
                <w:szCs w:val="20"/>
                <w:lang w:val="sl-SI"/>
              </w:rPr>
            </w:pPr>
            <w:r w:rsidRPr="002D1365">
              <w:rPr>
                <w:rFonts w:cs="Tahoma"/>
                <w:color w:val="34125B"/>
                <w:szCs w:val="20"/>
                <w:lang w:val="sl-SI"/>
              </w:rPr>
              <w:t>13 December 2025</w:t>
            </w:r>
          </w:p>
        </w:tc>
        <w:tc>
          <w:tcPr>
            <w:tcW w:w="6750" w:type="dxa"/>
            <w:tcBorders>
              <w:top w:val="single" w:sz="4" w:space="0" w:color="auto"/>
              <w:left w:val="double" w:sz="4" w:space="0" w:color="34125B"/>
              <w:bottom w:val="single" w:sz="4" w:space="0" w:color="auto"/>
            </w:tcBorders>
            <w:vAlign w:val="center"/>
          </w:tcPr>
          <w:p w14:paraId="182E86D2" w14:textId="6DE1765F" w:rsidR="002D1365" w:rsidRPr="008F5C35" w:rsidRDefault="002D1365" w:rsidP="002D1365">
            <w:pPr>
              <w:spacing w:before="120" w:after="120"/>
              <w:rPr>
                <w:rFonts w:cs="Tahoma"/>
                <w:b/>
                <w:szCs w:val="20"/>
              </w:rPr>
            </w:pPr>
            <w:r w:rsidRPr="008F5C35">
              <w:rPr>
                <w:rFonts w:cs="Tahoma"/>
                <w:szCs w:val="20"/>
              </w:rPr>
              <w:t xml:space="preserve">The </w:t>
            </w:r>
            <w:r w:rsidRPr="001B0060">
              <w:rPr>
                <w:b/>
                <w:bCs/>
                <w:color w:val="441D61"/>
              </w:rPr>
              <w:t>Act Amending the Weapons Act</w:t>
            </w:r>
            <w:r w:rsidRPr="008F5C35">
              <w:rPr>
                <w:rFonts w:cs="Tahoma"/>
                <w:szCs w:val="20"/>
              </w:rPr>
              <w:t xml:space="preserve"> entered into force, allowing for the </w:t>
            </w:r>
            <w:r w:rsidRPr="001B0060">
              <w:rPr>
                <w:b/>
                <w:bCs/>
                <w:color w:val="441D61"/>
              </w:rPr>
              <w:t>surrender of weapons or ammunition</w:t>
            </w:r>
            <w:r w:rsidRPr="008F5C35">
              <w:rPr>
                <w:rFonts w:cs="Tahoma"/>
                <w:szCs w:val="20"/>
              </w:rPr>
              <w:t xml:space="preserve"> without legal consequences until 31 January 2026. </w:t>
            </w:r>
          </w:p>
        </w:tc>
      </w:tr>
      <w:tr w:rsidR="002D1365" w:rsidRPr="00143024" w14:paraId="43978801" w14:textId="77777777" w:rsidTr="00CF092A">
        <w:tc>
          <w:tcPr>
            <w:tcW w:w="2644" w:type="dxa"/>
            <w:tcBorders>
              <w:top w:val="single" w:sz="4" w:space="0" w:color="auto"/>
              <w:bottom w:val="single" w:sz="4" w:space="0" w:color="auto"/>
              <w:right w:val="double" w:sz="4" w:space="0" w:color="34125B"/>
            </w:tcBorders>
            <w:vAlign w:val="center"/>
          </w:tcPr>
          <w:p w14:paraId="3C3E3A6B" w14:textId="7D86FC71" w:rsidR="002D1365" w:rsidRPr="002D1365" w:rsidRDefault="002D1365" w:rsidP="002D1365">
            <w:pPr>
              <w:rPr>
                <w:rFonts w:cs="Tahoma"/>
                <w:color w:val="34125B"/>
                <w:szCs w:val="20"/>
                <w:lang w:val="sl-SI"/>
              </w:rPr>
            </w:pPr>
            <w:r w:rsidRPr="002D1365">
              <w:rPr>
                <w:rFonts w:cs="Tahoma"/>
                <w:color w:val="34125B"/>
                <w:szCs w:val="20"/>
                <w:lang w:val="sl-SI"/>
              </w:rPr>
              <w:t>16 December 2025</w:t>
            </w:r>
          </w:p>
        </w:tc>
        <w:tc>
          <w:tcPr>
            <w:tcW w:w="6750" w:type="dxa"/>
            <w:tcBorders>
              <w:top w:val="single" w:sz="4" w:space="0" w:color="auto"/>
              <w:left w:val="double" w:sz="4" w:space="0" w:color="34125B"/>
              <w:bottom w:val="single" w:sz="4" w:space="0" w:color="auto"/>
            </w:tcBorders>
            <w:vAlign w:val="center"/>
          </w:tcPr>
          <w:p w14:paraId="3A54002D" w14:textId="43B384BA" w:rsidR="002D1365" w:rsidRPr="008F5C35" w:rsidRDefault="002D1365" w:rsidP="009A1B73">
            <w:pPr>
              <w:spacing w:before="120" w:after="120"/>
              <w:rPr>
                <w:rFonts w:cs="Tahoma"/>
                <w:b/>
                <w:szCs w:val="20"/>
              </w:rPr>
            </w:pPr>
            <w:r w:rsidRPr="008F5C35">
              <w:rPr>
                <w:rFonts w:cs="Tahoma"/>
                <w:szCs w:val="20"/>
              </w:rPr>
              <w:t xml:space="preserve">The </w:t>
            </w:r>
            <w:r w:rsidRPr="001B0060">
              <w:rPr>
                <w:b/>
                <w:bCs/>
                <w:color w:val="441D61"/>
              </w:rPr>
              <w:t>Act Amending the Nature Conservation Act (ZON-F)</w:t>
            </w:r>
            <w:r w:rsidRPr="008F5C35">
              <w:rPr>
                <w:rFonts w:cs="Tahoma"/>
                <w:szCs w:val="20"/>
              </w:rPr>
              <w:t xml:space="preserve"> entered into force. Among other things, the amendment introduces changes to the provisions governing driving restrictions in natural environments. In</w:t>
            </w:r>
            <w:r w:rsidR="009A1B73">
              <w:rPr>
                <w:rFonts w:cs="Tahoma"/>
                <w:szCs w:val="20"/>
              </w:rPr>
              <w:t> </w:t>
            </w:r>
            <w:r w:rsidRPr="008F5C35">
              <w:rPr>
                <w:rFonts w:cs="Tahoma"/>
                <w:szCs w:val="20"/>
              </w:rPr>
              <w:t>addition to a significant increase in fines, the amendment also introduces the possibility of impounding a motor vehicle upon the first repeat offence. The amendment also newly regulates emergency measures in cases of immediate danger posed by large predators, including in non-hunting areas.</w:t>
            </w:r>
          </w:p>
        </w:tc>
      </w:tr>
      <w:tr w:rsidR="002D1365" w:rsidRPr="00143024" w14:paraId="4ECEA5BA" w14:textId="77777777" w:rsidTr="00CF092A">
        <w:tc>
          <w:tcPr>
            <w:tcW w:w="2644" w:type="dxa"/>
            <w:tcBorders>
              <w:top w:val="single" w:sz="4" w:space="0" w:color="auto"/>
              <w:bottom w:val="single" w:sz="4" w:space="0" w:color="auto"/>
              <w:right w:val="double" w:sz="4" w:space="0" w:color="34125B"/>
            </w:tcBorders>
            <w:vAlign w:val="center"/>
          </w:tcPr>
          <w:p w14:paraId="7E3508BD" w14:textId="1E0E65AD" w:rsidR="002D1365" w:rsidRPr="002D1365" w:rsidRDefault="002D1365" w:rsidP="002D1365">
            <w:pPr>
              <w:rPr>
                <w:rFonts w:cs="Tahoma"/>
                <w:color w:val="34125B"/>
                <w:szCs w:val="20"/>
                <w:lang w:val="sl-SI"/>
              </w:rPr>
            </w:pPr>
            <w:r w:rsidRPr="002D1365">
              <w:rPr>
                <w:rFonts w:cs="Tahoma"/>
                <w:color w:val="34125B"/>
                <w:szCs w:val="20"/>
                <w:lang w:val="sl-SI"/>
              </w:rPr>
              <w:t>16 December 2025</w:t>
            </w:r>
          </w:p>
        </w:tc>
        <w:tc>
          <w:tcPr>
            <w:tcW w:w="6750" w:type="dxa"/>
            <w:tcBorders>
              <w:top w:val="single" w:sz="4" w:space="0" w:color="auto"/>
              <w:left w:val="double" w:sz="4" w:space="0" w:color="34125B"/>
              <w:bottom w:val="single" w:sz="4" w:space="0" w:color="auto"/>
            </w:tcBorders>
            <w:vAlign w:val="center"/>
          </w:tcPr>
          <w:p w14:paraId="539D262E" w14:textId="741A0F37" w:rsidR="002D1365" w:rsidRPr="008F5C35" w:rsidRDefault="002D1365" w:rsidP="009A1B73">
            <w:pPr>
              <w:spacing w:before="120" w:after="120"/>
              <w:rPr>
                <w:rFonts w:cs="Tahoma"/>
                <w:b/>
                <w:szCs w:val="20"/>
              </w:rPr>
            </w:pPr>
            <w:r w:rsidRPr="001B0060">
              <w:rPr>
                <w:b/>
                <w:bCs/>
                <w:color w:val="441D61"/>
              </w:rPr>
              <w:t>"Don't pop firecrackers,"</w:t>
            </w:r>
            <w:r w:rsidRPr="008F5C35">
              <w:rPr>
                <w:rFonts w:cs="Tahoma"/>
                <w:b/>
                <w:szCs w:val="20"/>
              </w:rPr>
              <w:t xml:space="preserve"> </w:t>
            </w:r>
            <w:r w:rsidRPr="008F5C35">
              <w:rPr>
                <w:rFonts w:cs="Tahoma"/>
                <w:bCs/>
                <w:szCs w:val="20"/>
              </w:rPr>
              <w:t>urged police officers, firefighters, and paramedics, together with the band Joker Out, calling for responsible and safe celebrations – without unnecessary injuries, fires, or disturbing the</w:t>
            </w:r>
            <w:r w:rsidR="009A1B73">
              <w:rPr>
                <w:rFonts w:cs="Tahoma"/>
                <w:bCs/>
                <w:szCs w:val="20"/>
              </w:rPr>
              <w:t> </w:t>
            </w:r>
            <w:r w:rsidRPr="008F5C35">
              <w:rPr>
                <w:rFonts w:cs="Tahoma"/>
                <w:bCs/>
                <w:szCs w:val="20"/>
              </w:rPr>
              <w:t>neighbourhood</w:t>
            </w:r>
            <w:r w:rsidRPr="008F5C35">
              <w:rPr>
                <w:rFonts w:cs="Tahoma"/>
                <w:szCs w:val="20"/>
              </w:rPr>
              <w:t>.</w:t>
            </w:r>
          </w:p>
        </w:tc>
      </w:tr>
      <w:tr w:rsidR="002D1365" w:rsidRPr="00143024" w14:paraId="5CD9701A" w14:textId="77777777" w:rsidTr="00CF092A">
        <w:tc>
          <w:tcPr>
            <w:tcW w:w="2644" w:type="dxa"/>
            <w:tcBorders>
              <w:top w:val="single" w:sz="4" w:space="0" w:color="auto"/>
              <w:bottom w:val="single" w:sz="4" w:space="0" w:color="auto"/>
              <w:right w:val="double" w:sz="4" w:space="0" w:color="34125B"/>
            </w:tcBorders>
            <w:vAlign w:val="center"/>
          </w:tcPr>
          <w:p w14:paraId="0664667D" w14:textId="4D7F981E" w:rsidR="002D1365" w:rsidRPr="002D1365" w:rsidRDefault="002D1365" w:rsidP="002D1365">
            <w:pPr>
              <w:rPr>
                <w:rFonts w:cs="Tahoma"/>
                <w:color w:val="34125B"/>
                <w:szCs w:val="20"/>
                <w:lang w:val="sl-SI"/>
              </w:rPr>
            </w:pPr>
            <w:r w:rsidRPr="002D1365">
              <w:rPr>
                <w:rFonts w:cs="Tahoma"/>
                <w:color w:val="34125B"/>
                <w:szCs w:val="20"/>
                <w:lang w:val="sl-SI"/>
              </w:rPr>
              <w:t>17 December 2025</w:t>
            </w:r>
          </w:p>
        </w:tc>
        <w:tc>
          <w:tcPr>
            <w:tcW w:w="6750" w:type="dxa"/>
            <w:tcBorders>
              <w:top w:val="single" w:sz="4" w:space="0" w:color="auto"/>
              <w:left w:val="double" w:sz="4" w:space="0" w:color="34125B"/>
              <w:bottom w:val="single" w:sz="4" w:space="0" w:color="auto"/>
            </w:tcBorders>
            <w:vAlign w:val="center"/>
          </w:tcPr>
          <w:p w14:paraId="54BC74CB" w14:textId="32FBA5CB" w:rsidR="002D1365" w:rsidRPr="008F5C35" w:rsidRDefault="002D1365" w:rsidP="002D1365">
            <w:pPr>
              <w:spacing w:before="120" w:after="120"/>
              <w:rPr>
                <w:rFonts w:cs="Tahoma"/>
                <w:b/>
                <w:szCs w:val="20"/>
              </w:rPr>
            </w:pPr>
            <w:r w:rsidRPr="008F5C35">
              <w:rPr>
                <w:rFonts w:cs="Tahoma"/>
                <w:szCs w:val="20"/>
              </w:rPr>
              <w:t xml:space="preserve">The Government </w:t>
            </w:r>
            <w:r w:rsidRPr="001B0060">
              <w:rPr>
                <w:b/>
                <w:bCs/>
                <w:color w:val="441D61"/>
              </w:rPr>
              <w:t>extended temporary border controls</w:t>
            </w:r>
            <w:r w:rsidRPr="008F5C35">
              <w:rPr>
                <w:rFonts w:cs="Tahoma"/>
                <w:szCs w:val="20"/>
              </w:rPr>
              <w:t xml:space="preserve"> at its internal borders with Croatia and Hungary until 21 June 2026.</w:t>
            </w:r>
          </w:p>
        </w:tc>
      </w:tr>
      <w:tr w:rsidR="002D1365" w:rsidRPr="00143024" w14:paraId="70E4799A" w14:textId="77777777" w:rsidTr="00CF092A">
        <w:tc>
          <w:tcPr>
            <w:tcW w:w="2644" w:type="dxa"/>
            <w:tcBorders>
              <w:top w:val="single" w:sz="4" w:space="0" w:color="auto"/>
              <w:bottom w:val="single" w:sz="4" w:space="0" w:color="auto"/>
              <w:right w:val="double" w:sz="4" w:space="0" w:color="34125B"/>
            </w:tcBorders>
            <w:vAlign w:val="center"/>
          </w:tcPr>
          <w:p w14:paraId="2E7ABD2C" w14:textId="7B142FFD" w:rsidR="002D1365" w:rsidRPr="002D1365" w:rsidRDefault="002D1365" w:rsidP="002D1365">
            <w:pPr>
              <w:rPr>
                <w:rFonts w:cs="Tahoma"/>
                <w:color w:val="34125B"/>
                <w:szCs w:val="20"/>
                <w:lang w:val="sl-SI"/>
              </w:rPr>
            </w:pPr>
            <w:r w:rsidRPr="002D1365">
              <w:rPr>
                <w:rFonts w:cs="Tahoma"/>
                <w:color w:val="34125B"/>
                <w:szCs w:val="20"/>
                <w:lang w:val="sl-SI"/>
              </w:rPr>
              <w:t>17 December 2025</w:t>
            </w:r>
          </w:p>
        </w:tc>
        <w:tc>
          <w:tcPr>
            <w:tcW w:w="6750" w:type="dxa"/>
            <w:tcBorders>
              <w:top w:val="single" w:sz="4" w:space="0" w:color="auto"/>
              <w:left w:val="double" w:sz="4" w:space="0" w:color="34125B"/>
              <w:bottom w:val="single" w:sz="4" w:space="0" w:color="auto"/>
            </w:tcBorders>
            <w:vAlign w:val="center"/>
          </w:tcPr>
          <w:p w14:paraId="35B80D56" w14:textId="5081F58B" w:rsidR="002D1365" w:rsidRPr="008F5C35" w:rsidRDefault="002D1365" w:rsidP="002D1365">
            <w:pPr>
              <w:spacing w:before="120" w:after="120"/>
              <w:rPr>
                <w:rFonts w:cs="Tahoma"/>
                <w:b/>
                <w:szCs w:val="20"/>
              </w:rPr>
            </w:pPr>
            <w:r w:rsidRPr="008F5C35">
              <w:rPr>
                <w:rFonts w:cs="Tahoma"/>
                <w:szCs w:val="20"/>
              </w:rPr>
              <w:t xml:space="preserve">The Slovenian Scouts from the Association of Slovenian Catholic Girl Scouts and Boy Scouts brought the </w:t>
            </w:r>
            <w:r w:rsidRPr="001B0060">
              <w:rPr>
                <w:b/>
                <w:bCs/>
                <w:color w:val="441D61"/>
              </w:rPr>
              <w:t>Light of Peace from Bethlehem</w:t>
            </w:r>
            <w:r w:rsidRPr="008F5C35">
              <w:rPr>
                <w:rFonts w:cs="Tahoma"/>
                <w:szCs w:val="20"/>
              </w:rPr>
              <w:t xml:space="preserve"> to the premises of the Ministry of the Interior and the Police. Its motto was: What do I really wish for you this </w:t>
            </w:r>
            <w:proofErr w:type="gramStart"/>
            <w:r w:rsidRPr="008F5C35">
              <w:rPr>
                <w:rFonts w:cs="Tahoma"/>
                <w:szCs w:val="20"/>
              </w:rPr>
              <w:t>Christmas?</w:t>
            </w:r>
            <w:proofErr w:type="gramEnd"/>
          </w:p>
        </w:tc>
      </w:tr>
      <w:tr w:rsidR="002D1365" w:rsidRPr="00143024" w14:paraId="0CED4B54" w14:textId="77777777" w:rsidTr="00CF092A">
        <w:tc>
          <w:tcPr>
            <w:tcW w:w="2644" w:type="dxa"/>
            <w:tcBorders>
              <w:top w:val="single" w:sz="4" w:space="0" w:color="auto"/>
              <w:bottom w:val="single" w:sz="4" w:space="0" w:color="auto"/>
              <w:right w:val="double" w:sz="4" w:space="0" w:color="34125B"/>
            </w:tcBorders>
            <w:vAlign w:val="center"/>
          </w:tcPr>
          <w:p w14:paraId="71388B69" w14:textId="24B5C06C" w:rsidR="002D1365" w:rsidRPr="002D1365" w:rsidRDefault="002D1365" w:rsidP="002D1365">
            <w:pPr>
              <w:rPr>
                <w:rFonts w:cs="Tahoma"/>
                <w:color w:val="34125B"/>
                <w:szCs w:val="20"/>
                <w:lang w:val="sl-SI"/>
              </w:rPr>
            </w:pPr>
            <w:r w:rsidRPr="002D1365">
              <w:rPr>
                <w:rFonts w:cs="Tahoma"/>
                <w:color w:val="34125B"/>
                <w:szCs w:val="20"/>
                <w:lang w:val="sl-SI"/>
              </w:rPr>
              <w:t>19 December 2025</w:t>
            </w:r>
          </w:p>
        </w:tc>
        <w:tc>
          <w:tcPr>
            <w:tcW w:w="6750" w:type="dxa"/>
            <w:tcBorders>
              <w:top w:val="single" w:sz="4" w:space="0" w:color="auto"/>
              <w:left w:val="double" w:sz="4" w:space="0" w:color="34125B"/>
              <w:bottom w:val="single" w:sz="4" w:space="0" w:color="auto"/>
            </w:tcBorders>
            <w:vAlign w:val="center"/>
          </w:tcPr>
          <w:p w14:paraId="21491D14" w14:textId="513E7E5F" w:rsidR="002D1365" w:rsidRPr="008F5C35" w:rsidRDefault="002D1365" w:rsidP="009A1B73">
            <w:pPr>
              <w:spacing w:before="120" w:after="120"/>
              <w:rPr>
                <w:rFonts w:cs="Tahoma"/>
                <w:b/>
                <w:szCs w:val="20"/>
              </w:rPr>
            </w:pPr>
            <w:r w:rsidRPr="008F5C35">
              <w:rPr>
                <w:rFonts w:cs="Tahoma"/>
                <w:szCs w:val="20"/>
              </w:rPr>
              <w:t xml:space="preserve">The Official Gazette of the RS published the </w:t>
            </w:r>
            <w:r w:rsidRPr="009A1B73">
              <w:rPr>
                <w:b/>
                <w:bCs/>
                <w:color w:val="441D61"/>
              </w:rPr>
              <w:t>Decree on the internal organisation, job classification, posts and titles</w:t>
            </w:r>
            <w:r w:rsidRPr="008F5C35">
              <w:rPr>
                <w:rFonts w:cs="Tahoma"/>
                <w:szCs w:val="20"/>
              </w:rPr>
              <w:t xml:space="preserve"> in state administration authorities, local administrations and judicial authorities, which enters into force on 1 January 2026. The Decree also defines the</w:t>
            </w:r>
            <w:r w:rsidR="009A1B73">
              <w:rPr>
                <w:rFonts w:cs="Tahoma"/>
                <w:szCs w:val="20"/>
              </w:rPr>
              <w:t> </w:t>
            </w:r>
            <w:r w:rsidRPr="008F5C35">
              <w:rPr>
                <w:rFonts w:cs="Tahoma"/>
                <w:szCs w:val="20"/>
              </w:rPr>
              <w:t>internal organisation of bodies within ministries with more than 1,500</w:t>
            </w:r>
            <w:r w:rsidR="009A1B73">
              <w:rPr>
                <w:rFonts w:cs="Tahoma"/>
                <w:szCs w:val="20"/>
              </w:rPr>
              <w:t> </w:t>
            </w:r>
            <w:r w:rsidRPr="008F5C35">
              <w:rPr>
                <w:rFonts w:cs="Tahoma"/>
                <w:szCs w:val="20"/>
              </w:rPr>
              <w:t>employees, which includes the Police.</w:t>
            </w:r>
          </w:p>
        </w:tc>
      </w:tr>
      <w:tr w:rsidR="002D1365" w:rsidRPr="00143024" w14:paraId="39163F72" w14:textId="77777777" w:rsidTr="00CF092A">
        <w:tc>
          <w:tcPr>
            <w:tcW w:w="2644" w:type="dxa"/>
            <w:tcBorders>
              <w:top w:val="single" w:sz="4" w:space="0" w:color="auto"/>
              <w:bottom w:val="single" w:sz="4" w:space="0" w:color="auto"/>
              <w:right w:val="double" w:sz="4" w:space="0" w:color="34125B"/>
            </w:tcBorders>
            <w:vAlign w:val="center"/>
          </w:tcPr>
          <w:p w14:paraId="4117007D" w14:textId="00CE0479" w:rsidR="002D1365" w:rsidRPr="002D1365" w:rsidRDefault="002D1365" w:rsidP="002D1365">
            <w:pPr>
              <w:rPr>
                <w:rFonts w:cs="Tahoma"/>
                <w:color w:val="34125B"/>
                <w:szCs w:val="20"/>
                <w:lang w:val="sl-SI"/>
              </w:rPr>
            </w:pPr>
            <w:r w:rsidRPr="002D1365">
              <w:rPr>
                <w:rFonts w:cs="Tahoma"/>
                <w:color w:val="34125B"/>
                <w:szCs w:val="20"/>
                <w:lang w:val="sl-SI"/>
              </w:rPr>
              <w:t>20 December 2025</w:t>
            </w:r>
          </w:p>
        </w:tc>
        <w:tc>
          <w:tcPr>
            <w:tcW w:w="6750" w:type="dxa"/>
            <w:tcBorders>
              <w:top w:val="single" w:sz="4" w:space="0" w:color="auto"/>
              <w:left w:val="double" w:sz="4" w:space="0" w:color="34125B"/>
              <w:bottom w:val="single" w:sz="4" w:space="0" w:color="auto"/>
            </w:tcBorders>
            <w:vAlign w:val="center"/>
          </w:tcPr>
          <w:p w14:paraId="2A7A8392" w14:textId="3A9E2503" w:rsidR="002D1365" w:rsidRPr="008F5C35" w:rsidRDefault="002D1365" w:rsidP="009A1B73">
            <w:pPr>
              <w:spacing w:before="120" w:after="120"/>
              <w:rPr>
                <w:rFonts w:cs="Tahoma"/>
                <w:b/>
                <w:szCs w:val="20"/>
              </w:rPr>
            </w:pPr>
            <w:r w:rsidRPr="008F5C35">
              <w:rPr>
                <w:rFonts w:cs="Tahoma"/>
                <w:szCs w:val="20"/>
              </w:rPr>
              <w:t xml:space="preserve">The </w:t>
            </w:r>
            <w:r w:rsidRPr="001B0060">
              <w:rPr>
                <w:b/>
                <w:bCs/>
                <w:color w:val="441D61"/>
              </w:rPr>
              <w:t>Police Orchestra</w:t>
            </w:r>
            <w:r w:rsidRPr="008F5C35">
              <w:rPr>
                <w:rFonts w:cs="Tahoma"/>
                <w:szCs w:val="20"/>
              </w:rPr>
              <w:t xml:space="preserve"> performed at </w:t>
            </w:r>
            <w:proofErr w:type="spellStart"/>
            <w:r w:rsidRPr="008F5C35">
              <w:rPr>
                <w:rFonts w:cs="Tahoma"/>
                <w:szCs w:val="20"/>
              </w:rPr>
              <w:t>Cankarjev</w:t>
            </w:r>
            <w:proofErr w:type="spellEnd"/>
            <w:r w:rsidRPr="008F5C35">
              <w:rPr>
                <w:rFonts w:cs="Tahoma"/>
                <w:szCs w:val="20"/>
              </w:rPr>
              <w:t xml:space="preserve"> </w:t>
            </w:r>
            <w:proofErr w:type="spellStart"/>
            <w:r w:rsidRPr="008F5C35">
              <w:rPr>
                <w:rFonts w:cs="Tahoma"/>
                <w:szCs w:val="20"/>
              </w:rPr>
              <w:t>dom</w:t>
            </w:r>
            <w:proofErr w:type="spellEnd"/>
            <w:r w:rsidRPr="008F5C35">
              <w:rPr>
                <w:rFonts w:cs="Tahoma"/>
                <w:szCs w:val="20"/>
              </w:rPr>
              <w:t xml:space="preserve"> in Ljubljana and, together with special guest soloist </w:t>
            </w:r>
            <w:r w:rsidRPr="001B0060">
              <w:rPr>
                <w:b/>
                <w:bCs/>
                <w:color w:val="441D61"/>
              </w:rPr>
              <w:t xml:space="preserve">Monika </w:t>
            </w:r>
            <w:proofErr w:type="spellStart"/>
            <w:r w:rsidRPr="001B0060">
              <w:rPr>
                <w:b/>
                <w:bCs/>
                <w:color w:val="441D61"/>
              </w:rPr>
              <w:t>Avsenik</w:t>
            </w:r>
            <w:proofErr w:type="spellEnd"/>
            <w:r w:rsidRPr="008F5C35">
              <w:rPr>
                <w:rFonts w:cs="Tahoma"/>
                <w:szCs w:val="20"/>
              </w:rPr>
              <w:t>, thrilled the packed Gallus Hall. At the start of the concert, Police Director General addressed the audience. Among other things, he expressed his satisfaction that live concerts remain something special in our increasingly digital and virtual</w:t>
            </w:r>
            <w:r w:rsidR="009A1B73">
              <w:rPr>
                <w:rFonts w:cs="Tahoma"/>
                <w:szCs w:val="20"/>
              </w:rPr>
              <w:t> </w:t>
            </w:r>
            <w:r w:rsidRPr="008F5C35">
              <w:rPr>
                <w:rFonts w:cs="Tahoma"/>
                <w:szCs w:val="20"/>
              </w:rPr>
              <w:t>society.</w:t>
            </w:r>
          </w:p>
        </w:tc>
      </w:tr>
      <w:tr w:rsidR="002D1365" w:rsidRPr="00143024" w14:paraId="50D0B352" w14:textId="77777777" w:rsidTr="00CF092A">
        <w:tc>
          <w:tcPr>
            <w:tcW w:w="2644" w:type="dxa"/>
            <w:tcBorders>
              <w:top w:val="single" w:sz="4" w:space="0" w:color="auto"/>
              <w:bottom w:val="single" w:sz="4" w:space="0" w:color="auto"/>
              <w:right w:val="double" w:sz="4" w:space="0" w:color="34125B"/>
            </w:tcBorders>
            <w:vAlign w:val="center"/>
          </w:tcPr>
          <w:p w14:paraId="40B28B1D" w14:textId="3F36BDE9" w:rsidR="002D1365" w:rsidRPr="002D1365" w:rsidRDefault="002D1365" w:rsidP="002D1365">
            <w:pPr>
              <w:rPr>
                <w:rFonts w:cs="Tahoma"/>
                <w:color w:val="34125B"/>
                <w:szCs w:val="20"/>
                <w:lang w:val="sl-SI"/>
              </w:rPr>
            </w:pPr>
            <w:r w:rsidRPr="002D1365">
              <w:rPr>
                <w:rFonts w:cs="Tahoma"/>
                <w:color w:val="34125B"/>
                <w:szCs w:val="20"/>
                <w:lang w:val="sl-SI"/>
              </w:rPr>
              <w:t>23 December 2025</w:t>
            </w:r>
          </w:p>
        </w:tc>
        <w:tc>
          <w:tcPr>
            <w:tcW w:w="6750" w:type="dxa"/>
            <w:tcBorders>
              <w:top w:val="single" w:sz="4" w:space="0" w:color="auto"/>
              <w:left w:val="double" w:sz="4" w:space="0" w:color="34125B"/>
              <w:bottom w:val="single" w:sz="4" w:space="0" w:color="auto"/>
            </w:tcBorders>
            <w:vAlign w:val="center"/>
          </w:tcPr>
          <w:p w14:paraId="1C8FB99E" w14:textId="32207BB9" w:rsidR="002D1365" w:rsidRPr="008F5C35" w:rsidRDefault="002D1365" w:rsidP="002D1365">
            <w:pPr>
              <w:spacing w:before="120" w:after="120"/>
              <w:rPr>
                <w:rFonts w:cs="Tahoma"/>
                <w:b/>
                <w:szCs w:val="20"/>
              </w:rPr>
            </w:pPr>
            <w:r w:rsidRPr="008F5C35">
              <w:rPr>
                <w:rFonts w:cs="Tahoma"/>
                <w:szCs w:val="20"/>
              </w:rPr>
              <w:t xml:space="preserve">The Government adopted the </w:t>
            </w:r>
            <w:r w:rsidRPr="009A1B73">
              <w:rPr>
                <w:b/>
                <w:bCs/>
                <w:color w:val="441D61"/>
              </w:rPr>
              <w:t>Decree on scholarships</w:t>
            </w:r>
            <w:r w:rsidRPr="008F5C35">
              <w:rPr>
                <w:rFonts w:cs="Tahoma"/>
                <w:szCs w:val="20"/>
              </w:rPr>
              <w:t xml:space="preserve"> in state administration authorities, which enters into force on 1 January 2026.</w:t>
            </w:r>
          </w:p>
        </w:tc>
      </w:tr>
      <w:tr w:rsidR="002D1365" w:rsidRPr="00143024" w14:paraId="1C50BF8B" w14:textId="77777777" w:rsidTr="00CF092A">
        <w:tc>
          <w:tcPr>
            <w:tcW w:w="2644" w:type="dxa"/>
            <w:tcBorders>
              <w:top w:val="single" w:sz="4" w:space="0" w:color="auto"/>
              <w:bottom w:val="single" w:sz="4" w:space="0" w:color="auto"/>
              <w:right w:val="double" w:sz="4" w:space="0" w:color="34125B"/>
            </w:tcBorders>
            <w:vAlign w:val="center"/>
          </w:tcPr>
          <w:p w14:paraId="771E48CF" w14:textId="23372726" w:rsidR="002D1365" w:rsidRPr="002D1365" w:rsidRDefault="002D1365" w:rsidP="002D1365">
            <w:pPr>
              <w:rPr>
                <w:rFonts w:cs="Tahoma"/>
                <w:color w:val="34125B"/>
                <w:szCs w:val="20"/>
                <w:lang w:val="sl-SI"/>
              </w:rPr>
            </w:pPr>
            <w:r w:rsidRPr="002D1365">
              <w:rPr>
                <w:rFonts w:cs="Tahoma"/>
                <w:color w:val="34125B"/>
                <w:szCs w:val="20"/>
                <w:lang w:val="sl-SI"/>
              </w:rPr>
              <w:t>25 December 2025</w:t>
            </w:r>
          </w:p>
        </w:tc>
        <w:tc>
          <w:tcPr>
            <w:tcW w:w="6750" w:type="dxa"/>
            <w:tcBorders>
              <w:top w:val="single" w:sz="4" w:space="0" w:color="auto"/>
              <w:left w:val="double" w:sz="4" w:space="0" w:color="34125B"/>
              <w:bottom w:val="single" w:sz="4" w:space="0" w:color="auto"/>
            </w:tcBorders>
            <w:vAlign w:val="center"/>
          </w:tcPr>
          <w:p w14:paraId="5FDC2A54" w14:textId="15E5A676" w:rsidR="002D1365" w:rsidRPr="008F5C35" w:rsidRDefault="002D1365" w:rsidP="002D1365">
            <w:pPr>
              <w:spacing w:before="120" w:after="120"/>
              <w:rPr>
                <w:rFonts w:cs="Tahoma"/>
                <w:b/>
                <w:szCs w:val="20"/>
              </w:rPr>
            </w:pPr>
            <w:r w:rsidRPr="008F5C35">
              <w:rPr>
                <w:rFonts w:cs="Tahoma"/>
                <w:szCs w:val="20"/>
              </w:rPr>
              <w:t xml:space="preserve">The </w:t>
            </w:r>
            <w:r w:rsidRPr="009A1B73">
              <w:rPr>
                <w:b/>
                <w:bCs/>
                <w:color w:val="441D61"/>
              </w:rPr>
              <w:t>Rules on the surrender, transport, and return of weapons and ammunition in air transport</w:t>
            </w:r>
            <w:r w:rsidRPr="008F5C35">
              <w:rPr>
                <w:rFonts w:cs="Tahoma"/>
                <w:szCs w:val="20"/>
              </w:rPr>
              <w:t xml:space="preserve">, which </w:t>
            </w:r>
            <w:proofErr w:type="gramStart"/>
            <w:r w:rsidRPr="008F5C35">
              <w:rPr>
                <w:rFonts w:cs="Tahoma"/>
                <w:szCs w:val="20"/>
              </w:rPr>
              <w:t>were published</w:t>
            </w:r>
            <w:proofErr w:type="gramEnd"/>
            <w:r w:rsidRPr="008F5C35">
              <w:rPr>
                <w:rFonts w:cs="Tahoma"/>
                <w:szCs w:val="20"/>
              </w:rPr>
              <w:t xml:space="preserve"> in the Official Gazette of the RS on 24 December 2025, entered into force.</w:t>
            </w:r>
          </w:p>
        </w:tc>
      </w:tr>
      <w:tr w:rsidR="002D1365" w:rsidRPr="00143024" w14:paraId="7233E6DB" w14:textId="77777777" w:rsidTr="00CF092A">
        <w:tc>
          <w:tcPr>
            <w:tcW w:w="2644" w:type="dxa"/>
            <w:tcBorders>
              <w:top w:val="single" w:sz="4" w:space="0" w:color="auto"/>
              <w:bottom w:val="single" w:sz="4" w:space="0" w:color="auto"/>
              <w:right w:val="double" w:sz="4" w:space="0" w:color="34125B"/>
            </w:tcBorders>
            <w:vAlign w:val="center"/>
          </w:tcPr>
          <w:p w14:paraId="788FF310" w14:textId="262FC58D" w:rsidR="002D1365" w:rsidRPr="002D1365" w:rsidRDefault="002D1365" w:rsidP="002D1365">
            <w:pPr>
              <w:rPr>
                <w:rFonts w:cs="Tahoma"/>
                <w:color w:val="34125B"/>
                <w:szCs w:val="20"/>
                <w:lang w:val="sl-SI"/>
              </w:rPr>
            </w:pPr>
            <w:r w:rsidRPr="002D1365">
              <w:rPr>
                <w:rFonts w:cs="Tahoma"/>
                <w:color w:val="34125B"/>
                <w:szCs w:val="20"/>
                <w:lang w:val="sl-SI"/>
              </w:rPr>
              <w:lastRenderedPageBreak/>
              <w:t>29 December 2025</w:t>
            </w:r>
          </w:p>
        </w:tc>
        <w:tc>
          <w:tcPr>
            <w:tcW w:w="6750" w:type="dxa"/>
            <w:tcBorders>
              <w:top w:val="single" w:sz="4" w:space="0" w:color="auto"/>
              <w:left w:val="double" w:sz="4" w:space="0" w:color="34125B"/>
              <w:bottom w:val="single" w:sz="4" w:space="0" w:color="auto"/>
            </w:tcBorders>
            <w:vAlign w:val="center"/>
          </w:tcPr>
          <w:p w14:paraId="456C98EF" w14:textId="11BA6D0B" w:rsidR="002D1365" w:rsidRPr="008F5C35" w:rsidRDefault="002D1365" w:rsidP="002D1365">
            <w:pPr>
              <w:spacing w:before="120" w:after="120"/>
              <w:rPr>
                <w:rFonts w:cs="Tahoma"/>
                <w:b/>
                <w:szCs w:val="20"/>
              </w:rPr>
            </w:pPr>
            <w:r w:rsidRPr="008F5C35">
              <w:rPr>
                <w:rFonts w:cs="Tahoma"/>
                <w:szCs w:val="20"/>
              </w:rPr>
              <w:t>The new</w:t>
            </w:r>
            <w:r w:rsidRPr="008F5C35">
              <w:rPr>
                <w:rFonts w:cs="Tahoma"/>
                <w:b/>
                <w:bCs/>
                <w:szCs w:val="20"/>
              </w:rPr>
              <w:t xml:space="preserve"> </w:t>
            </w:r>
            <w:r w:rsidRPr="001B0060">
              <w:rPr>
                <w:b/>
                <w:bCs/>
                <w:color w:val="441D61"/>
              </w:rPr>
              <w:t>Protection of Public Order Act (ZJRM-2)</w:t>
            </w:r>
            <w:r w:rsidRPr="008F5C35">
              <w:rPr>
                <w:rFonts w:cs="Tahoma"/>
                <w:szCs w:val="20"/>
              </w:rPr>
              <w:t xml:space="preserve"> </w:t>
            </w:r>
            <w:proofErr w:type="gramStart"/>
            <w:r w:rsidRPr="008F5C35">
              <w:rPr>
                <w:rFonts w:cs="Tahoma"/>
                <w:szCs w:val="20"/>
              </w:rPr>
              <w:t>was published in the Official Gazette of the RS and entered into force on the thirtieth day following its publication</w:t>
            </w:r>
            <w:proofErr w:type="gramEnd"/>
            <w:r w:rsidRPr="008F5C35">
              <w:rPr>
                <w:rFonts w:cs="Tahoma"/>
                <w:szCs w:val="20"/>
              </w:rPr>
              <w:t>.</w:t>
            </w:r>
          </w:p>
        </w:tc>
      </w:tr>
      <w:tr w:rsidR="002D1365" w:rsidRPr="00143024" w14:paraId="485CE78E" w14:textId="77777777" w:rsidTr="002D1365">
        <w:tc>
          <w:tcPr>
            <w:tcW w:w="2644" w:type="dxa"/>
            <w:tcBorders>
              <w:top w:val="single" w:sz="4" w:space="0" w:color="auto"/>
              <w:bottom w:val="double" w:sz="4" w:space="0" w:color="34125B"/>
              <w:right w:val="double" w:sz="4" w:space="0" w:color="34125B"/>
            </w:tcBorders>
            <w:vAlign w:val="center"/>
          </w:tcPr>
          <w:p w14:paraId="1D1AC405" w14:textId="37F60907" w:rsidR="002D1365" w:rsidRPr="002D1365" w:rsidRDefault="002D1365" w:rsidP="002D1365">
            <w:pPr>
              <w:rPr>
                <w:rFonts w:cs="Tahoma"/>
                <w:color w:val="34125B"/>
                <w:szCs w:val="20"/>
                <w:lang w:val="sl-SI"/>
              </w:rPr>
            </w:pPr>
            <w:r w:rsidRPr="002D1365">
              <w:rPr>
                <w:rFonts w:cs="Tahoma"/>
                <w:color w:val="34125B"/>
                <w:szCs w:val="20"/>
                <w:lang w:val="sl-SI"/>
              </w:rPr>
              <w:t>31 December 2025</w:t>
            </w:r>
          </w:p>
        </w:tc>
        <w:tc>
          <w:tcPr>
            <w:tcW w:w="6750" w:type="dxa"/>
            <w:tcBorders>
              <w:top w:val="single" w:sz="4" w:space="0" w:color="auto"/>
              <w:left w:val="double" w:sz="4" w:space="0" w:color="34125B"/>
              <w:bottom w:val="double" w:sz="4" w:space="0" w:color="34125B"/>
            </w:tcBorders>
            <w:vAlign w:val="center"/>
          </w:tcPr>
          <w:p w14:paraId="26DEB1EF" w14:textId="61B690AA" w:rsidR="002D1365" w:rsidRPr="008F5C35" w:rsidRDefault="002D1365" w:rsidP="007254CC">
            <w:pPr>
              <w:spacing w:before="120" w:after="120"/>
              <w:rPr>
                <w:rFonts w:cs="Tahoma"/>
                <w:b/>
                <w:szCs w:val="20"/>
              </w:rPr>
            </w:pPr>
            <w:r w:rsidRPr="008F5C35">
              <w:rPr>
                <w:rFonts w:cs="Tahoma"/>
                <w:szCs w:val="20"/>
              </w:rPr>
              <w:t xml:space="preserve">On the last day of the year, Minister of the Interior and Police Director General </w:t>
            </w:r>
            <w:r w:rsidRPr="001B0060">
              <w:rPr>
                <w:b/>
                <w:bCs/>
                <w:color w:val="441D61"/>
              </w:rPr>
              <w:t>visited police officers in the capital</w:t>
            </w:r>
            <w:r w:rsidRPr="008F5C35">
              <w:rPr>
                <w:rFonts w:cs="Tahoma"/>
                <w:szCs w:val="20"/>
              </w:rPr>
              <w:t>, specifically the</w:t>
            </w:r>
            <w:r w:rsidR="007254CC">
              <w:rPr>
                <w:rFonts w:cs="Tahoma"/>
                <w:szCs w:val="20"/>
              </w:rPr>
              <w:t> </w:t>
            </w:r>
            <w:r w:rsidRPr="008F5C35">
              <w:rPr>
                <w:rFonts w:cs="Tahoma"/>
                <w:szCs w:val="20"/>
              </w:rPr>
              <w:t>Operations and Communications Centre of the Ljubljana Police Directorate and the Ljubljana Centre Police Station.</w:t>
            </w:r>
          </w:p>
        </w:tc>
      </w:tr>
    </w:tbl>
    <w:p w14:paraId="675FBDDD" w14:textId="0170F759" w:rsidR="002D1365" w:rsidRDefault="002D1365" w:rsidP="00AA0DCE">
      <w:pPr>
        <w:jc w:val="both"/>
        <w:rPr>
          <w:rFonts w:cs="Tahoma"/>
          <w:szCs w:val="20"/>
        </w:rPr>
      </w:pPr>
    </w:p>
    <w:p w14:paraId="65CDB539" w14:textId="77777777" w:rsidR="002D1365" w:rsidRDefault="002D1365">
      <w:pPr>
        <w:spacing w:after="160" w:line="259" w:lineRule="auto"/>
        <w:rPr>
          <w:rFonts w:cs="Tahoma"/>
          <w:szCs w:val="20"/>
        </w:rPr>
      </w:pPr>
      <w:r>
        <w:rPr>
          <w:rFonts w:cs="Tahoma"/>
          <w:szCs w:val="20"/>
        </w:rPr>
        <w:br w:type="page"/>
      </w:r>
    </w:p>
    <w:p w14:paraId="215081FA" w14:textId="77777777" w:rsidR="002D1365" w:rsidRPr="008F5C35" w:rsidRDefault="002D1365" w:rsidP="002D1365">
      <w:pPr>
        <w:spacing w:line="240" w:lineRule="auto"/>
        <w:rPr>
          <w:rFonts w:cs="Tahoma"/>
          <w:szCs w:val="20"/>
        </w:rPr>
      </w:pPr>
    </w:p>
    <w:p w14:paraId="45F86189" w14:textId="77777777" w:rsidR="00CE1641" w:rsidRDefault="00CE1641">
      <w:pPr>
        <w:spacing w:after="160" w:line="259" w:lineRule="auto"/>
        <w:rPr>
          <w:rFonts w:eastAsia="Tahoma" w:cs="Tahoma"/>
          <w:b/>
          <w:color w:val="34125B"/>
          <w:sz w:val="22"/>
          <w:szCs w:val="22"/>
        </w:rPr>
      </w:pPr>
      <w:bookmarkStart w:id="124" w:name="_Toc227058828"/>
      <w:bookmarkStart w:id="125" w:name="_Toc231460898"/>
      <w:r>
        <w:br w:type="page"/>
      </w:r>
    </w:p>
    <w:p w14:paraId="28970A38" w14:textId="435747E9" w:rsidR="002D1365" w:rsidRPr="00CE1641" w:rsidRDefault="002D1365" w:rsidP="002D1365">
      <w:pPr>
        <w:pStyle w:val="Naslov1"/>
      </w:pPr>
      <w:r w:rsidRPr="00CE1641">
        <w:lastRenderedPageBreak/>
        <w:t>Abbreviations and acronyms</w:t>
      </w:r>
      <w:bookmarkEnd w:id="124"/>
      <w:bookmarkEnd w:id="125"/>
    </w:p>
    <w:p w14:paraId="456FDB3D" w14:textId="77777777" w:rsidR="002D1365" w:rsidRPr="008F5C35" w:rsidRDefault="002D1365" w:rsidP="002D1365"/>
    <w:p w14:paraId="6F3A8547" w14:textId="77777777" w:rsidR="002D1365" w:rsidRPr="008F5C35" w:rsidRDefault="002D1365" w:rsidP="002D1365"/>
    <w:tbl>
      <w:tblPr>
        <w:tblStyle w:val="Tabelamrea"/>
        <w:tblW w:w="0" w:type="auto"/>
        <w:tblBorders>
          <w:top w:val="none" w:sz="0" w:space="0" w:color="auto"/>
          <w:left w:val="none" w:sz="0" w:space="0" w:color="auto"/>
          <w:right w:val="none" w:sz="0" w:space="0" w:color="auto"/>
          <w:insideV w:val="double" w:sz="4" w:space="0" w:color="34125B"/>
        </w:tblBorders>
        <w:tblLook w:val="04A0" w:firstRow="1" w:lastRow="0" w:firstColumn="1" w:lastColumn="0" w:noHBand="0" w:noVBand="1"/>
        <w:tblCaption w:val="Abbreviation or acronym"/>
        <w:tblDescription w:val="The first column contains the abbreviation or acronym, while the second column provides an explanation of its meaning."/>
      </w:tblPr>
      <w:tblGrid>
        <w:gridCol w:w="2552"/>
        <w:gridCol w:w="6508"/>
      </w:tblGrid>
      <w:tr w:rsidR="00040D72" w:rsidRPr="008F5C35" w14:paraId="535535BD" w14:textId="77777777" w:rsidTr="0076635E">
        <w:trPr>
          <w:tblHeader/>
        </w:trPr>
        <w:tc>
          <w:tcPr>
            <w:tcW w:w="2552" w:type="dxa"/>
            <w:tcBorders>
              <w:top w:val="nil"/>
              <w:bottom w:val="double" w:sz="4" w:space="0" w:color="34125B"/>
            </w:tcBorders>
          </w:tcPr>
          <w:bookmarkEnd w:id="4"/>
          <w:p w14:paraId="1089ACE1" w14:textId="77777777" w:rsidR="00040D72" w:rsidRPr="00CA6C33" w:rsidRDefault="00040D72" w:rsidP="0076635E">
            <w:pPr>
              <w:rPr>
                <w:rFonts w:cs="Tahoma"/>
                <w:b/>
                <w:color w:val="34125B"/>
                <w:sz w:val="18"/>
                <w:szCs w:val="18"/>
              </w:rPr>
            </w:pPr>
            <w:r w:rsidRPr="00CA6C33">
              <w:rPr>
                <w:rFonts w:cs="Tahoma"/>
                <w:b/>
                <w:color w:val="34125B"/>
                <w:sz w:val="18"/>
                <w:szCs w:val="18"/>
              </w:rPr>
              <w:t>Abbreviation or acronym</w:t>
            </w:r>
          </w:p>
        </w:tc>
        <w:tc>
          <w:tcPr>
            <w:tcW w:w="6508" w:type="dxa"/>
            <w:tcBorders>
              <w:top w:val="nil"/>
              <w:bottom w:val="double" w:sz="4" w:space="0" w:color="34125B"/>
            </w:tcBorders>
          </w:tcPr>
          <w:p w14:paraId="0CB9EA11" w14:textId="77777777" w:rsidR="00040D72" w:rsidRPr="00CA6C33" w:rsidRDefault="00040D72" w:rsidP="0076635E">
            <w:pPr>
              <w:rPr>
                <w:rFonts w:cs="Tahoma"/>
                <w:b/>
                <w:color w:val="34125B"/>
                <w:sz w:val="18"/>
                <w:szCs w:val="18"/>
              </w:rPr>
            </w:pPr>
            <w:r w:rsidRPr="00CA6C33">
              <w:rPr>
                <w:rFonts w:cs="Tahoma"/>
                <w:b/>
                <w:color w:val="34125B"/>
                <w:sz w:val="18"/>
                <w:szCs w:val="18"/>
              </w:rPr>
              <w:t>Meaning</w:t>
            </w:r>
          </w:p>
        </w:tc>
      </w:tr>
      <w:tr w:rsidR="00040D72" w:rsidRPr="008F5C35" w14:paraId="76612B9E" w14:textId="77777777" w:rsidTr="0076635E">
        <w:tc>
          <w:tcPr>
            <w:tcW w:w="2552" w:type="dxa"/>
            <w:tcBorders>
              <w:top w:val="double" w:sz="4" w:space="0" w:color="34125B"/>
            </w:tcBorders>
          </w:tcPr>
          <w:p w14:paraId="06FB69E8" w14:textId="77777777" w:rsidR="00040D72" w:rsidRPr="008F5C35" w:rsidRDefault="00040D72" w:rsidP="0076635E">
            <w:pPr>
              <w:rPr>
                <w:rFonts w:cs="Tahoma"/>
                <w:sz w:val="18"/>
                <w:szCs w:val="18"/>
              </w:rPr>
            </w:pPr>
            <w:r w:rsidRPr="008F5C35">
              <w:rPr>
                <w:rFonts w:cs="Tahoma"/>
                <w:sz w:val="18"/>
                <w:szCs w:val="18"/>
              </w:rPr>
              <w:t>%</w:t>
            </w:r>
          </w:p>
        </w:tc>
        <w:tc>
          <w:tcPr>
            <w:tcW w:w="6508" w:type="dxa"/>
            <w:tcBorders>
              <w:top w:val="double" w:sz="4" w:space="0" w:color="34125B"/>
            </w:tcBorders>
          </w:tcPr>
          <w:p w14:paraId="761A9F60" w14:textId="77777777" w:rsidR="00040D72" w:rsidRPr="008F5C35" w:rsidRDefault="00040D72" w:rsidP="0076635E">
            <w:pPr>
              <w:rPr>
                <w:rFonts w:cs="Tahoma"/>
                <w:sz w:val="18"/>
                <w:szCs w:val="18"/>
              </w:rPr>
            </w:pPr>
            <w:r w:rsidRPr="008F5C35">
              <w:rPr>
                <w:rFonts w:cs="Tahoma"/>
                <w:sz w:val="18"/>
                <w:szCs w:val="18"/>
              </w:rPr>
              <w:t>percentage</w:t>
            </w:r>
          </w:p>
        </w:tc>
      </w:tr>
      <w:tr w:rsidR="00040D72" w:rsidRPr="008F5C35" w14:paraId="40A712C2" w14:textId="77777777" w:rsidTr="0076635E">
        <w:tc>
          <w:tcPr>
            <w:tcW w:w="2552" w:type="dxa"/>
          </w:tcPr>
          <w:p w14:paraId="08D35572" w14:textId="77777777" w:rsidR="00040D72" w:rsidRPr="008F5C35" w:rsidRDefault="00040D72" w:rsidP="0076635E">
            <w:pPr>
              <w:rPr>
                <w:rFonts w:cs="Tahoma"/>
                <w:sz w:val="18"/>
                <w:szCs w:val="18"/>
              </w:rPr>
            </w:pPr>
            <w:r w:rsidRPr="008F5C35">
              <w:rPr>
                <w:rFonts w:cs="Tahoma"/>
                <w:sz w:val="18"/>
                <w:szCs w:val="18"/>
              </w:rPr>
              <w:t>AEPC</w:t>
            </w:r>
          </w:p>
        </w:tc>
        <w:tc>
          <w:tcPr>
            <w:tcW w:w="6508" w:type="dxa"/>
          </w:tcPr>
          <w:p w14:paraId="2E81B26F" w14:textId="77777777" w:rsidR="00040D72" w:rsidRPr="008F5C35" w:rsidRDefault="00040D72" w:rsidP="0076635E">
            <w:pPr>
              <w:rPr>
                <w:rFonts w:cs="Tahoma"/>
                <w:sz w:val="18"/>
                <w:szCs w:val="18"/>
              </w:rPr>
            </w:pPr>
            <w:r w:rsidRPr="008F5C35">
              <w:rPr>
                <w:rFonts w:cs="Tahoma"/>
                <w:sz w:val="18"/>
                <w:szCs w:val="18"/>
              </w:rPr>
              <w:t>Association of European Police Colleges</w:t>
            </w:r>
          </w:p>
        </w:tc>
      </w:tr>
      <w:tr w:rsidR="00040D72" w:rsidRPr="008F5C35" w14:paraId="45AAA5E7" w14:textId="77777777" w:rsidTr="0076635E">
        <w:tc>
          <w:tcPr>
            <w:tcW w:w="2552" w:type="dxa"/>
          </w:tcPr>
          <w:p w14:paraId="64876C6C" w14:textId="77777777" w:rsidR="00040D72" w:rsidRPr="008F5C35" w:rsidRDefault="00040D72" w:rsidP="0076635E">
            <w:pPr>
              <w:rPr>
                <w:rFonts w:cs="Tahoma"/>
                <w:sz w:val="18"/>
                <w:szCs w:val="18"/>
              </w:rPr>
            </w:pPr>
            <w:r w:rsidRPr="008F5C35">
              <w:rPr>
                <w:rFonts w:cs="Tahoma"/>
                <w:sz w:val="18"/>
                <w:szCs w:val="18"/>
              </w:rPr>
              <w:t>AFIS</w:t>
            </w:r>
          </w:p>
        </w:tc>
        <w:tc>
          <w:tcPr>
            <w:tcW w:w="6508" w:type="dxa"/>
          </w:tcPr>
          <w:p w14:paraId="3A57642B" w14:textId="77777777" w:rsidR="00040D72" w:rsidRPr="008F5C35" w:rsidRDefault="00040D72" w:rsidP="0076635E">
            <w:pPr>
              <w:rPr>
                <w:rFonts w:cs="Tahoma"/>
                <w:sz w:val="18"/>
                <w:szCs w:val="18"/>
              </w:rPr>
            </w:pPr>
            <w:r w:rsidRPr="008F5C35">
              <w:rPr>
                <w:rFonts w:cs="Tahoma"/>
                <w:sz w:val="18"/>
                <w:szCs w:val="18"/>
              </w:rPr>
              <w:t>Automated Fingerprint Identification System</w:t>
            </w:r>
          </w:p>
        </w:tc>
      </w:tr>
      <w:tr w:rsidR="00040D72" w:rsidRPr="008F5C35" w14:paraId="10FB7A59" w14:textId="77777777" w:rsidTr="0076635E">
        <w:tc>
          <w:tcPr>
            <w:tcW w:w="2552" w:type="dxa"/>
          </w:tcPr>
          <w:p w14:paraId="3EAB786B" w14:textId="77777777" w:rsidR="00040D72" w:rsidRPr="00CA6C33" w:rsidRDefault="00040D72" w:rsidP="0076635E">
            <w:pPr>
              <w:rPr>
                <w:rFonts w:cs="Tahoma"/>
                <w:sz w:val="18"/>
                <w:szCs w:val="18"/>
              </w:rPr>
            </w:pPr>
            <w:r w:rsidRPr="00CA6C33">
              <w:rPr>
                <w:rFonts w:cs="Tahoma"/>
                <w:sz w:val="18"/>
                <w:szCs w:val="18"/>
              </w:rPr>
              <w:t>AI</w:t>
            </w:r>
          </w:p>
        </w:tc>
        <w:tc>
          <w:tcPr>
            <w:tcW w:w="6508" w:type="dxa"/>
          </w:tcPr>
          <w:p w14:paraId="5337711E" w14:textId="77777777" w:rsidR="00040D72" w:rsidRPr="00CA6C33" w:rsidRDefault="00040D72" w:rsidP="0076635E">
            <w:pPr>
              <w:rPr>
                <w:rFonts w:cs="Tahoma"/>
                <w:sz w:val="18"/>
                <w:szCs w:val="18"/>
              </w:rPr>
            </w:pPr>
            <w:r w:rsidRPr="00CA6C33">
              <w:rPr>
                <w:rFonts w:cs="Tahoma"/>
                <w:sz w:val="18"/>
                <w:szCs w:val="18"/>
              </w:rPr>
              <w:t>artificial intelligence</w:t>
            </w:r>
          </w:p>
        </w:tc>
      </w:tr>
      <w:tr w:rsidR="00040D72" w:rsidRPr="008F5C35" w14:paraId="5453080D" w14:textId="77777777" w:rsidTr="0076635E">
        <w:tc>
          <w:tcPr>
            <w:tcW w:w="2552" w:type="dxa"/>
          </w:tcPr>
          <w:p w14:paraId="1A9151C5" w14:textId="77777777" w:rsidR="00040D72" w:rsidRPr="008F5C35" w:rsidRDefault="00040D72" w:rsidP="0076635E">
            <w:pPr>
              <w:rPr>
                <w:rFonts w:cs="Tahoma"/>
                <w:sz w:val="18"/>
                <w:szCs w:val="18"/>
              </w:rPr>
            </w:pPr>
            <w:r w:rsidRPr="008F5C35">
              <w:rPr>
                <w:rFonts w:cs="Tahoma"/>
                <w:sz w:val="18"/>
                <w:szCs w:val="18"/>
              </w:rPr>
              <w:t>AMIF</w:t>
            </w:r>
          </w:p>
        </w:tc>
        <w:tc>
          <w:tcPr>
            <w:tcW w:w="6508" w:type="dxa"/>
          </w:tcPr>
          <w:p w14:paraId="53FAB733" w14:textId="77777777" w:rsidR="00040D72" w:rsidRPr="008F5C35" w:rsidRDefault="00040D72" w:rsidP="0076635E">
            <w:pPr>
              <w:rPr>
                <w:rFonts w:cs="Tahoma"/>
                <w:sz w:val="18"/>
                <w:szCs w:val="18"/>
              </w:rPr>
            </w:pPr>
            <w:r w:rsidRPr="008F5C35">
              <w:rPr>
                <w:rFonts w:cs="Tahoma"/>
                <w:sz w:val="18"/>
                <w:szCs w:val="18"/>
                <w:shd w:val="clear" w:color="auto" w:fill="FFFFFF"/>
              </w:rPr>
              <w:t>Asylum, Migration and Integration Fund</w:t>
            </w:r>
          </w:p>
        </w:tc>
      </w:tr>
      <w:tr w:rsidR="00040D72" w:rsidRPr="008F5C35" w14:paraId="4584F22E" w14:textId="77777777" w:rsidTr="0076635E">
        <w:tc>
          <w:tcPr>
            <w:tcW w:w="2552" w:type="dxa"/>
          </w:tcPr>
          <w:p w14:paraId="1068C37A" w14:textId="77777777" w:rsidR="00040D72" w:rsidRPr="008F5C35" w:rsidRDefault="00040D72" w:rsidP="0076635E">
            <w:pPr>
              <w:rPr>
                <w:rFonts w:cs="Tahoma"/>
                <w:sz w:val="18"/>
                <w:szCs w:val="18"/>
              </w:rPr>
            </w:pPr>
            <w:r w:rsidRPr="008F5C35">
              <w:rPr>
                <w:rFonts w:cs="Tahoma"/>
                <w:sz w:val="18"/>
                <w:szCs w:val="18"/>
              </w:rPr>
              <w:t>Atlas</w:t>
            </w:r>
          </w:p>
        </w:tc>
        <w:tc>
          <w:tcPr>
            <w:tcW w:w="6508" w:type="dxa"/>
          </w:tcPr>
          <w:p w14:paraId="1E1FD040" w14:textId="77777777" w:rsidR="00040D72" w:rsidRPr="008F5C35" w:rsidRDefault="00040D72" w:rsidP="0076635E">
            <w:pPr>
              <w:rPr>
                <w:rFonts w:cs="Tahoma"/>
                <w:sz w:val="18"/>
                <w:szCs w:val="18"/>
              </w:rPr>
            </w:pPr>
            <w:r w:rsidRPr="008F5C35">
              <w:rPr>
                <w:rFonts w:cs="Tahoma"/>
                <w:sz w:val="18"/>
                <w:szCs w:val="18"/>
              </w:rPr>
              <w:t>Association of Special Intervention Units</w:t>
            </w:r>
          </w:p>
        </w:tc>
      </w:tr>
      <w:tr w:rsidR="00040D72" w:rsidRPr="008F5C35" w14:paraId="0442E0B4" w14:textId="77777777" w:rsidTr="0076635E">
        <w:tc>
          <w:tcPr>
            <w:tcW w:w="2552" w:type="dxa"/>
          </w:tcPr>
          <w:p w14:paraId="184B9AC4" w14:textId="77777777" w:rsidR="00040D72" w:rsidRPr="008F5C35" w:rsidRDefault="00040D72" w:rsidP="0076635E">
            <w:pPr>
              <w:rPr>
                <w:rFonts w:cs="Tahoma"/>
                <w:sz w:val="18"/>
                <w:szCs w:val="18"/>
              </w:rPr>
            </w:pPr>
            <w:r w:rsidRPr="008F5C35">
              <w:rPr>
                <w:rFonts w:cs="Tahoma"/>
                <w:sz w:val="18"/>
                <w:szCs w:val="18"/>
              </w:rPr>
              <w:t>AVRR</w:t>
            </w:r>
          </w:p>
        </w:tc>
        <w:tc>
          <w:tcPr>
            <w:tcW w:w="6508" w:type="dxa"/>
          </w:tcPr>
          <w:p w14:paraId="277D12B1" w14:textId="77777777" w:rsidR="00040D72" w:rsidRPr="008F5C35" w:rsidRDefault="00040D72" w:rsidP="0076635E">
            <w:pPr>
              <w:rPr>
                <w:rFonts w:cs="Tahoma"/>
                <w:sz w:val="18"/>
                <w:szCs w:val="18"/>
              </w:rPr>
            </w:pPr>
            <w:r w:rsidRPr="008F5C35">
              <w:rPr>
                <w:rFonts w:cs="Tahoma"/>
                <w:sz w:val="18"/>
                <w:szCs w:val="18"/>
              </w:rPr>
              <w:t>Assisted Voluntary Return and Reintegration</w:t>
            </w:r>
          </w:p>
        </w:tc>
      </w:tr>
      <w:tr w:rsidR="00040D72" w:rsidRPr="008F5C35" w14:paraId="3E8474C1" w14:textId="77777777" w:rsidTr="0076635E">
        <w:tc>
          <w:tcPr>
            <w:tcW w:w="2552" w:type="dxa"/>
          </w:tcPr>
          <w:p w14:paraId="14B3090C" w14:textId="77777777" w:rsidR="00040D72" w:rsidRPr="008F5C35" w:rsidRDefault="00040D72" w:rsidP="0076635E">
            <w:pPr>
              <w:rPr>
                <w:rFonts w:cs="Tahoma"/>
                <w:sz w:val="18"/>
                <w:szCs w:val="18"/>
              </w:rPr>
            </w:pPr>
            <w:r w:rsidRPr="008F5C35">
              <w:rPr>
                <w:rFonts w:cs="Tahoma"/>
                <w:sz w:val="18"/>
                <w:szCs w:val="18"/>
              </w:rPr>
              <w:t>CAIS</w:t>
            </w:r>
          </w:p>
        </w:tc>
        <w:tc>
          <w:tcPr>
            <w:tcW w:w="6508" w:type="dxa"/>
          </w:tcPr>
          <w:p w14:paraId="336ED8EB" w14:textId="77777777" w:rsidR="00040D72" w:rsidRPr="008F5C35" w:rsidRDefault="00040D72" w:rsidP="0076635E">
            <w:pPr>
              <w:rPr>
                <w:rFonts w:cs="Tahoma"/>
                <w:sz w:val="18"/>
                <w:szCs w:val="18"/>
              </w:rPr>
            </w:pPr>
            <w:r w:rsidRPr="008F5C35">
              <w:rPr>
                <w:rFonts w:cs="Tahoma"/>
                <w:sz w:val="18"/>
                <w:szCs w:val="18"/>
              </w:rPr>
              <w:t>Cyber Attacks – Attacks to Information Systems</w:t>
            </w:r>
          </w:p>
        </w:tc>
      </w:tr>
      <w:tr w:rsidR="00040D72" w:rsidRPr="008F5C35" w14:paraId="3516924D" w14:textId="77777777" w:rsidTr="0076635E">
        <w:tc>
          <w:tcPr>
            <w:tcW w:w="2552" w:type="dxa"/>
          </w:tcPr>
          <w:p w14:paraId="7A7FF197" w14:textId="77777777" w:rsidR="00040D72" w:rsidRPr="008F5C35" w:rsidRDefault="00040D72" w:rsidP="0076635E">
            <w:pPr>
              <w:rPr>
                <w:rFonts w:cs="Tahoma"/>
                <w:sz w:val="18"/>
                <w:szCs w:val="18"/>
              </w:rPr>
            </w:pPr>
            <w:r w:rsidRPr="008F5C35">
              <w:rPr>
                <w:rFonts w:cs="Tahoma"/>
                <w:sz w:val="18"/>
                <w:szCs w:val="18"/>
              </w:rPr>
              <w:t>CBC-RAN</w:t>
            </w:r>
          </w:p>
        </w:tc>
        <w:tc>
          <w:tcPr>
            <w:tcW w:w="6508" w:type="dxa"/>
          </w:tcPr>
          <w:p w14:paraId="19643A20" w14:textId="77777777" w:rsidR="00040D72" w:rsidRPr="008F5C35" w:rsidRDefault="00040D72" w:rsidP="0076635E">
            <w:pPr>
              <w:rPr>
                <w:rFonts w:cs="Tahoma"/>
                <w:sz w:val="18"/>
                <w:szCs w:val="18"/>
              </w:rPr>
            </w:pPr>
            <w:r w:rsidRPr="008F5C35">
              <w:rPr>
                <w:rFonts w:cs="Tahoma"/>
                <w:sz w:val="18"/>
                <w:szCs w:val="18"/>
              </w:rPr>
              <w:t>Cross-border Crime Risk Analysis Network</w:t>
            </w:r>
          </w:p>
        </w:tc>
      </w:tr>
      <w:tr w:rsidR="00040D72" w:rsidRPr="008F5C35" w14:paraId="062D645B" w14:textId="77777777" w:rsidTr="0076635E">
        <w:tc>
          <w:tcPr>
            <w:tcW w:w="2552" w:type="dxa"/>
          </w:tcPr>
          <w:p w14:paraId="3DF7620C" w14:textId="77777777" w:rsidR="00040D72" w:rsidRPr="00CA6C33" w:rsidRDefault="00040D72" w:rsidP="0076635E">
            <w:pPr>
              <w:rPr>
                <w:rFonts w:cs="Tahoma"/>
                <w:sz w:val="18"/>
                <w:szCs w:val="18"/>
              </w:rPr>
            </w:pPr>
            <w:r w:rsidRPr="00CA6C33">
              <w:rPr>
                <w:rFonts w:cs="Tahoma"/>
                <w:sz w:val="18"/>
                <w:szCs w:val="18"/>
              </w:rPr>
              <w:t>CEPA</w:t>
            </w:r>
          </w:p>
        </w:tc>
        <w:tc>
          <w:tcPr>
            <w:tcW w:w="6508" w:type="dxa"/>
          </w:tcPr>
          <w:p w14:paraId="56794A8A" w14:textId="77777777" w:rsidR="00040D72" w:rsidRPr="00CA6C33" w:rsidRDefault="00040D72" w:rsidP="0076635E">
            <w:pPr>
              <w:rPr>
                <w:rFonts w:cs="Tahoma"/>
                <w:sz w:val="18"/>
                <w:szCs w:val="18"/>
              </w:rPr>
            </w:pPr>
            <w:r w:rsidRPr="00CA6C33">
              <w:rPr>
                <w:sz w:val="18"/>
              </w:rPr>
              <w:t xml:space="preserve">Central European Police Academy – </w:t>
            </w:r>
            <w:proofErr w:type="spellStart"/>
            <w:r w:rsidRPr="00CA6C33">
              <w:rPr>
                <w:sz w:val="18"/>
              </w:rPr>
              <w:t>Sepa</w:t>
            </w:r>
            <w:proofErr w:type="spellEnd"/>
            <w:r w:rsidRPr="00CA6C33">
              <w:rPr>
                <w:sz w:val="18"/>
              </w:rPr>
              <w:t xml:space="preserve"> (</w:t>
            </w:r>
            <w:proofErr w:type="spellStart"/>
            <w:r w:rsidRPr="00CA6C33">
              <w:rPr>
                <w:sz w:val="18"/>
              </w:rPr>
              <w:t>Mitteleuropäische</w:t>
            </w:r>
            <w:proofErr w:type="spellEnd"/>
            <w:r w:rsidRPr="00CA6C33">
              <w:rPr>
                <w:sz w:val="18"/>
              </w:rPr>
              <w:t xml:space="preserve"> </w:t>
            </w:r>
            <w:proofErr w:type="spellStart"/>
            <w:r w:rsidRPr="00CA6C33">
              <w:rPr>
                <w:sz w:val="18"/>
              </w:rPr>
              <w:t>Polizeiakademie</w:t>
            </w:r>
            <w:proofErr w:type="spellEnd"/>
            <w:r w:rsidRPr="00CA6C33">
              <w:rPr>
                <w:sz w:val="18"/>
              </w:rPr>
              <w:t xml:space="preserve"> – MEPA)</w:t>
            </w:r>
          </w:p>
        </w:tc>
      </w:tr>
      <w:tr w:rsidR="00040D72" w:rsidRPr="008F5C35" w14:paraId="7CBA5641" w14:textId="77777777" w:rsidTr="0076635E">
        <w:tc>
          <w:tcPr>
            <w:tcW w:w="2552" w:type="dxa"/>
          </w:tcPr>
          <w:p w14:paraId="166FB0D5" w14:textId="77777777" w:rsidR="00040D72" w:rsidRPr="008F5C35" w:rsidRDefault="00040D72" w:rsidP="0076635E">
            <w:pPr>
              <w:rPr>
                <w:rFonts w:cs="Tahoma"/>
                <w:sz w:val="18"/>
                <w:szCs w:val="18"/>
              </w:rPr>
            </w:pPr>
            <w:r w:rsidRPr="008F5C35">
              <w:rPr>
                <w:rFonts w:cs="Tahoma"/>
                <w:sz w:val="18"/>
                <w:szCs w:val="18"/>
              </w:rPr>
              <w:t>CEPIS</w:t>
            </w:r>
          </w:p>
        </w:tc>
        <w:tc>
          <w:tcPr>
            <w:tcW w:w="6508" w:type="dxa"/>
          </w:tcPr>
          <w:p w14:paraId="55DF9094" w14:textId="77777777" w:rsidR="00040D72" w:rsidRPr="008F5C35" w:rsidRDefault="00040D72" w:rsidP="0076635E">
            <w:pPr>
              <w:rPr>
                <w:rFonts w:cs="Tahoma"/>
                <w:sz w:val="18"/>
                <w:szCs w:val="18"/>
              </w:rPr>
            </w:pPr>
            <w:r w:rsidRPr="008F5C35">
              <w:rPr>
                <w:sz w:val="18"/>
              </w:rPr>
              <w:t>Central police information system</w:t>
            </w:r>
          </w:p>
        </w:tc>
      </w:tr>
      <w:tr w:rsidR="00040D72" w:rsidRPr="008F5C35" w14:paraId="17A565FB" w14:textId="77777777" w:rsidTr="0076635E">
        <w:tc>
          <w:tcPr>
            <w:tcW w:w="2552" w:type="dxa"/>
          </w:tcPr>
          <w:p w14:paraId="138BE950" w14:textId="77777777" w:rsidR="00040D72" w:rsidRPr="008F5C35" w:rsidRDefault="00040D72" w:rsidP="0076635E">
            <w:pPr>
              <w:rPr>
                <w:rFonts w:cs="Tahoma"/>
                <w:sz w:val="18"/>
                <w:szCs w:val="18"/>
              </w:rPr>
            </w:pPr>
            <w:r w:rsidRPr="008F5C35">
              <w:rPr>
                <w:rFonts w:cs="Tahoma"/>
                <w:sz w:val="18"/>
                <w:szCs w:val="18"/>
              </w:rPr>
              <w:t>CEPOL</w:t>
            </w:r>
          </w:p>
        </w:tc>
        <w:tc>
          <w:tcPr>
            <w:tcW w:w="6508" w:type="dxa"/>
          </w:tcPr>
          <w:p w14:paraId="7982528A" w14:textId="77777777" w:rsidR="00040D72" w:rsidRPr="008F5C35" w:rsidRDefault="00040D72" w:rsidP="0076635E">
            <w:pPr>
              <w:rPr>
                <w:rFonts w:cs="Tahoma"/>
                <w:sz w:val="18"/>
                <w:szCs w:val="18"/>
              </w:rPr>
            </w:pPr>
            <w:r w:rsidRPr="008F5C35">
              <w:rPr>
                <w:rFonts w:cs="Tahoma"/>
                <w:sz w:val="18"/>
                <w:szCs w:val="18"/>
              </w:rPr>
              <w:t>European Union Agency for Law Enforcement Training</w:t>
            </w:r>
          </w:p>
        </w:tc>
      </w:tr>
      <w:tr w:rsidR="00040D72" w:rsidRPr="008F5C35" w14:paraId="7DD1D761" w14:textId="77777777" w:rsidTr="0076635E">
        <w:tc>
          <w:tcPr>
            <w:tcW w:w="2552" w:type="dxa"/>
          </w:tcPr>
          <w:p w14:paraId="3F460CC0" w14:textId="77777777" w:rsidR="00040D72" w:rsidRPr="008F5C35" w:rsidRDefault="00040D72" w:rsidP="0076635E">
            <w:pPr>
              <w:rPr>
                <w:rFonts w:cs="Tahoma"/>
                <w:sz w:val="18"/>
                <w:szCs w:val="18"/>
              </w:rPr>
            </w:pPr>
            <w:r w:rsidRPr="008F5C35">
              <w:rPr>
                <w:rFonts w:cs="Tahoma"/>
                <w:sz w:val="18"/>
                <w:szCs w:val="18"/>
              </w:rPr>
              <w:t>CERT-EU</w:t>
            </w:r>
          </w:p>
        </w:tc>
        <w:tc>
          <w:tcPr>
            <w:tcW w:w="6508" w:type="dxa"/>
          </w:tcPr>
          <w:p w14:paraId="7D63EEEC" w14:textId="77777777" w:rsidR="00040D72" w:rsidRPr="008F5C35" w:rsidRDefault="00040D72" w:rsidP="0076635E">
            <w:pPr>
              <w:rPr>
                <w:rFonts w:cs="Tahoma"/>
                <w:sz w:val="18"/>
                <w:szCs w:val="18"/>
              </w:rPr>
            </w:pPr>
            <w:r w:rsidRPr="008F5C35">
              <w:rPr>
                <w:rFonts w:cs="Tahoma"/>
                <w:sz w:val="18"/>
                <w:szCs w:val="18"/>
              </w:rPr>
              <w:t>The Cybersecurity Service for the Union institutions, bodies, offices and agencies</w:t>
            </w:r>
          </w:p>
        </w:tc>
      </w:tr>
      <w:tr w:rsidR="00040D72" w:rsidRPr="008F5C35" w14:paraId="2DA99274" w14:textId="77777777" w:rsidTr="0076635E">
        <w:tc>
          <w:tcPr>
            <w:tcW w:w="2552" w:type="dxa"/>
          </w:tcPr>
          <w:p w14:paraId="7640A9FB" w14:textId="77777777" w:rsidR="00040D72" w:rsidRPr="008F5C35" w:rsidRDefault="00040D72" w:rsidP="0076635E">
            <w:pPr>
              <w:rPr>
                <w:rFonts w:cs="Tahoma"/>
                <w:sz w:val="18"/>
                <w:szCs w:val="18"/>
              </w:rPr>
            </w:pPr>
            <w:r w:rsidRPr="008F5C35">
              <w:rPr>
                <w:rFonts w:cs="Tahoma"/>
                <w:sz w:val="18"/>
                <w:szCs w:val="18"/>
              </w:rPr>
              <w:t>Cestel, d. o. o.</w:t>
            </w:r>
          </w:p>
        </w:tc>
        <w:tc>
          <w:tcPr>
            <w:tcW w:w="6508" w:type="dxa"/>
          </w:tcPr>
          <w:p w14:paraId="29C60B3B" w14:textId="77777777" w:rsidR="00040D72" w:rsidRPr="008F5C35" w:rsidRDefault="00040D72" w:rsidP="0076635E">
            <w:pPr>
              <w:rPr>
                <w:rFonts w:cs="Tahoma"/>
                <w:sz w:val="18"/>
                <w:szCs w:val="18"/>
              </w:rPr>
            </w:pPr>
            <w:r w:rsidRPr="008F5C35">
              <w:rPr>
                <w:sz w:val="18"/>
              </w:rPr>
              <w:t>Slovenian company; manufacturer of bridge systems for weighing vehicles while driving</w:t>
            </w:r>
          </w:p>
        </w:tc>
      </w:tr>
      <w:tr w:rsidR="00040D72" w:rsidRPr="008F5C35" w14:paraId="3D41AC44" w14:textId="77777777" w:rsidTr="0076635E">
        <w:tc>
          <w:tcPr>
            <w:tcW w:w="2552" w:type="dxa"/>
          </w:tcPr>
          <w:p w14:paraId="5D643292" w14:textId="77777777" w:rsidR="00040D72" w:rsidRPr="008F5C35" w:rsidRDefault="00040D72" w:rsidP="0076635E">
            <w:pPr>
              <w:rPr>
                <w:rFonts w:cs="Tahoma"/>
                <w:sz w:val="18"/>
                <w:szCs w:val="18"/>
              </w:rPr>
            </w:pPr>
            <w:r w:rsidRPr="008F5C35">
              <w:rPr>
                <w:rFonts w:cs="Tahoma"/>
                <w:sz w:val="18"/>
                <w:szCs w:val="18"/>
              </w:rPr>
              <w:t>CTPB</w:t>
            </w:r>
          </w:p>
        </w:tc>
        <w:tc>
          <w:tcPr>
            <w:tcW w:w="6508" w:type="dxa"/>
          </w:tcPr>
          <w:p w14:paraId="67F50159" w14:textId="77777777" w:rsidR="00040D72" w:rsidRPr="008F5C35" w:rsidRDefault="00040D72" w:rsidP="0076635E">
            <w:pPr>
              <w:rPr>
                <w:rFonts w:cs="Tahoma"/>
                <w:sz w:val="18"/>
                <w:szCs w:val="18"/>
              </w:rPr>
            </w:pPr>
            <w:r w:rsidRPr="008F5C35">
              <w:rPr>
                <w:rFonts w:cs="Tahoma"/>
                <w:sz w:val="18"/>
                <w:szCs w:val="18"/>
              </w:rPr>
              <w:t>Counter-Terrorism Programme Board</w:t>
            </w:r>
          </w:p>
        </w:tc>
      </w:tr>
      <w:tr w:rsidR="00040D72" w:rsidRPr="008F5C35" w14:paraId="02B9619D" w14:textId="77777777" w:rsidTr="0076635E">
        <w:tc>
          <w:tcPr>
            <w:tcW w:w="2552" w:type="dxa"/>
          </w:tcPr>
          <w:p w14:paraId="1B7A8CFD" w14:textId="77777777" w:rsidR="00040D72" w:rsidRPr="008F5C35" w:rsidRDefault="00040D72" w:rsidP="0076635E">
            <w:pPr>
              <w:rPr>
                <w:rFonts w:cs="Tahoma"/>
                <w:sz w:val="18"/>
                <w:szCs w:val="18"/>
              </w:rPr>
            </w:pPr>
            <w:r w:rsidRPr="00821A00">
              <w:rPr>
                <w:rFonts w:cs="Tahoma"/>
                <w:sz w:val="18"/>
                <w:szCs w:val="18"/>
              </w:rPr>
              <w:t>C-UAS</w:t>
            </w:r>
          </w:p>
        </w:tc>
        <w:tc>
          <w:tcPr>
            <w:tcW w:w="6508" w:type="dxa"/>
          </w:tcPr>
          <w:p w14:paraId="477F890C" w14:textId="77777777" w:rsidR="00040D72" w:rsidRPr="008F5C35" w:rsidRDefault="00040D72" w:rsidP="0076635E">
            <w:pPr>
              <w:rPr>
                <w:rFonts w:cs="Tahoma"/>
                <w:sz w:val="18"/>
                <w:szCs w:val="18"/>
              </w:rPr>
            </w:pPr>
            <w:r w:rsidRPr="00821A00">
              <w:rPr>
                <w:rFonts w:cs="Tahoma"/>
                <w:sz w:val="18"/>
                <w:szCs w:val="18"/>
              </w:rPr>
              <w:t>Counter-Unmanned Aircraft Systems</w:t>
            </w:r>
          </w:p>
        </w:tc>
      </w:tr>
      <w:tr w:rsidR="00040D72" w:rsidRPr="008F5C35" w14:paraId="586D28A5" w14:textId="77777777" w:rsidTr="0076635E">
        <w:tc>
          <w:tcPr>
            <w:tcW w:w="2552" w:type="dxa"/>
          </w:tcPr>
          <w:p w14:paraId="1CE265C1" w14:textId="77777777" w:rsidR="00040D72" w:rsidRPr="005B4E66" w:rsidRDefault="00040D72" w:rsidP="0076635E">
            <w:pPr>
              <w:rPr>
                <w:rFonts w:cs="Tahoma"/>
                <w:sz w:val="18"/>
                <w:szCs w:val="18"/>
              </w:rPr>
            </w:pPr>
            <w:r w:rsidRPr="005B4E66">
              <w:rPr>
                <w:rFonts w:cs="Tahoma"/>
                <w:sz w:val="18"/>
                <w:szCs w:val="18"/>
              </w:rPr>
              <w:t>DARS</w:t>
            </w:r>
          </w:p>
        </w:tc>
        <w:tc>
          <w:tcPr>
            <w:tcW w:w="6508" w:type="dxa"/>
          </w:tcPr>
          <w:p w14:paraId="34666CEA" w14:textId="77777777" w:rsidR="00040D72" w:rsidRPr="005B4E66" w:rsidRDefault="00040D72" w:rsidP="0076635E">
            <w:pPr>
              <w:rPr>
                <w:rFonts w:cs="Tahoma"/>
                <w:sz w:val="18"/>
                <w:szCs w:val="18"/>
              </w:rPr>
            </w:pPr>
            <w:r w:rsidRPr="005B4E66">
              <w:rPr>
                <w:sz w:val="18"/>
              </w:rPr>
              <w:t>Motorway Company of the Republic of Slovenia</w:t>
            </w:r>
          </w:p>
        </w:tc>
      </w:tr>
      <w:tr w:rsidR="00040D72" w:rsidRPr="008F5C35" w14:paraId="56AB0AC7" w14:textId="77777777" w:rsidTr="0076635E">
        <w:tc>
          <w:tcPr>
            <w:tcW w:w="2552" w:type="dxa"/>
          </w:tcPr>
          <w:p w14:paraId="6EBD2166" w14:textId="77777777" w:rsidR="00040D72" w:rsidRPr="005B4E66" w:rsidRDefault="00040D72" w:rsidP="0076635E">
            <w:pPr>
              <w:rPr>
                <w:rFonts w:cs="Tahoma"/>
                <w:sz w:val="18"/>
                <w:szCs w:val="18"/>
              </w:rPr>
            </w:pPr>
            <w:proofErr w:type="spellStart"/>
            <w:r w:rsidRPr="005B4E66">
              <w:rPr>
                <w:rFonts w:cs="Tahoma"/>
                <w:sz w:val="18"/>
                <w:szCs w:val="18"/>
              </w:rPr>
              <w:t>DDoS</w:t>
            </w:r>
            <w:proofErr w:type="spellEnd"/>
          </w:p>
        </w:tc>
        <w:tc>
          <w:tcPr>
            <w:tcW w:w="6508" w:type="dxa"/>
          </w:tcPr>
          <w:p w14:paraId="68B72FA0" w14:textId="77777777" w:rsidR="00040D72" w:rsidRPr="005B4E66" w:rsidRDefault="00040D72" w:rsidP="0076635E">
            <w:pPr>
              <w:rPr>
                <w:rFonts w:cs="Tahoma"/>
                <w:sz w:val="18"/>
                <w:szCs w:val="18"/>
              </w:rPr>
            </w:pPr>
            <w:r w:rsidRPr="005B4E66">
              <w:rPr>
                <w:rFonts w:cs="Tahoma"/>
                <w:sz w:val="18"/>
                <w:szCs w:val="18"/>
              </w:rPr>
              <w:t>Distributed Denial of Service</w:t>
            </w:r>
          </w:p>
        </w:tc>
      </w:tr>
      <w:tr w:rsidR="00040D72" w:rsidRPr="00073967" w14:paraId="2607776C" w14:textId="77777777" w:rsidTr="0076635E">
        <w:tc>
          <w:tcPr>
            <w:tcW w:w="2552" w:type="dxa"/>
          </w:tcPr>
          <w:p w14:paraId="7AC96595" w14:textId="77777777" w:rsidR="00040D72" w:rsidRPr="005B4E66" w:rsidRDefault="00040D72" w:rsidP="0076635E">
            <w:pPr>
              <w:rPr>
                <w:rFonts w:cs="Tahoma"/>
                <w:color w:val="000000" w:themeColor="text1"/>
                <w:sz w:val="18"/>
                <w:szCs w:val="18"/>
              </w:rPr>
            </w:pPr>
            <w:r w:rsidRPr="005B4E66">
              <w:rPr>
                <w:rFonts w:cs="Tahoma"/>
                <w:color w:val="000000" w:themeColor="text1"/>
                <w:sz w:val="18"/>
                <w:szCs w:val="18"/>
              </w:rPr>
              <w:t>DeUDIEU2526</w:t>
            </w:r>
          </w:p>
        </w:tc>
        <w:tc>
          <w:tcPr>
            <w:tcW w:w="6508" w:type="dxa"/>
          </w:tcPr>
          <w:p w14:paraId="1B4AF78C" w14:textId="77777777" w:rsidR="00040D72" w:rsidRPr="005B4E66" w:rsidRDefault="00040D72" w:rsidP="0076635E">
            <w:pPr>
              <w:rPr>
                <w:rFonts w:cs="Tahoma"/>
                <w:color w:val="000000" w:themeColor="text1"/>
                <w:sz w:val="18"/>
                <w:szCs w:val="18"/>
              </w:rPr>
            </w:pPr>
            <w:r w:rsidRPr="005B4E66">
              <w:rPr>
                <w:rFonts w:cs="Tahoma"/>
                <w:color w:val="000000" w:themeColor="text1"/>
                <w:sz w:val="18"/>
                <w:szCs w:val="18"/>
              </w:rPr>
              <w:t>Declaration on the positions for the activities of the Republic of Slovenia within the institutions of the European Union for the period January 2025–June 2026</w:t>
            </w:r>
          </w:p>
        </w:tc>
      </w:tr>
      <w:tr w:rsidR="00040D72" w:rsidRPr="008F5C35" w14:paraId="248A6067" w14:textId="77777777" w:rsidTr="0076635E">
        <w:tc>
          <w:tcPr>
            <w:tcW w:w="2552" w:type="dxa"/>
          </w:tcPr>
          <w:p w14:paraId="077D419B" w14:textId="77777777" w:rsidR="00040D72" w:rsidRPr="005B4E66" w:rsidRDefault="00040D72" w:rsidP="0076635E">
            <w:pPr>
              <w:rPr>
                <w:rFonts w:cs="Tahoma"/>
                <w:sz w:val="18"/>
                <w:szCs w:val="18"/>
              </w:rPr>
            </w:pPr>
            <w:r w:rsidRPr="005B4E66">
              <w:rPr>
                <w:rFonts w:cs="Tahoma"/>
                <w:sz w:val="18"/>
                <w:szCs w:val="18"/>
              </w:rPr>
              <w:t>DG DIGIT</w:t>
            </w:r>
          </w:p>
        </w:tc>
        <w:tc>
          <w:tcPr>
            <w:tcW w:w="6508" w:type="dxa"/>
          </w:tcPr>
          <w:p w14:paraId="6B4A82D7" w14:textId="77777777" w:rsidR="00040D72" w:rsidRPr="005B4E66" w:rsidRDefault="00040D72" w:rsidP="0076635E">
            <w:pPr>
              <w:rPr>
                <w:rFonts w:cs="Tahoma"/>
                <w:sz w:val="18"/>
                <w:szCs w:val="18"/>
              </w:rPr>
            </w:pPr>
            <w:r w:rsidRPr="005B4E66">
              <w:rPr>
                <w:rFonts w:cs="Tahoma"/>
                <w:sz w:val="18"/>
                <w:szCs w:val="18"/>
              </w:rPr>
              <w:t>Directorate-General for Digital Services</w:t>
            </w:r>
          </w:p>
        </w:tc>
      </w:tr>
      <w:tr w:rsidR="00040D72" w:rsidRPr="008F5C35" w14:paraId="0D0D4ED6" w14:textId="77777777" w:rsidTr="0076635E">
        <w:tc>
          <w:tcPr>
            <w:tcW w:w="2552" w:type="dxa"/>
          </w:tcPr>
          <w:p w14:paraId="6BA11147" w14:textId="77777777" w:rsidR="00040D72" w:rsidRPr="008F5C35" w:rsidRDefault="00040D72" w:rsidP="0076635E">
            <w:pPr>
              <w:rPr>
                <w:rFonts w:cs="Tahoma"/>
                <w:sz w:val="18"/>
                <w:szCs w:val="18"/>
              </w:rPr>
            </w:pPr>
            <w:r>
              <w:rPr>
                <w:rFonts w:cs="Tahoma"/>
                <w:sz w:val="18"/>
                <w:szCs w:val="18"/>
              </w:rPr>
              <w:t>DNA</w:t>
            </w:r>
          </w:p>
        </w:tc>
        <w:tc>
          <w:tcPr>
            <w:tcW w:w="6508" w:type="dxa"/>
          </w:tcPr>
          <w:p w14:paraId="1D20C409" w14:textId="77777777" w:rsidR="00040D72" w:rsidRPr="008F5C35" w:rsidRDefault="00040D72" w:rsidP="0076635E">
            <w:pPr>
              <w:rPr>
                <w:rFonts w:cs="Tahoma"/>
                <w:sz w:val="18"/>
                <w:szCs w:val="18"/>
              </w:rPr>
            </w:pPr>
            <w:r w:rsidRPr="008F5C35">
              <w:rPr>
                <w:sz w:val="18"/>
              </w:rPr>
              <w:t>deoxyribonucleic acid</w:t>
            </w:r>
          </w:p>
        </w:tc>
      </w:tr>
      <w:tr w:rsidR="00040D72" w:rsidRPr="008F5C35" w14:paraId="2F7C9D74" w14:textId="77777777" w:rsidTr="0076635E">
        <w:tc>
          <w:tcPr>
            <w:tcW w:w="2552" w:type="dxa"/>
          </w:tcPr>
          <w:p w14:paraId="529618BF" w14:textId="77777777" w:rsidR="00040D72" w:rsidRPr="008F5C35" w:rsidRDefault="00040D72" w:rsidP="0076635E">
            <w:pPr>
              <w:rPr>
                <w:rFonts w:cs="Tahoma"/>
                <w:sz w:val="18"/>
                <w:szCs w:val="18"/>
              </w:rPr>
            </w:pPr>
            <w:r w:rsidRPr="008F5C35">
              <w:rPr>
                <w:rFonts w:cs="Tahoma"/>
                <w:sz w:val="18"/>
                <w:szCs w:val="18"/>
              </w:rPr>
              <w:t>DP2026-A</w:t>
            </w:r>
          </w:p>
        </w:tc>
        <w:tc>
          <w:tcPr>
            <w:tcW w:w="6508" w:type="dxa"/>
          </w:tcPr>
          <w:p w14:paraId="63402948" w14:textId="77777777" w:rsidR="00040D72" w:rsidRPr="008F5C35" w:rsidRDefault="00040D72" w:rsidP="0076635E">
            <w:pPr>
              <w:rPr>
                <w:rFonts w:cs="Tahoma"/>
                <w:sz w:val="18"/>
                <w:szCs w:val="18"/>
              </w:rPr>
            </w:pPr>
            <w:r w:rsidRPr="008F5C35">
              <w:rPr>
                <w:rFonts w:cs="Tahoma"/>
                <w:sz w:val="18"/>
                <w:szCs w:val="18"/>
              </w:rPr>
              <w:t>amendment to the budget of the RS for 2026</w:t>
            </w:r>
          </w:p>
        </w:tc>
      </w:tr>
      <w:tr w:rsidR="00040D72" w:rsidRPr="008F5C35" w14:paraId="7131A7EF" w14:textId="77777777" w:rsidTr="0076635E">
        <w:tc>
          <w:tcPr>
            <w:tcW w:w="2552" w:type="dxa"/>
          </w:tcPr>
          <w:p w14:paraId="5AB12D00" w14:textId="77777777" w:rsidR="00040D72" w:rsidRPr="008F5C35" w:rsidRDefault="00040D72" w:rsidP="0076635E">
            <w:pPr>
              <w:rPr>
                <w:rFonts w:cs="Tahoma"/>
                <w:sz w:val="18"/>
                <w:szCs w:val="18"/>
              </w:rPr>
            </w:pPr>
            <w:r w:rsidRPr="008F5C35">
              <w:rPr>
                <w:rFonts w:cs="Tahoma"/>
                <w:sz w:val="18"/>
                <w:szCs w:val="18"/>
              </w:rPr>
              <w:t>DP2027</w:t>
            </w:r>
          </w:p>
        </w:tc>
        <w:tc>
          <w:tcPr>
            <w:tcW w:w="6508" w:type="dxa"/>
          </w:tcPr>
          <w:p w14:paraId="5A184C3D" w14:textId="77777777" w:rsidR="00040D72" w:rsidRPr="008F5C35" w:rsidRDefault="00040D72" w:rsidP="0076635E">
            <w:pPr>
              <w:rPr>
                <w:rFonts w:cs="Tahoma"/>
                <w:sz w:val="18"/>
                <w:szCs w:val="18"/>
              </w:rPr>
            </w:pPr>
            <w:r w:rsidRPr="008F5C35">
              <w:rPr>
                <w:rFonts w:cs="Tahoma"/>
                <w:sz w:val="18"/>
                <w:szCs w:val="18"/>
              </w:rPr>
              <w:t>the 2027 budget of the RS</w:t>
            </w:r>
          </w:p>
        </w:tc>
      </w:tr>
      <w:tr w:rsidR="00040D72" w:rsidRPr="008F5C35" w14:paraId="1FE78351" w14:textId="77777777" w:rsidTr="0076635E">
        <w:tc>
          <w:tcPr>
            <w:tcW w:w="2552" w:type="dxa"/>
          </w:tcPr>
          <w:p w14:paraId="19046B9F" w14:textId="77777777" w:rsidR="00040D72" w:rsidRPr="00B9664C" w:rsidRDefault="00040D72" w:rsidP="0076635E">
            <w:pPr>
              <w:rPr>
                <w:rFonts w:cs="Tahoma"/>
                <w:sz w:val="18"/>
                <w:szCs w:val="18"/>
              </w:rPr>
            </w:pPr>
            <w:r w:rsidRPr="00B9664C">
              <w:rPr>
                <w:rFonts w:cs="Tahoma"/>
                <w:sz w:val="18"/>
                <w:szCs w:val="18"/>
              </w:rPr>
              <w:t>DWH</w:t>
            </w:r>
          </w:p>
        </w:tc>
        <w:tc>
          <w:tcPr>
            <w:tcW w:w="6508" w:type="dxa"/>
          </w:tcPr>
          <w:p w14:paraId="59A16689" w14:textId="77777777" w:rsidR="00040D72" w:rsidRPr="00B9664C" w:rsidRDefault="00040D72" w:rsidP="0076635E">
            <w:pPr>
              <w:rPr>
                <w:rFonts w:cs="Tahoma"/>
                <w:sz w:val="18"/>
                <w:szCs w:val="18"/>
              </w:rPr>
            </w:pPr>
            <w:r w:rsidRPr="00B9664C">
              <w:rPr>
                <w:rFonts w:cs="Tahoma"/>
                <w:sz w:val="18"/>
                <w:szCs w:val="18"/>
              </w:rPr>
              <w:t>Data Warehouse</w:t>
            </w:r>
          </w:p>
        </w:tc>
      </w:tr>
      <w:tr w:rsidR="00040D72" w:rsidRPr="008F5C35" w14:paraId="75DEAEF9" w14:textId="77777777" w:rsidTr="0076635E">
        <w:tc>
          <w:tcPr>
            <w:tcW w:w="2552" w:type="dxa"/>
          </w:tcPr>
          <w:p w14:paraId="0FA58356" w14:textId="77777777" w:rsidR="00040D72" w:rsidRPr="00B9664C" w:rsidRDefault="00040D72" w:rsidP="0076635E">
            <w:pPr>
              <w:rPr>
                <w:rFonts w:cs="Tahoma"/>
                <w:sz w:val="18"/>
                <w:szCs w:val="18"/>
              </w:rPr>
            </w:pPr>
            <w:r w:rsidRPr="00B9664C">
              <w:rPr>
                <w:rFonts w:cs="Tahoma"/>
                <w:sz w:val="18"/>
                <w:szCs w:val="18"/>
              </w:rPr>
              <w:t>ECAMS</w:t>
            </w:r>
          </w:p>
        </w:tc>
        <w:tc>
          <w:tcPr>
            <w:tcW w:w="6508" w:type="dxa"/>
          </w:tcPr>
          <w:p w14:paraId="5BAC239A" w14:textId="77777777" w:rsidR="00040D72" w:rsidRPr="00B9664C" w:rsidRDefault="00040D72" w:rsidP="0076635E">
            <w:pPr>
              <w:rPr>
                <w:rFonts w:cs="Tahoma"/>
                <w:sz w:val="18"/>
                <w:szCs w:val="18"/>
              </w:rPr>
            </w:pPr>
            <w:r w:rsidRPr="00B9664C">
              <w:rPr>
                <w:rFonts w:cs="Tahoma"/>
                <w:sz w:val="18"/>
                <w:szCs w:val="18"/>
              </w:rPr>
              <w:t>European Centre Against Migrant Smuggling</w:t>
            </w:r>
          </w:p>
        </w:tc>
      </w:tr>
      <w:tr w:rsidR="00040D72" w:rsidRPr="008F5C35" w14:paraId="127ED6EC" w14:textId="77777777" w:rsidTr="0076635E">
        <w:tc>
          <w:tcPr>
            <w:tcW w:w="2552" w:type="dxa"/>
          </w:tcPr>
          <w:p w14:paraId="7AEB731A" w14:textId="77777777" w:rsidR="00040D72" w:rsidRPr="00B9664C" w:rsidRDefault="00040D72" w:rsidP="0076635E">
            <w:pPr>
              <w:rPr>
                <w:rFonts w:cs="Tahoma"/>
                <w:sz w:val="18"/>
                <w:szCs w:val="18"/>
              </w:rPr>
            </w:pPr>
            <w:r w:rsidRPr="00B9664C">
              <w:rPr>
                <w:rFonts w:cs="Tahoma"/>
                <w:sz w:val="18"/>
                <w:szCs w:val="18"/>
              </w:rPr>
              <w:t>ECRIS-TCN</w:t>
            </w:r>
          </w:p>
        </w:tc>
        <w:tc>
          <w:tcPr>
            <w:tcW w:w="6508" w:type="dxa"/>
          </w:tcPr>
          <w:p w14:paraId="35AB94F9" w14:textId="77777777" w:rsidR="00040D72" w:rsidRPr="00B9664C" w:rsidRDefault="00040D72" w:rsidP="0076635E">
            <w:pPr>
              <w:rPr>
                <w:rFonts w:cs="Tahoma"/>
                <w:sz w:val="18"/>
                <w:szCs w:val="18"/>
              </w:rPr>
            </w:pPr>
            <w:r w:rsidRPr="00B9664C">
              <w:rPr>
                <w:rFonts w:cs="Tahoma"/>
                <w:sz w:val="18"/>
                <w:szCs w:val="18"/>
              </w:rPr>
              <w:t>European Criminal Records Information System – Third Country Nationals</w:t>
            </w:r>
          </w:p>
        </w:tc>
      </w:tr>
      <w:tr w:rsidR="00040D72" w:rsidRPr="008F5C35" w14:paraId="507583D2" w14:textId="77777777" w:rsidTr="0076635E">
        <w:tc>
          <w:tcPr>
            <w:tcW w:w="2552" w:type="dxa"/>
          </w:tcPr>
          <w:p w14:paraId="2707D3A2" w14:textId="77777777" w:rsidR="00040D72" w:rsidRPr="00B9664C" w:rsidRDefault="00040D72" w:rsidP="0076635E">
            <w:pPr>
              <w:rPr>
                <w:rFonts w:cs="Tahoma"/>
                <w:sz w:val="18"/>
                <w:szCs w:val="18"/>
              </w:rPr>
            </w:pPr>
            <w:r w:rsidRPr="00B9664C">
              <w:rPr>
                <w:rFonts w:cs="Tahoma"/>
                <w:sz w:val="18"/>
                <w:szCs w:val="18"/>
              </w:rPr>
              <w:t>ECTC</w:t>
            </w:r>
          </w:p>
        </w:tc>
        <w:tc>
          <w:tcPr>
            <w:tcW w:w="6508" w:type="dxa"/>
          </w:tcPr>
          <w:p w14:paraId="724EB4A8" w14:textId="77777777" w:rsidR="00040D72" w:rsidRPr="00B9664C" w:rsidRDefault="00040D72" w:rsidP="0076635E">
            <w:pPr>
              <w:rPr>
                <w:rFonts w:cs="Tahoma"/>
                <w:sz w:val="18"/>
                <w:szCs w:val="18"/>
              </w:rPr>
            </w:pPr>
            <w:r w:rsidRPr="00B9664C">
              <w:rPr>
                <w:rFonts w:cs="Tahoma"/>
                <w:sz w:val="18"/>
                <w:szCs w:val="18"/>
              </w:rPr>
              <w:t>European Counter Terrorism Centre</w:t>
            </w:r>
          </w:p>
        </w:tc>
      </w:tr>
      <w:tr w:rsidR="00040D72" w:rsidRPr="008F5C35" w14:paraId="7807DD79" w14:textId="77777777" w:rsidTr="0076635E">
        <w:tc>
          <w:tcPr>
            <w:tcW w:w="2552" w:type="dxa"/>
          </w:tcPr>
          <w:p w14:paraId="474EF39E" w14:textId="77777777" w:rsidR="00040D72" w:rsidRPr="00CA6C33" w:rsidRDefault="00040D72" w:rsidP="0076635E">
            <w:pPr>
              <w:rPr>
                <w:rFonts w:cs="Tahoma"/>
                <w:sz w:val="18"/>
                <w:szCs w:val="18"/>
              </w:rPr>
            </w:pPr>
            <w:r w:rsidRPr="00CA6C33">
              <w:rPr>
                <w:rFonts w:cs="Tahoma"/>
                <w:sz w:val="18"/>
                <w:szCs w:val="18"/>
              </w:rPr>
              <w:t>EEQ model</w:t>
            </w:r>
          </w:p>
        </w:tc>
        <w:tc>
          <w:tcPr>
            <w:tcW w:w="6508" w:type="dxa"/>
          </w:tcPr>
          <w:p w14:paraId="3AE4D68E" w14:textId="77777777" w:rsidR="00040D72" w:rsidRPr="00CA6C33" w:rsidRDefault="00040D72" w:rsidP="0076635E">
            <w:pPr>
              <w:rPr>
                <w:rFonts w:cs="Tahoma"/>
                <w:sz w:val="18"/>
                <w:szCs w:val="18"/>
              </w:rPr>
            </w:pPr>
            <w:r w:rsidRPr="00CA6C33">
              <w:rPr>
                <w:rFonts w:cs="Tahoma"/>
                <w:sz w:val="18"/>
                <w:szCs w:val="18"/>
              </w:rPr>
              <w:t>the theoretical model developed to measure the effectiveness, efficiency, and quality of policing in Slovenia</w:t>
            </w:r>
          </w:p>
        </w:tc>
      </w:tr>
      <w:tr w:rsidR="00040D72" w:rsidRPr="008F5C35" w14:paraId="41F89B75" w14:textId="77777777" w:rsidTr="0076635E">
        <w:tc>
          <w:tcPr>
            <w:tcW w:w="2552" w:type="dxa"/>
          </w:tcPr>
          <w:p w14:paraId="60C86DA1" w14:textId="77777777" w:rsidR="00040D72" w:rsidRPr="00B9664C" w:rsidRDefault="00040D72" w:rsidP="0076635E">
            <w:pPr>
              <w:rPr>
                <w:rFonts w:cs="Tahoma"/>
                <w:sz w:val="18"/>
                <w:szCs w:val="18"/>
              </w:rPr>
            </w:pPr>
            <w:r w:rsidRPr="00B9664C">
              <w:rPr>
                <w:rFonts w:cs="Tahoma"/>
                <w:sz w:val="18"/>
                <w:szCs w:val="18"/>
              </w:rPr>
              <w:t>EES</w:t>
            </w:r>
          </w:p>
        </w:tc>
        <w:tc>
          <w:tcPr>
            <w:tcW w:w="6508" w:type="dxa"/>
          </w:tcPr>
          <w:p w14:paraId="0422B14D" w14:textId="77777777" w:rsidR="00040D72" w:rsidRPr="00B9664C" w:rsidRDefault="00040D72" w:rsidP="0076635E">
            <w:pPr>
              <w:rPr>
                <w:rFonts w:cs="Tahoma"/>
                <w:sz w:val="18"/>
                <w:szCs w:val="18"/>
              </w:rPr>
            </w:pPr>
            <w:r w:rsidRPr="00B9664C">
              <w:rPr>
                <w:rFonts w:cs="Tahoma"/>
                <w:sz w:val="18"/>
                <w:szCs w:val="18"/>
              </w:rPr>
              <w:t>Entry-Exit System</w:t>
            </w:r>
          </w:p>
        </w:tc>
      </w:tr>
      <w:tr w:rsidR="00040D72" w:rsidRPr="008F5C35" w14:paraId="39A5E5E0" w14:textId="77777777" w:rsidTr="0076635E">
        <w:tc>
          <w:tcPr>
            <w:tcW w:w="2552" w:type="dxa"/>
          </w:tcPr>
          <w:p w14:paraId="7970B217" w14:textId="77777777" w:rsidR="00040D72" w:rsidRPr="00B9664C" w:rsidRDefault="00040D72" w:rsidP="0076635E">
            <w:pPr>
              <w:rPr>
                <w:rFonts w:cs="Tahoma"/>
                <w:sz w:val="18"/>
                <w:szCs w:val="18"/>
              </w:rPr>
            </w:pPr>
            <w:r w:rsidRPr="00B9664C">
              <w:rPr>
                <w:rFonts w:cs="Tahoma"/>
                <w:sz w:val="18"/>
                <w:szCs w:val="18"/>
              </w:rPr>
              <w:t>EIDA</w:t>
            </w:r>
          </w:p>
        </w:tc>
        <w:tc>
          <w:tcPr>
            <w:tcW w:w="6508" w:type="dxa"/>
          </w:tcPr>
          <w:p w14:paraId="736D0D58" w14:textId="77777777" w:rsidR="00040D72" w:rsidRPr="00B9664C" w:rsidRDefault="00040D72" w:rsidP="0076635E">
            <w:pPr>
              <w:rPr>
                <w:rFonts w:cs="Tahoma"/>
                <w:sz w:val="18"/>
                <w:szCs w:val="18"/>
              </w:rPr>
            </w:pPr>
            <w:r w:rsidRPr="00B9664C">
              <w:rPr>
                <w:sz w:val="18"/>
              </w:rPr>
              <w:t>distance learning application for police officers</w:t>
            </w:r>
          </w:p>
        </w:tc>
      </w:tr>
      <w:tr w:rsidR="00040D72" w:rsidRPr="008F5C35" w14:paraId="3101CA6E" w14:textId="77777777" w:rsidTr="0076635E">
        <w:tc>
          <w:tcPr>
            <w:tcW w:w="2552" w:type="dxa"/>
          </w:tcPr>
          <w:p w14:paraId="2C70946C" w14:textId="77777777" w:rsidR="00040D72" w:rsidRPr="00B9664C" w:rsidRDefault="00040D72" w:rsidP="0076635E">
            <w:pPr>
              <w:rPr>
                <w:rFonts w:cs="Tahoma"/>
                <w:sz w:val="18"/>
                <w:szCs w:val="18"/>
              </w:rPr>
            </w:pPr>
            <w:r w:rsidRPr="00B9664C">
              <w:rPr>
                <w:rFonts w:cs="Tahoma"/>
                <w:sz w:val="18"/>
                <w:szCs w:val="18"/>
              </w:rPr>
              <w:t>EMPACT (2022+)</w:t>
            </w:r>
          </w:p>
        </w:tc>
        <w:tc>
          <w:tcPr>
            <w:tcW w:w="6508" w:type="dxa"/>
          </w:tcPr>
          <w:p w14:paraId="75FAC919" w14:textId="77777777" w:rsidR="00040D72" w:rsidRPr="00B9664C" w:rsidRDefault="00040D72" w:rsidP="0076635E">
            <w:pPr>
              <w:rPr>
                <w:rFonts w:cs="Tahoma"/>
                <w:sz w:val="18"/>
                <w:szCs w:val="18"/>
              </w:rPr>
            </w:pPr>
            <w:r w:rsidRPr="00B9664C">
              <w:rPr>
                <w:rFonts w:cs="Tahoma"/>
                <w:sz w:val="18"/>
                <w:szCs w:val="18"/>
              </w:rPr>
              <w:t>European Multidisciplinary Platform Against Criminal Threats</w:t>
            </w:r>
          </w:p>
        </w:tc>
      </w:tr>
      <w:tr w:rsidR="00040D72" w:rsidRPr="008F5C35" w14:paraId="5D72338B" w14:textId="77777777" w:rsidTr="0076635E">
        <w:tc>
          <w:tcPr>
            <w:tcW w:w="2552" w:type="dxa"/>
          </w:tcPr>
          <w:p w14:paraId="2CBFABAA" w14:textId="77777777" w:rsidR="00040D72" w:rsidRPr="00B9664C" w:rsidRDefault="00040D72" w:rsidP="0076635E">
            <w:pPr>
              <w:rPr>
                <w:rFonts w:cs="Tahoma"/>
                <w:sz w:val="18"/>
                <w:szCs w:val="18"/>
              </w:rPr>
            </w:pPr>
            <w:r w:rsidRPr="00B9664C">
              <w:rPr>
                <w:rFonts w:cs="Tahoma"/>
                <w:sz w:val="18"/>
                <w:szCs w:val="18"/>
              </w:rPr>
              <w:t>EMPACT THB</w:t>
            </w:r>
          </w:p>
        </w:tc>
        <w:tc>
          <w:tcPr>
            <w:tcW w:w="6508" w:type="dxa"/>
          </w:tcPr>
          <w:p w14:paraId="50295A18" w14:textId="77777777" w:rsidR="00040D72" w:rsidRPr="00B9664C" w:rsidRDefault="00040D72" w:rsidP="0076635E">
            <w:pPr>
              <w:rPr>
                <w:rFonts w:cs="Tahoma"/>
                <w:sz w:val="18"/>
                <w:szCs w:val="18"/>
              </w:rPr>
            </w:pPr>
            <w:r w:rsidRPr="00B9664C">
              <w:rPr>
                <w:rFonts w:cs="Tahoma"/>
                <w:sz w:val="18"/>
                <w:szCs w:val="18"/>
              </w:rPr>
              <w:t>EMPACT Trafficking in Human Beings</w:t>
            </w:r>
          </w:p>
        </w:tc>
      </w:tr>
      <w:tr w:rsidR="00040D72" w:rsidRPr="008F5C35" w14:paraId="3F7352F3" w14:textId="77777777" w:rsidTr="0076635E">
        <w:tc>
          <w:tcPr>
            <w:tcW w:w="2552" w:type="dxa"/>
          </w:tcPr>
          <w:p w14:paraId="013039C3" w14:textId="77777777" w:rsidR="00040D72" w:rsidRPr="00E41E01" w:rsidRDefault="00040D72" w:rsidP="0076635E">
            <w:pPr>
              <w:rPr>
                <w:rFonts w:cs="Tahoma"/>
                <w:sz w:val="18"/>
                <w:szCs w:val="18"/>
              </w:rPr>
            </w:pPr>
            <w:r w:rsidRPr="00E41E01">
              <w:rPr>
                <w:rFonts w:cs="Tahoma"/>
                <w:sz w:val="18"/>
                <w:szCs w:val="18"/>
              </w:rPr>
              <w:t>EPCC</w:t>
            </w:r>
          </w:p>
        </w:tc>
        <w:tc>
          <w:tcPr>
            <w:tcW w:w="6508" w:type="dxa"/>
          </w:tcPr>
          <w:p w14:paraId="32248E49" w14:textId="77777777" w:rsidR="00040D72" w:rsidRPr="00E41E01" w:rsidRDefault="00040D72" w:rsidP="0076635E">
            <w:pPr>
              <w:rPr>
                <w:rFonts w:cs="Tahoma"/>
                <w:sz w:val="18"/>
                <w:szCs w:val="18"/>
              </w:rPr>
            </w:pPr>
            <w:r w:rsidRPr="00E41E01">
              <w:rPr>
                <w:rFonts w:cs="Tahoma"/>
                <w:sz w:val="18"/>
                <w:szCs w:val="18"/>
              </w:rPr>
              <w:t>European Police Chiefs Convention</w:t>
            </w:r>
          </w:p>
        </w:tc>
      </w:tr>
      <w:tr w:rsidR="00040D72" w:rsidRPr="008F5C35" w14:paraId="4367D741" w14:textId="77777777" w:rsidTr="0076635E">
        <w:tc>
          <w:tcPr>
            <w:tcW w:w="2552" w:type="dxa"/>
          </w:tcPr>
          <w:p w14:paraId="4641FDBF" w14:textId="77777777" w:rsidR="00040D72" w:rsidRPr="00E41E01" w:rsidRDefault="00040D72" w:rsidP="0076635E">
            <w:pPr>
              <w:rPr>
                <w:rFonts w:cs="Tahoma"/>
                <w:sz w:val="18"/>
                <w:szCs w:val="18"/>
              </w:rPr>
            </w:pPr>
            <w:r w:rsidRPr="00E41E01">
              <w:rPr>
                <w:rFonts w:cs="Tahoma"/>
                <w:sz w:val="18"/>
                <w:szCs w:val="18"/>
              </w:rPr>
              <w:t>ERASMUS+</w:t>
            </w:r>
          </w:p>
        </w:tc>
        <w:tc>
          <w:tcPr>
            <w:tcW w:w="6508" w:type="dxa"/>
          </w:tcPr>
          <w:p w14:paraId="6CB052DD" w14:textId="77777777" w:rsidR="00040D72" w:rsidRPr="00E41E01" w:rsidRDefault="00040D72" w:rsidP="0076635E">
            <w:pPr>
              <w:rPr>
                <w:rFonts w:cs="Tahoma"/>
                <w:sz w:val="18"/>
                <w:szCs w:val="18"/>
              </w:rPr>
            </w:pPr>
            <w:r w:rsidRPr="00E41E01">
              <w:rPr>
                <w:rFonts w:cs="Tahoma"/>
                <w:sz w:val="18"/>
                <w:szCs w:val="18"/>
              </w:rPr>
              <w:t>EU programme to support education, training, youth and sport</w:t>
            </w:r>
          </w:p>
        </w:tc>
      </w:tr>
      <w:tr w:rsidR="00040D72" w:rsidRPr="008F5C35" w14:paraId="4793C94C" w14:textId="77777777" w:rsidTr="0076635E">
        <w:tc>
          <w:tcPr>
            <w:tcW w:w="2552" w:type="dxa"/>
          </w:tcPr>
          <w:p w14:paraId="01B9B2E8" w14:textId="77777777" w:rsidR="00040D72" w:rsidRPr="00E41E01" w:rsidRDefault="00040D72" w:rsidP="0076635E">
            <w:pPr>
              <w:rPr>
                <w:rFonts w:cs="Tahoma"/>
                <w:sz w:val="18"/>
                <w:szCs w:val="18"/>
              </w:rPr>
            </w:pPr>
            <w:proofErr w:type="spellStart"/>
            <w:r w:rsidRPr="00E41E01">
              <w:rPr>
                <w:rFonts w:cs="Tahoma"/>
                <w:sz w:val="18"/>
                <w:szCs w:val="18"/>
              </w:rPr>
              <w:t>eRISK</w:t>
            </w:r>
            <w:proofErr w:type="spellEnd"/>
          </w:p>
        </w:tc>
        <w:tc>
          <w:tcPr>
            <w:tcW w:w="6508" w:type="dxa"/>
          </w:tcPr>
          <w:p w14:paraId="4C111D09" w14:textId="77777777" w:rsidR="00040D72" w:rsidRPr="00E41E01" w:rsidRDefault="00040D72" w:rsidP="0076635E">
            <w:pPr>
              <w:rPr>
                <w:rFonts w:cs="Tahoma"/>
                <w:sz w:val="18"/>
                <w:szCs w:val="18"/>
              </w:rPr>
            </w:pPr>
            <w:r w:rsidRPr="00E41E01">
              <w:rPr>
                <w:sz w:val="18"/>
              </w:rPr>
              <w:t>the central register is an electronically managed database that contains a complete record of personal status for citizens of the RS</w:t>
            </w:r>
          </w:p>
        </w:tc>
      </w:tr>
      <w:tr w:rsidR="00040D72" w:rsidRPr="008F5C35" w14:paraId="0501E845" w14:textId="77777777" w:rsidTr="0076635E">
        <w:tc>
          <w:tcPr>
            <w:tcW w:w="2552" w:type="dxa"/>
          </w:tcPr>
          <w:p w14:paraId="0B9E5017" w14:textId="77777777" w:rsidR="00040D72" w:rsidRPr="00E41E01" w:rsidRDefault="00040D72" w:rsidP="0076635E">
            <w:pPr>
              <w:rPr>
                <w:rFonts w:cs="Tahoma"/>
                <w:sz w:val="18"/>
                <w:szCs w:val="18"/>
              </w:rPr>
            </w:pPr>
            <w:r w:rsidRPr="00E41E01">
              <w:rPr>
                <w:rFonts w:cs="Tahoma"/>
                <w:sz w:val="18"/>
                <w:szCs w:val="18"/>
              </w:rPr>
              <w:t>ETIAS</w:t>
            </w:r>
          </w:p>
        </w:tc>
        <w:tc>
          <w:tcPr>
            <w:tcW w:w="6508" w:type="dxa"/>
          </w:tcPr>
          <w:p w14:paraId="53732FE9" w14:textId="77777777" w:rsidR="00040D72" w:rsidRPr="00E41E01" w:rsidRDefault="00040D72" w:rsidP="0076635E">
            <w:pPr>
              <w:rPr>
                <w:rFonts w:cs="Tahoma"/>
                <w:sz w:val="18"/>
                <w:szCs w:val="18"/>
              </w:rPr>
            </w:pPr>
            <w:r w:rsidRPr="00E41E01">
              <w:rPr>
                <w:rFonts w:cs="Tahoma"/>
                <w:sz w:val="18"/>
                <w:szCs w:val="18"/>
              </w:rPr>
              <w:t>European Travel Information and Authorisation System</w:t>
            </w:r>
          </w:p>
        </w:tc>
      </w:tr>
      <w:tr w:rsidR="00040D72" w:rsidRPr="008F5C35" w14:paraId="2D897E71" w14:textId="77777777" w:rsidTr="0076635E">
        <w:tc>
          <w:tcPr>
            <w:tcW w:w="2552" w:type="dxa"/>
          </w:tcPr>
          <w:p w14:paraId="353864C0" w14:textId="77777777" w:rsidR="00040D72" w:rsidRPr="00E41E01" w:rsidRDefault="00040D72" w:rsidP="0076635E">
            <w:pPr>
              <w:rPr>
                <w:rFonts w:cs="Tahoma"/>
                <w:sz w:val="18"/>
                <w:szCs w:val="18"/>
              </w:rPr>
            </w:pPr>
            <w:r w:rsidRPr="00E41E01">
              <w:rPr>
                <w:rFonts w:cs="Tahoma"/>
                <w:sz w:val="18"/>
                <w:szCs w:val="18"/>
              </w:rPr>
              <w:t>ETL</w:t>
            </w:r>
          </w:p>
        </w:tc>
        <w:tc>
          <w:tcPr>
            <w:tcW w:w="6508" w:type="dxa"/>
          </w:tcPr>
          <w:p w14:paraId="4F7DF0BE" w14:textId="77777777" w:rsidR="00040D72" w:rsidRPr="00E41E01" w:rsidRDefault="00040D72" w:rsidP="0076635E">
            <w:pPr>
              <w:rPr>
                <w:rFonts w:cs="Tahoma"/>
                <w:sz w:val="18"/>
                <w:szCs w:val="18"/>
              </w:rPr>
            </w:pPr>
            <w:r w:rsidRPr="00E41E01">
              <w:rPr>
                <w:rFonts w:cs="Tahoma"/>
                <w:sz w:val="18"/>
                <w:szCs w:val="18"/>
              </w:rPr>
              <w:t>Extract, Transform, Load</w:t>
            </w:r>
          </w:p>
        </w:tc>
      </w:tr>
      <w:tr w:rsidR="00040D72" w:rsidRPr="008F5C35" w14:paraId="1DA9F5F5" w14:textId="77777777" w:rsidTr="0076635E">
        <w:tc>
          <w:tcPr>
            <w:tcW w:w="2552" w:type="dxa"/>
          </w:tcPr>
          <w:p w14:paraId="0EC49197" w14:textId="77777777" w:rsidR="00040D72" w:rsidRPr="00E41E01" w:rsidRDefault="00040D72" w:rsidP="0076635E">
            <w:pPr>
              <w:rPr>
                <w:rFonts w:cs="Tahoma"/>
                <w:sz w:val="18"/>
                <w:szCs w:val="18"/>
              </w:rPr>
            </w:pPr>
            <w:r w:rsidRPr="00E41E01">
              <w:rPr>
                <w:rFonts w:cs="Tahoma"/>
                <w:sz w:val="18"/>
                <w:szCs w:val="18"/>
              </w:rPr>
              <w:t>EU</w:t>
            </w:r>
          </w:p>
        </w:tc>
        <w:tc>
          <w:tcPr>
            <w:tcW w:w="6508" w:type="dxa"/>
          </w:tcPr>
          <w:p w14:paraId="26120DD9" w14:textId="77777777" w:rsidR="00040D72" w:rsidRPr="00E41E01" w:rsidRDefault="00040D72" w:rsidP="0076635E">
            <w:pPr>
              <w:rPr>
                <w:rFonts w:cs="Tahoma"/>
                <w:sz w:val="18"/>
                <w:szCs w:val="18"/>
              </w:rPr>
            </w:pPr>
            <w:r w:rsidRPr="00E41E01">
              <w:rPr>
                <w:rFonts w:cs="Tahoma"/>
                <w:sz w:val="18"/>
                <w:szCs w:val="18"/>
              </w:rPr>
              <w:t>European Union</w:t>
            </w:r>
          </w:p>
        </w:tc>
      </w:tr>
      <w:tr w:rsidR="00040D72" w:rsidRPr="008F5C35" w14:paraId="139D16B8" w14:textId="77777777" w:rsidTr="0076635E">
        <w:tc>
          <w:tcPr>
            <w:tcW w:w="2552" w:type="dxa"/>
          </w:tcPr>
          <w:p w14:paraId="1C4D6D5B" w14:textId="77777777" w:rsidR="00040D72" w:rsidRPr="00E41E01" w:rsidRDefault="00040D72" w:rsidP="0076635E">
            <w:pPr>
              <w:rPr>
                <w:rFonts w:cs="Tahoma"/>
                <w:sz w:val="18"/>
                <w:szCs w:val="18"/>
              </w:rPr>
            </w:pPr>
            <w:r w:rsidRPr="00E41E01">
              <w:rPr>
                <w:rFonts w:cs="Tahoma"/>
                <w:sz w:val="18"/>
                <w:szCs w:val="18"/>
              </w:rPr>
              <w:t>EUAM Ukraine</w:t>
            </w:r>
          </w:p>
        </w:tc>
        <w:tc>
          <w:tcPr>
            <w:tcW w:w="6508" w:type="dxa"/>
          </w:tcPr>
          <w:p w14:paraId="6168FC1F" w14:textId="77777777" w:rsidR="00040D72" w:rsidRPr="00E41E01" w:rsidRDefault="00040D72" w:rsidP="0076635E">
            <w:pPr>
              <w:rPr>
                <w:rFonts w:cs="Tahoma"/>
                <w:sz w:val="18"/>
                <w:szCs w:val="18"/>
              </w:rPr>
            </w:pPr>
            <w:r w:rsidRPr="00E41E01">
              <w:rPr>
                <w:rFonts w:cs="Tahoma"/>
                <w:sz w:val="18"/>
                <w:szCs w:val="18"/>
              </w:rPr>
              <w:t>European Union Advisory Mission in Ukraine</w:t>
            </w:r>
          </w:p>
        </w:tc>
      </w:tr>
      <w:tr w:rsidR="00040D72" w:rsidRPr="008F5C35" w14:paraId="468D5289" w14:textId="77777777" w:rsidTr="0076635E">
        <w:tc>
          <w:tcPr>
            <w:tcW w:w="2552" w:type="dxa"/>
          </w:tcPr>
          <w:p w14:paraId="0C7D4213" w14:textId="77777777" w:rsidR="00040D72" w:rsidRPr="00E41E01" w:rsidRDefault="00040D72" w:rsidP="0076635E">
            <w:pPr>
              <w:rPr>
                <w:rFonts w:cs="Tahoma"/>
                <w:sz w:val="18"/>
                <w:szCs w:val="18"/>
              </w:rPr>
            </w:pPr>
            <w:r w:rsidRPr="00E41E01">
              <w:rPr>
                <w:rFonts w:cs="Tahoma"/>
                <w:sz w:val="18"/>
                <w:szCs w:val="18"/>
              </w:rPr>
              <w:t>EUCCS Preparation</w:t>
            </w:r>
          </w:p>
        </w:tc>
        <w:tc>
          <w:tcPr>
            <w:tcW w:w="6508" w:type="dxa"/>
          </w:tcPr>
          <w:p w14:paraId="3C5C9357" w14:textId="77777777" w:rsidR="00040D72" w:rsidRPr="00E41E01" w:rsidRDefault="00040D72" w:rsidP="0076635E">
            <w:pPr>
              <w:rPr>
                <w:rFonts w:cs="Tahoma"/>
                <w:sz w:val="18"/>
                <w:szCs w:val="18"/>
              </w:rPr>
            </w:pPr>
            <w:r w:rsidRPr="00E41E01">
              <w:rPr>
                <w:rFonts w:cs="Tahoma"/>
                <w:sz w:val="18"/>
                <w:szCs w:val="18"/>
              </w:rPr>
              <w:t>European Critical Communication System Preparation</w:t>
            </w:r>
          </w:p>
        </w:tc>
      </w:tr>
      <w:tr w:rsidR="00040D72" w:rsidRPr="008F5C35" w14:paraId="314095BA" w14:textId="77777777" w:rsidTr="0076635E">
        <w:tc>
          <w:tcPr>
            <w:tcW w:w="2552" w:type="dxa"/>
          </w:tcPr>
          <w:p w14:paraId="36A43B1F" w14:textId="77777777" w:rsidR="00040D72" w:rsidRPr="00E41E01" w:rsidRDefault="00040D72" w:rsidP="0076635E">
            <w:pPr>
              <w:rPr>
                <w:rFonts w:cs="Tahoma"/>
                <w:sz w:val="18"/>
                <w:szCs w:val="18"/>
              </w:rPr>
            </w:pPr>
            <w:r w:rsidRPr="00E41E01">
              <w:rPr>
                <w:rFonts w:cs="Tahoma"/>
                <w:sz w:val="18"/>
                <w:szCs w:val="18"/>
              </w:rPr>
              <w:t>EUCTF</w:t>
            </w:r>
          </w:p>
        </w:tc>
        <w:tc>
          <w:tcPr>
            <w:tcW w:w="6508" w:type="dxa"/>
          </w:tcPr>
          <w:p w14:paraId="557CD693" w14:textId="77777777" w:rsidR="00040D72" w:rsidRPr="00E41E01" w:rsidRDefault="00040D72" w:rsidP="0076635E">
            <w:pPr>
              <w:rPr>
                <w:rFonts w:cs="Tahoma"/>
                <w:sz w:val="18"/>
                <w:szCs w:val="18"/>
              </w:rPr>
            </w:pPr>
            <w:r w:rsidRPr="00E41E01">
              <w:rPr>
                <w:rFonts w:cs="Tahoma"/>
                <w:sz w:val="18"/>
                <w:szCs w:val="18"/>
              </w:rPr>
              <w:t>European Union Cybercrime Task Force</w:t>
            </w:r>
          </w:p>
        </w:tc>
      </w:tr>
      <w:tr w:rsidR="00040D72" w:rsidRPr="008F5C35" w14:paraId="4E16FE0F" w14:textId="77777777" w:rsidTr="0076635E">
        <w:tc>
          <w:tcPr>
            <w:tcW w:w="2552" w:type="dxa"/>
          </w:tcPr>
          <w:p w14:paraId="15BCCF9F" w14:textId="77777777" w:rsidR="00040D72" w:rsidRPr="00E41E01" w:rsidRDefault="00040D72" w:rsidP="0076635E">
            <w:pPr>
              <w:rPr>
                <w:rFonts w:cs="Tahoma"/>
                <w:sz w:val="18"/>
                <w:szCs w:val="18"/>
              </w:rPr>
            </w:pPr>
            <w:r w:rsidRPr="00E41E01">
              <w:rPr>
                <w:rFonts w:cs="Tahoma"/>
                <w:sz w:val="18"/>
                <w:szCs w:val="18"/>
              </w:rPr>
              <w:t>EUDA</w:t>
            </w:r>
          </w:p>
        </w:tc>
        <w:tc>
          <w:tcPr>
            <w:tcW w:w="6508" w:type="dxa"/>
          </w:tcPr>
          <w:p w14:paraId="0775D271" w14:textId="77777777" w:rsidR="00040D72" w:rsidRPr="00E41E01" w:rsidRDefault="00040D72" w:rsidP="0076635E">
            <w:pPr>
              <w:rPr>
                <w:rFonts w:cs="Tahoma"/>
                <w:sz w:val="18"/>
                <w:szCs w:val="18"/>
              </w:rPr>
            </w:pPr>
            <w:r w:rsidRPr="00E41E01">
              <w:rPr>
                <w:rFonts w:cs="Tahoma"/>
                <w:sz w:val="18"/>
                <w:szCs w:val="18"/>
              </w:rPr>
              <w:t>European Union Drugs Agency</w:t>
            </w:r>
          </w:p>
        </w:tc>
      </w:tr>
      <w:tr w:rsidR="00040D72" w:rsidRPr="008F5C35" w14:paraId="106FA1B0" w14:textId="77777777" w:rsidTr="0076635E">
        <w:tc>
          <w:tcPr>
            <w:tcW w:w="2552" w:type="dxa"/>
          </w:tcPr>
          <w:p w14:paraId="631D6A73" w14:textId="77777777" w:rsidR="00040D72" w:rsidRPr="00E41E01" w:rsidRDefault="00040D72" w:rsidP="0076635E">
            <w:pPr>
              <w:rPr>
                <w:rFonts w:cs="Tahoma"/>
                <w:sz w:val="18"/>
                <w:szCs w:val="18"/>
              </w:rPr>
            </w:pPr>
            <w:r w:rsidRPr="00E41E01">
              <w:rPr>
                <w:rFonts w:cs="Tahoma"/>
                <w:sz w:val="18"/>
                <w:szCs w:val="18"/>
              </w:rPr>
              <w:t>EULEX Kosovo</w:t>
            </w:r>
          </w:p>
        </w:tc>
        <w:tc>
          <w:tcPr>
            <w:tcW w:w="6508" w:type="dxa"/>
          </w:tcPr>
          <w:p w14:paraId="7A89B848" w14:textId="77777777" w:rsidR="00040D72" w:rsidRPr="00E41E01" w:rsidRDefault="00040D72" w:rsidP="0076635E">
            <w:pPr>
              <w:rPr>
                <w:rFonts w:cs="Tahoma"/>
                <w:sz w:val="18"/>
                <w:szCs w:val="18"/>
              </w:rPr>
            </w:pPr>
            <w:r w:rsidRPr="00E41E01">
              <w:rPr>
                <w:rFonts w:cs="Tahoma"/>
                <w:sz w:val="18"/>
                <w:szCs w:val="18"/>
              </w:rPr>
              <w:t>European Union Rule of Law Mission in Kosovo</w:t>
            </w:r>
          </w:p>
        </w:tc>
      </w:tr>
      <w:tr w:rsidR="00040D72" w:rsidRPr="008F5C35" w14:paraId="3FE5495B" w14:textId="77777777" w:rsidTr="0076635E">
        <w:tc>
          <w:tcPr>
            <w:tcW w:w="2552" w:type="dxa"/>
          </w:tcPr>
          <w:p w14:paraId="259A9669" w14:textId="77777777" w:rsidR="00040D72" w:rsidRPr="00E41E01" w:rsidRDefault="00040D72" w:rsidP="0076635E">
            <w:pPr>
              <w:rPr>
                <w:rFonts w:cs="Tahoma"/>
                <w:sz w:val="18"/>
                <w:szCs w:val="18"/>
              </w:rPr>
            </w:pPr>
            <w:proofErr w:type="spellStart"/>
            <w:r w:rsidRPr="00E41E01">
              <w:rPr>
                <w:rFonts w:cs="Tahoma"/>
                <w:sz w:val="18"/>
                <w:szCs w:val="18"/>
              </w:rPr>
              <w:lastRenderedPageBreak/>
              <w:t>eu</w:t>
            </w:r>
            <w:proofErr w:type="spellEnd"/>
            <w:r w:rsidRPr="00E41E01">
              <w:rPr>
                <w:rFonts w:cs="Tahoma"/>
                <w:sz w:val="18"/>
                <w:szCs w:val="18"/>
              </w:rPr>
              <w:t>-LISA</w:t>
            </w:r>
          </w:p>
        </w:tc>
        <w:tc>
          <w:tcPr>
            <w:tcW w:w="6508" w:type="dxa"/>
          </w:tcPr>
          <w:p w14:paraId="3688F9D6" w14:textId="77777777" w:rsidR="00040D72" w:rsidRPr="00E41E01" w:rsidRDefault="00040D72" w:rsidP="0076635E">
            <w:pPr>
              <w:rPr>
                <w:rFonts w:cs="Tahoma"/>
                <w:sz w:val="18"/>
                <w:szCs w:val="18"/>
              </w:rPr>
            </w:pPr>
            <w:r w:rsidRPr="00E41E01">
              <w:rPr>
                <w:rFonts w:cs="Tahoma"/>
                <w:sz w:val="18"/>
                <w:szCs w:val="18"/>
              </w:rPr>
              <w:t>European Union Agency for the Operational Management of Large-Scale IT Systems in the Area of Freedom, Security and Justice</w:t>
            </w:r>
          </w:p>
        </w:tc>
      </w:tr>
      <w:tr w:rsidR="00040D72" w:rsidRPr="008F5C35" w14:paraId="618267A7" w14:textId="77777777" w:rsidTr="0076635E">
        <w:tc>
          <w:tcPr>
            <w:tcW w:w="2552" w:type="dxa"/>
          </w:tcPr>
          <w:p w14:paraId="5A3BEDE4" w14:textId="77777777" w:rsidR="00040D72" w:rsidRPr="00E41E01" w:rsidRDefault="00040D72" w:rsidP="0076635E">
            <w:pPr>
              <w:rPr>
                <w:rFonts w:cs="Tahoma"/>
                <w:sz w:val="18"/>
                <w:szCs w:val="18"/>
              </w:rPr>
            </w:pPr>
            <w:r w:rsidRPr="00E41E01">
              <w:rPr>
                <w:rFonts w:eastAsia="Calibri" w:cs="Arial"/>
                <w:sz w:val="18"/>
                <w:szCs w:val="18"/>
              </w:rPr>
              <w:t>EU</w:t>
            </w:r>
            <w:r w:rsidRPr="00E41E01">
              <w:rPr>
                <w:rFonts w:eastAsia="Calibri" w:cs="Arial"/>
                <w:sz w:val="18"/>
                <w:szCs w:val="18"/>
              </w:rPr>
              <w:noBreakHyphen/>
              <w:t>MED9</w:t>
            </w:r>
          </w:p>
        </w:tc>
        <w:tc>
          <w:tcPr>
            <w:tcW w:w="6508" w:type="dxa"/>
          </w:tcPr>
          <w:p w14:paraId="482228C2" w14:textId="77777777" w:rsidR="00040D72" w:rsidRPr="00E41E01" w:rsidRDefault="00040D72" w:rsidP="0076635E">
            <w:pPr>
              <w:rPr>
                <w:rFonts w:cs="Tahoma"/>
                <w:sz w:val="18"/>
                <w:szCs w:val="18"/>
              </w:rPr>
            </w:pPr>
            <w:r w:rsidRPr="00E41E01">
              <w:rPr>
                <w:rFonts w:cs="Tahoma"/>
                <w:sz w:val="18"/>
                <w:szCs w:val="18"/>
              </w:rPr>
              <w:t>an alliance of nine Mediterranean and Southern European Union member states: Croatia, Cyprus, France, Greece, Italy, Malta, Portugal, Slovenia, and Spain</w:t>
            </w:r>
          </w:p>
        </w:tc>
      </w:tr>
      <w:tr w:rsidR="00040D72" w:rsidRPr="008F5C35" w14:paraId="25FAD6EB" w14:textId="77777777" w:rsidTr="0076635E">
        <w:tc>
          <w:tcPr>
            <w:tcW w:w="2552" w:type="dxa"/>
          </w:tcPr>
          <w:p w14:paraId="62CF4EF4" w14:textId="77777777" w:rsidR="00040D72" w:rsidRPr="00E41E01" w:rsidRDefault="00040D72" w:rsidP="0076635E">
            <w:pPr>
              <w:rPr>
                <w:rFonts w:cs="Tahoma"/>
                <w:sz w:val="18"/>
                <w:szCs w:val="18"/>
              </w:rPr>
            </w:pPr>
            <w:r w:rsidRPr="00E41E01">
              <w:rPr>
                <w:rFonts w:cs="Tahoma"/>
                <w:sz w:val="18"/>
                <w:szCs w:val="18"/>
              </w:rPr>
              <w:t>EUMM Georgia</w:t>
            </w:r>
          </w:p>
        </w:tc>
        <w:tc>
          <w:tcPr>
            <w:tcW w:w="6508" w:type="dxa"/>
          </w:tcPr>
          <w:p w14:paraId="4614C5F3" w14:textId="77777777" w:rsidR="00040D72" w:rsidRPr="00E41E01" w:rsidRDefault="00040D72" w:rsidP="0076635E">
            <w:pPr>
              <w:rPr>
                <w:rFonts w:cs="Tahoma"/>
                <w:sz w:val="18"/>
                <w:szCs w:val="18"/>
              </w:rPr>
            </w:pPr>
            <w:r w:rsidRPr="00E41E01">
              <w:rPr>
                <w:rFonts w:cs="Tahoma"/>
                <w:sz w:val="18"/>
                <w:szCs w:val="18"/>
              </w:rPr>
              <w:t>European Union Monitoring Mission in Georgia</w:t>
            </w:r>
          </w:p>
        </w:tc>
      </w:tr>
      <w:tr w:rsidR="00040D72" w:rsidRPr="008F5C35" w14:paraId="69745A0D" w14:textId="77777777" w:rsidTr="0076635E">
        <w:tc>
          <w:tcPr>
            <w:tcW w:w="2552" w:type="dxa"/>
          </w:tcPr>
          <w:p w14:paraId="2313AE78" w14:textId="77777777" w:rsidR="00040D72" w:rsidRPr="00E41E01" w:rsidRDefault="00040D72" w:rsidP="0076635E">
            <w:pPr>
              <w:rPr>
                <w:rFonts w:cs="Tahoma"/>
                <w:sz w:val="18"/>
                <w:szCs w:val="18"/>
              </w:rPr>
            </w:pPr>
            <w:r w:rsidRPr="00E41E01">
              <w:rPr>
                <w:rFonts w:cs="Tahoma"/>
                <w:sz w:val="18"/>
                <w:szCs w:val="18"/>
              </w:rPr>
              <w:t>EUPOL COPPS Palestine</w:t>
            </w:r>
          </w:p>
        </w:tc>
        <w:tc>
          <w:tcPr>
            <w:tcW w:w="6508" w:type="dxa"/>
          </w:tcPr>
          <w:p w14:paraId="4518F4CE" w14:textId="77777777" w:rsidR="00040D72" w:rsidRPr="00E41E01" w:rsidRDefault="00040D72" w:rsidP="0076635E">
            <w:pPr>
              <w:rPr>
                <w:rFonts w:cs="Tahoma"/>
                <w:sz w:val="18"/>
                <w:szCs w:val="18"/>
              </w:rPr>
            </w:pPr>
            <w:r w:rsidRPr="00E41E01">
              <w:rPr>
                <w:rFonts w:cs="Tahoma"/>
                <w:sz w:val="18"/>
                <w:szCs w:val="18"/>
              </w:rPr>
              <w:t>European Union Coordinating Office for Palestinian Police Support</w:t>
            </w:r>
          </w:p>
        </w:tc>
      </w:tr>
      <w:tr w:rsidR="00040D72" w:rsidRPr="008F5C35" w14:paraId="59023BE2" w14:textId="77777777" w:rsidTr="0076635E">
        <w:tc>
          <w:tcPr>
            <w:tcW w:w="2552" w:type="dxa"/>
          </w:tcPr>
          <w:p w14:paraId="2FAF8F0C" w14:textId="77777777" w:rsidR="00040D72" w:rsidRPr="00E41E01" w:rsidRDefault="00040D72" w:rsidP="0076635E">
            <w:pPr>
              <w:rPr>
                <w:rFonts w:cs="Tahoma"/>
                <w:sz w:val="18"/>
                <w:szCs w:val="18"/>
              </w:rPr>
            </w:pPr>
            <w:r w:rsidRPr="00E41E01">
              <w:rPr>
                <w:rFonts w:cs="Tahoma"/>
                <w:sz w:val="18"/>
                <w:szCs w:val="18"/>
              </w:rPr>
              <w:t>EUR</w:t>
            </w:r>
          </w:p>
        </w:tc>
        <w:tc>
          <w:tcPr>
            <w:tcW w:w="6508" w:type="dxa"/>
          </w:tcPr>
          <w:p w14:paraId="7D0F8F87" w14:textId="77777777" w:rsidR="00040D72" w:rsidRPr="00E41E01" w:rsidRDefault="00040D72" w:rsidP="0076635E">
            <w:pPr>
              <w:rPr>
                <w:rFonts w:cs="Tahoma"/>
                <w:sz w:val="18"/>
                <w:szCs w:val="18"/>
              </w:rPr>
            </w:pPr>
            <w:r w:rsidRPr="00E41E01">
              <w:rPr>
                <w:rFonts w:cs="Tahoma"/>
                <w:sz w:val="18"/>
                <w:szCs w:val="18"/>
              </w:rPr>
              <w:t>euro</w:t>
            </w:r>
          </w:p>
        </w:tc>
      </w:tr>
      <w:tr w:rsidR="00040D72" w:rsidRPr="008F5C35" w14:paraId="1FCDC9A1" w14:textId="77777777" w:rsidTr="0076635E">
        <w:tc>
          <w:tcPr>
            <w:tcW w:w="2552" w:type="dxa"/>
          </w:tcPr>
          <w:p w14:paraId="45C02119" w14:textId="77777777" w:rsidR="00040D72" w:rsidRPr="00E41E01" w:rsidRDefault="00040D72" w:rsidP="0076635E">
            <w:pPr>
              <w:rPr>
                <w:rFonts w:cs="Tahoma"/>
                <w:sz w:val="18"/>
                <w:szCs w:val="18"/>
              </w:rPr>
            </w:pPr>
            <w:proofErr w:type="spellStart"/>
            <w:r w:rsidRPr="00E41E01">
              <w:rPr>
                <w:rFonts w:cs="Tahoma"/>
                <w:sz w:val="18"/>
                <w:szCs w:val="18"/>
              </w:rPr>
              <w:t>Eurodac</w:t>
            </w:r>
            <w:proofErr w:type="spellEnd"/>
          </w:p>
        </w:tc>
        <w:tc>
          <w:tcPr>
            <w:tcW w:w="6508" w:type="dxa"/>
          </w:tcPr>
          <w:p w14:paraId="76C2874F" w14:textId="77777777" w:rsidR="00040D72" w:rsidRPr="00E41E01" w:rsidRDefault="00040D72" w:rsidP="0076635E">
            <w:pPr>
              <w:rPr>
                <w:rFonts w:cs="Tahoma"/>
                <w:sz w:val="18"/>
                <w:szCs w:val="18"/>
              </w:rPr>
            </w:pPr>
            <w:r w:rsidRPr="00E41E01">
              <w:rPr>
                <w:rFonts w:cs="Tahoma"/>
                <w:sz w:val="18"/>
                <w:szCs w:val="18"/>
              </w:rPr>
              <w:t xml:space="preserve">European Asylum </w:t>
            </w:r>
            <w:proofErr w:type="spellStart"/>
            <w:r w:rsidRPr="00E41E01">
              <w:rPr>
                <w:rFonts w:cs="Tahoma"/>
                <w:sz w:val="18"/>
                <w:szCs w:val="18"/>
              </w:rPr>
              <w:t>Dactyloscopy</w:t>
            </w:r>
            <w:proofErr w:type="spellEnd"/>
            <w:r w:rsidRPr="00E41E01">
              <w:rPr>
                <w:rFonts w:cs="Tahoma"/>
                <w:sz w:val="18"/>
                <w:szCs w:val="18"/>
              </w:rPr>
              <w:t xml:space="preserve"> Database</w:t>
            </w:r>
          </w:p>
        </w:tc>
      </w:tr>
      <w:tr w:rsidR="00040D72" w:rsidRPr="008F5C35" w14:paraId="14C5054F" w14:textId="77777777" w:rsidTr="0076635E">
        <w:tc>
          <w:tcPr>
            <w:tcW w:w="2552" w:type="dxa"/>
          </w:tcPr>
          <w:p w14:paraId="34BCD691" w14:textId="77777777" w:rsidR="00040D72" w:rsidRPr="008F5C35" w:rsidRDefault="00040D72" w:rsidP="0076635E">
            <w:pPr>
              <w:rPr>
                <w:rFonts w:cs="Tahoma"/>
                <w:sz w:val="18"/>
                <w:szCs w:val="18"/>
              </w:rPr>
            </w:pPr>
            <w:r w:rsidRPr="008F5C35">
              <w:rPr>
                <w:rFonts w:cs="Tahoma"/>
                <w:sz w:val="18"/>
                <w:szCs w:val="18"/>
              </w:rPr>
              <w:t>Europol</w:t>
            </w:r>
          </w:p>
        </w:tc>
        <w:tc>
          <w:tcPr>
            <w:tcW w:w="6508" w:type="dxa"/>
          </w:tcPr>
          <w:p w14:paraId="4B80518A" w14:textId="77777777" w:rsidR="00040D72" w:rsidRPr="008F5C35" w:rsidRDefault="00040D72" w:rsidP="0076635E">
            <w:pPr>
              <w:rPr>
                <w:rFonts w:cs="Tahoma"/>
                <w:sz w:val="18"/>
                <w:szCs w:val="18"/>
              </w:rPr>
            </w:pPr>
            <w:r w:rsidRPr="008F5C35">
              <w:rPr>
                <w:sz w:val="18"/>
              </w:rPr>
              <w:t>European Union Agency for Law Enforcement Cooperation</w:t>
            </w:r>
          </w:p>
        </w:tc>
      </w:tr>
      <w:tr w:rsidR="00040D72" w:rsidRPr="008F5C35" w14:paraId="019FD8AC" w14:textId="77777777" w:rsidTr="0076635E">
        <w:tc>
          <w:tcPr>
            <w:tcW w:w="2552" w:type="dxa"/>
          </w:tcPr>
          <w:p w14:paraId="656969EF" w14:textId="77777777" w:rsidR="00040D72" w:rsidRPr="008F5C35" w:rsidRDefault="00040D72" w:rsidP="0076635E">
            <w:pPr>
              <w:rPr>
                <w:rFonts w:cs="Tahoma"/>
                <w:sz w:val="18"/>
                <w:szCs w:val="18"/>
              </w:rPr>
            </w:pPr>
            <w:r w:rsidRPr="008F5C35">
              <w:rPr>
                <w:rFonts w:cs="Tahoma"/>
                <w:sz w:val="18"/>
                <w:szCs w:val="18"/>
              </w:rPr>
              <w:t>EUROSUR</w:t>
            </w:r>
          </w:p>
        </w:tc>
        <w:tc>
          <w:tcPr>
            <w:tcW w:w="6508" w:type="dxa"/>
          </w:tcPr>
          <w:p w14:paraId="1811E58C" w14:textId="77777777" w:rsidR="00040D72" w:rsidRPr="008F5C35" w:rsidRDefault="00040D72" w:rsidP="0076635E">
            <w:pPr>
              <w:rPr>
                <w:rFonts w:cs="Tahoma"/>
                <w:sz w:val="18"/>
                <w:szCs w:val="18"/>
              </w:rPr>
            </w:pPr>
            <w:r w:rsidRPr="008F5C35">
              <w:rPr>
                <w:rFonts w:cs="Tahoma"/>
                <w:sz w:val="18"/>
                <w:szCs w:val="18"/>
              </w:rPr>
              <w:t>European Border Surveillance System</w:t>
            </w:r>
          </w:p>
        </w:tc>
      </w:tr>
      <w:tr w:rsidR="00040D72" w:rsidRPr="008F5C35" w14:paraId="3B21F1C6" w14:textId="77777777" w:rsidTr="0076635E">
        <w:tc>
          <w:tcPr>
            <w:tcW w:w="2552" w:type="dxa"/>
          </w:tcPr>
          <w:p w14:paraId="6C47E36C" w14:textId="77777777" w:rsidR="00040D72" w:rsidRPr="008F5C35" w:rsidRDefault="00040D72" w:rsidP="0076635E">
            <w:pPr>
              <w:rPr>
                <w:rFonts w:cs="Tahoma"/>
                <w:sz w:val="18"/>
                <w:szCs w:val="18"/>
              </w:rPr>
            </w:pPr>
            <w:r w:rsidRPr="008F5C35">
              <w:rPr>
                <w:rFonts w:cs="Tahoma"/>
                <w:sz w:val="18"/>
                <w:szCs w:val="18"/>
              </w:rPr>
              <w:t>FAR</w:t>
            </w:r>
          </w:p>
        </w:tc>
        <w:tc>
          <w:tcPr>
            <w:tcW w:w="6508" w:type="dxa"/>
          </w:tcPr>
          <w:p w14:paraId="1CEC9522" w14:textId="77777777" w:rsidR="00040D72" w:rsidRPr="008F5C35" w:rsidRDefault="00040D72" w:rsidP="0076635E">
            <w:pPr>
              <w:rPr>
                <w:rFonts w:cs="Tahoma"/>
                <w:sz w:val="18"/>
                <w:szCs w:val="18"/>
              </w:rPr>
            </w:pPr>
            <w:r w:rsidRPr="008F5C35">
              <w:rPr>
                <w:rFonts w:cs="Tahoma"/>
                <w:sz w:val="18"/>
                <w:szCs w:val="18"/>
              </w:rPr>
              <w:t>Frontex Application for Return</w:t>
            </w:r>
          </w:p>
        </w:tc>
      </w:tr>
      <w:tr w:rsidR="00040D72" w:rsidRPr="008F5C35" w14:paraId="7B45291F" w14:textId="77777777" w:rsidTr="0076635E">
        <w:tc>
          <w:tcPr>
            <w:tcW w:w="2552" w:type="dxa"/>
          </w:tcPr>
          <w:p w14:paraId="20450A27" w14:textId="77777777" w:rsidR="00040D72" w:rsidRPr="008F5C35" w:rsidRDefault="00040D72" w:rsidP="0076635E">
            <w:pPr>
              <w:rPr>
                <w:rFonts w:cs="Tahoma"/>
                <w:sz w:val="18"/>
                <w:szCs w:val="18"/>
              </w:rPr>
            </w:pPr>
            <w:r w:rsidRPr="008F5C35">
              <w:rPr>
                <w:rFonts w:cs="Tahoma"/>
                <w:sz w:val="18"/>
                <w:szCs w:val="18"/>
              </w:rPr>
              <w:t>FRAN</w:t>
            </w:r>
          </w:p>
        </w:tc>
        <w:tc>
          <w:tcPr>
            <w:tcW w:w="6508" w:type="dxa"/>
          </w:tcPr>
          <w:p w14:paraId="13A3501D" w14:textId="77777777" w:rsidR="00040D72" w:rsidRPr="008F5C35" w:rsidRDefault="00040D72" w:rsidP="0076635E">
            <w:pPr>
              <w:rPr>
                <w:rFonts w:cs="Tahoma"/>
                <w:sz w:val="18"/>
                <w:szCs w:val="18"/>
              </w:rPr>
            </w:pPr>
            <w:r w:rsidRPr="008F5C35">
              <w:rPr>
                <w:rFonts w:cs="Tahoma"/>
                <w:sz w:val="18"/>
                <w:szCs w:val="18"/>
              </w:rPr>
              <w:t>Frontex Risk Analysis Network</w:t>
            </w:r>
          </w:p>
        </w:tc>
      </w:tr>
      <w:tr w:rsidR="00040D72" w:rsidRPr="008F5C35" w14:paraId="521F059C" w14:textId="77777777" w:rsidTr="0076635E">
        <w:tc>
          <w:tcPr>
            <w:tcW w:w="2552" w:type="dxa"/>
          </w:tcPr>
          <w:p w14:paraId="27477A22" w14:textId="77777777" w:rsidR="00040D72" w:rsidRPr="008F5C35" w:rsidRDefault="00040D72" w:rsidP="0076635E">
            <w:pPr>
              <w:jc w:val="both"/>
              <w:rPr>
                <w:rFonts w:cs="Tahoma"/>
                <w:sz w:val="18"/>
                <w:szCs w:val="18"/>
              </w:rPr>
            </w:pPr>
            <w:r w:rsidRPr="008F5C35">
              <w:rPr>
                <w:rFonts w:cs="Tahoma"/>
                <w:sz w:val="18"/>
                <w:szCs w:val="18"/>
              </w:rPr>
              <w:t>Frontex</w:t>
            </w:r>
          </w:p>
          <w:p w14:paraId="7C25252B" w14:textId="77777777" w:rsidR="00040D72" w:rsidRPr="008F5C35" w:rsidRDefault="00040D72" w:rsidP="0076635E">
            <w:pPr>
              <w:rPr>
                <w:rFonts w:cs="Tahoma"/>
                <w:sz w:val="18"/>
                <w:szCs w:val="18"/>
              </w:rPr>
            </w:pPr>
          </w:p>
        </w:tc>
        <w:tc>
          <w:tcPr>
            <w:tcW w:w="6508" w:type="dxa"/>
          </w:tcPr>
          <w:p w14:paraId="380FD304" w14:textId="77777777" w:rsidR="00040D72" w:rsidRPr="008F5C35" w:rsidRDefault="00040D72" w:rsidP="0076635E">
            <w:pPr>
              <w:rPr>
                <w:rFonts w:cs="Tahoma"/>
                <w:sz w:val="18"/>
                <w:szCs w:val="18"/>
              </w:rPr>
            </w:pPr>
            <w:r w:rsidRPr="008F5C35">
              <w:rPr>
                <w:rFonts w:cs="Tahoma"/>
                <w:sz w:val="18"/>
                <w:szCs w:val="18"/>
              </w:rPr>
              <w:t>European Border and Coast Guard Agency</w:t>
            </w:r>
          </w:p>
        </w:tc>
      </w:tr>
      <w:tr w:rsidR="00040D72" w:rsidRPr="008F5C35" w14:paraId="5EDDDF1A" w14:textId="77777777" w:rsidTr="0076635E">
        <w:tc>
          <w:tcPr>
            <w:tcW w:w="2552" w:type="dxa"/>
          </w:tcPr>
          <w:p w14:paraId="0B27249E" w14:textId="77777777" w:rsidR="00040D72" w:rsidRPr="00821A00" w:rsidRDefault="00040D72" w:rsidP="0076635E">
            <w:pPr>
              <w:rPr>
                <w:rFonts w:cs="Tahoma"/>
                <w:color w:val="000000" w:themeColor="text1"/>
                <w:sz w:val="18"/>
                <w:szCs w:val="18"/>
              </w:rPr>
            </w:pPr>
            <w:r w:rsidRPr="00821A00">
              <w:rPr>
                <w:rFonts w:cs="Tahoma"/>
                <w:color w:val="000000" w:themeColor="text1"/>
                <w:sz w:val="18"/>
                <w:szCs w:val="18"/>
              </w:rPr>
              <w:t>GIS</w:t>
            </w:r>
          </w:p>
        </w:tc>
        <w:tc>
          <w:tcPr>
            <w:tcW w:w="6508" w:type="dxa"/>
          </w:tcPr>
          <w:p w14:paraId="77B466EF" w14:textId="77777777" w:rsidR="00040D72" w:rsidRPr="00821A00" w:rsidRDefault="00040D72" w:rsidP="0076635E">
            <w:pPr>
              <w:rPr>
                <w:rFonts w:cs="Tahoma"/>
                <w:color w:val="000000" w:themeColor="text1"/>
                <w:sz w:val="18"/>
                <w:szCs w:val="18"/>
              </w:rPr>
            </w:pPr>
            <w:r w:rsidRPr="00821A00">
              <w:rPr>
                <w:color w:val="000000" w:themeColor="text1"/>
                <w:sz w:val="18"/>
              </w:rPr>
              <w:t>geographic information system</w:t>
            </w:r>
          </w:p>
        </w:tc>
      </w:tr>
      <w:tr w:rsidR="00040D72" w:rsidRPr="008F5C35" w14:paraId="30D15EF1" w14:textId="77777777" w:rsidTr="0076635E">
        <w:tc>
          <w:tcPr>
            <w:tcW w:w="2552" w:type="dxa"/>
          </w:tcPr>
          <w:p w14:paraId="00C4C117" w14:textId="77777777" w:rsidR="00040D72" w:rsidRPr="00821A00" w:rsidRDefault="00040D72" w:rsidP="0076635E">
            <w:pPr>
              <w:rPr>
                <w:rFonts w:cs="Tahoma"/>
                <w:color w:val="000000" w:themeColor="text1"/>
                <w:sz w:val="18"/>
                <w:szCs w:val="18"/>
              </w:rPr>
            </w:pPr>
            <w:r w:rsidRPr="00821A00">
              <w:rPr>
                <w:rFonts w:cs="Tahoma"/>
                <w:color w:val="000000" w:themeColor="text1"/>
                <w:sz w:val="18"/>
                <w:szCs w:val="18"/>
              </w:rPr>
              <w:t>GRAVIO</w:t>
            </w:r>
          </w:p>
        </w:tc>
        <w:tc>
          <w:tcPr>
            <w:tcW w:w="6508" w:type="dxa"/>
          </w:tcPr>
          <w:p w14:paraId="17303E43" w14:textId="77777777" w:rsidR="00040D72" w:rsidRPr="00821A00" w:rsidRDefault="00040D72" w:rsidP="0076635E">
            <w:pPr>
              <w:rPr>
                <w:rFonts w:cs="Tahoma"/>
                <w:color w:val="000000" w:themeColor="text1"/>
                <w:sz w:val="18"/>
                <w:szCs w:val="18"/>
              </w:rPr>
            </w:pPr>
            <w:r w:rsidRPr="00821A00">
              <w:rPr>
                <w:rFonts w:cs="Tahoma"/>
                <w:color w:val="000000" w:themeColor="text1"/>
                <w:sz w:val="18"/>
                <w:szCs w:val="18"/>
              </w:rPr>
              <w:t>Council of Europe expert body responsible for monitoring the implementation of the Council of Europe Convention on Preventing and Combating Violence against Women and Domestic Violence (the Istanbul Convention)</w:t>
            </w:r>
          </w:p>
        </w:tc>
      </w:tr>
      <w:tr w:rsidR="00040D72" w:rsidRPr="008F5C35" w14:paraId="41A3BE6A" w14:textId="77777777" w:rsidTr="0076635E">
        <w:tc>
          <w:tcPr>
            <w:tcW w:w="2552" w:type="dxa"/>
          </w:tcPr>
          <w:p w14:paraId="6B341748" w14:textId="77777777" w:rsidR="00040D72" w:rsidRPr="00CA6C33" w:rsidRDefault="00040D72" w:rsidP="0076635E">
            <w:pPr>
              <w:rPr>
                <w:rFonts w:cs="Tahoma"/>
                <w:sz w:val="18"/>
                <w:szCs w:val="18"/>
              </w:rPr>
            </w:pPr>
            <w:r w:rsidRPr="00CA6C33">
              <w:rPr>
                <w:rFonts w:cs="Tahoma"/>
                <w:sz w:val="18"/>
                <w:szCs w:val="18"/>
              </w:rPr>
              <w:t>GRZS</w:t>
            </w:r>
          </w:p>
        </w:tc>
        <w:tc>
          <w:tcPr>
            <w:tcW w:w="6508" w:type="dxa"/>
          </w:tcPr>
          <w:p w14:paraId="486E118A" w14:textId="77777777" w:rsidR="00040D72" w:rsidRPr="00CA6C33" w:rsidRDefault="00040D72" w:rsidP="0076635E">
            <w:pPr>
              <w:rPr>
                <w:rFonts w:cs="Tahoma"/>
                <w:sz w:val="18"/>
                <w:szCs w:val="18"/>
              </w:rPr>
            </w:pPr>
            <w:r w:rsidRPr="00CA6C33">
              <w:rPr>
                <w:rFonts w:cs="Tahoma"/>
                <w:sz w:val="18"/>
                <w:szCs w:val="18"/>
              </w:rPr>
              <w:t>Mountain Rescue Association of Slovenia</w:t>
            </w:r>
          </w:p>
        </w:tc>
      </w:tr>
      <w:tr w:rsidR="00040D72" w:rsidRPr="008F5C35" w14:paraId="788CC602" w14:textId="77777777" w:rsidTr="0076635E">
        <w:tc>
          <w:tcPr>
            <w:tcW w:w="2552" w:type="dxa"/>
          </w:tcPr>
          <w:p w14:paraId="41CCB5D6" w14:textId="77777777" w:rsidR="00040D72" w:rsidRPr="00CA6C33" w:rsidRDefault="00040D72" w:rsidP="0076635E">
            <w:pPr>
              <w:rPr>
                <w:rFonts w:cs="Tahoma"/>
                <w:sz w:val="18"/>
                <w:szCs w:val="18"/>
              </w:rPr>
            </w:pPr>
            <w:r w:rsidRPr="00CA6C33">
              <w:rPr>
                <w:rFonts w:cs="Tahoma"/>
                <w:sz w:val="18"/>
                <w:szCs w:val="18"/>
              </w:rPr>
              <w:t>GZS</w:t>
            </w:r>
          </w:p>
        </w:tc>
        <w:tc>
          <w:tcPr>
            <w:tcW w:w="6508" w:type="dxa"/>
          </w:tcPr>
          <w:p w14:paraId="65689799" w14:textId="77777777" w:rsidR="00040D72" w:rsidRPr="00CA6C33" w:rsidRDefault="00040D72" w:rsidP="0076635E">
            <w:pPr>
              <w:rPr>
                <w:rFonts w:cs="Tahoma"/>
                <w:sz w:val="18"/>
                <w:szCs w:val="18"/>
              </w:rPr>
            </w:pPr>
            <w:r w:rsidRPr="00CA6C33">
              <w:rPr>
                <w:rFonts w:cs="Tahoma"/>
                <w:sz w:val="18"/>
                <w:szCs w:val="18"/>
              </w:rPr>
              <w:t>Slovenian Firefighters Association</w:t>
            </w:r>
          </w:p>
        </w:tc>
      </w:tr>
      <w:tr w:rsidR="00040D72" w:rsidRPr="008F5C35" w14:paraId="1D7077E6" w14:textId="77777777" w:rsidTr="0076635E">
        <w:tc>
          <w:tcPr>
            <w:tcW w:w="2552" w:type="dxa"/>
          </w:tcPr>
          <w:p w14:paraId="4B953D7A" w14:textId="77777777" w:rsidR="00040D72" w:rsidRPr="00CA6C33" w:rsidRDefault="00040D72" w:rsidP="0076635E">
            <w:pPr>
              <w:rPr>
                <w:rFonts w:cs="Tahoma"/>
                <w:sz w:val="18"/>
                <w:szCs w:val="18"/>
              </w:rPr>
            </w:pPr>
            <w:r w:rsidRPr="00CA6C33">
              <w:rPr>
                <w:rFonts w:cs="Tahoma"/>
                <w:sz w:val="18"/>
                <w:szCs w:val="18"/>
              </w:rPr>
              <w:t>HEMS</w:t>
            </w:r>
          </w:p>
        </w:tc>
        <w:tc>
          <w:tcPr>
            <w:tcW w:w="6508" w:type="dxa"/>
          </w:tcPr>
          <w:p w14:paraId="376449D0" w14:textId="77777777" w:rsidR="00040D72" w:rsidRPr="00CA6C33" w:rsidRDefault="00040D72" w:rsidP="0076635E">
            <w:pPr>
              <w:rPr>
                <w:rFonts w:cs="Tahoma"/>
                <w:sz w:val="18"/>
                <w:szCs w:val="18"/>
              </w:rPr>
            </w:pPr>
            <w:r w:rsidRPr="00CA6C33">
              <w:rPr>
                <w:rFonts w:cs="Tahoma"/>
                <w:sz w:val="18"/>
                <w:szCs w:val="18"/>
              </w:rPr>
              <w:t>helicopter emergency medical services</w:t>
            </w:r>
          </w:p>
        </w:tc>
      </w:tr>
      <w:tr w:rsidR="00040D72" w:rsidRPr="008F5C35" w14:paraId="0DC405AF" w14:textId="77777777" w:rsidTr="0076635E">
        <w:tc>
          <w:tcPr>
            <w:tcW w:w="2552" w:type="dxa"/>
          </w:tcPr>
          <w:p w14:paraId="7EB46308" w14:textId="77777777" w:rsidR="00040D72" w:rsidRPr="00CA6C33" w:rsidRDefault="00040D72" w:rsidP="0076635E">
            <w:pPr>
              <w:rPr>
                <w:rFonts w:cs="Tahoma"/>
                <w:sz w:val="18"/>
                <w:szCs w:val="18"/>
              </w:rPr>
            </w:pPr>
            <w:r w:rsidRPr="00CA6C33">
              <w:rPr>
                <w:rFonts w:cs="Tahoma"/>
                <w:sz w:val="18"/>
                <w:szCs w:val="18"/>
              </w:rPr>
              <w:t>Horizon Europe</w:t>
            </w:r>
          </w:p>
        </w:tc>
        <w:tc>
          <w:tcPr>
            <w:tcW w:w="6508" w:type="dxa"/>
          </w:tcPr>
          <w:p w14:paraId="694817C0" w14:textId="77777777" w:rsidR="00040D72" w:rsidRPr="00CA6C33" w:rsidRDefault="00040D72" w:rsidP="0076635E">
            <w:pPr>
              <w:rPr>
                <w:rFonts w:cs="Tahoma"/>
                <w:sz w:val="18"/>
                <w:szCs w:val="18"/>
              </w:rPr>
            </w:pPr>
            <w:r w:rsidRPr="00CA6C33">
              <w:rPr>
                <w:rFonts w:cs="Tahoma"/>
                <w:sz w:val="18"/>
                <w:szCs w:val="18"/>
              </w:rPr>
              <w:t>European Union's programme for funding research and innovation</w:t>
            </w:r>
          </w:p>
        </w:tc>
      </w:tr>
      <w:tr w:rsidR="00040D72" w:rsidRPr="008F5C35" w14:paraId="3D5A768F" w14:textId="77777777" w:rsidTr="0076635E">
        <w:tc>
          <w:tcPr>
            <w:tcW w:w="2552" w:type="dxa"/>
          </w:tcPr>
          <w:p w14:paraId="341AB163" w14:textId="77777777" w:rsidR="00040D72" w:rsidRPr="00CA6C33" w:rsidRDefault="00040D72" w:rsidP="0076635E">
            <w:pPr>
              <w:rPr>
                <w:rFonts w:cs="Tahoma"/>
                <w:sz w:val="18"/>
                <w:szCs w:val="18"/>
              </w:rPr>
            </w:pPr>
            <w:r w:rsidRPr="00CA6C33">
              <w:rPr>
                <w:rFonts w:cs="Tahoma"/>
                <w:sz w:val="18"/>
                <w:szCs w:val="18"/>
              </w:rPr>
              <w:t>ICM</w:t>
            </w:r>
          </w:p>
        </w:tc>
        <w:tc>
          <w:tcPr>
            <w:tcW w:w="6508" w:type="dxa"/>
          </w:tcPr>
          <w:p w14:paraId="7F14003F" w14:textId="77777777" w:rsidR="00040D72" w:rsidRPr="00CA6C33" w:rsidRDefault="00040D72" w:rsidP="0076635E">
            <w:pPr>
              <w:rPr>
                <w:rFonts w:cs="Tahoma"/>
                <w:sz w:val="18"/>
                <w:szCs w:val="18"/>
              </w:rPr>
            </w:pPr>
            <w:r w:rsidRPr="00CA6C33">
              <w:rPr>
                <w:rFonts w:cs="Tahoma"/>
                <w:sz w:val="18"/>
                <w:szCs w:val="18"/>
              </w:rPr>
              <w:t>international civilian mission(s)</w:t>
            </w:r>
          </w:p>
        </w:tc>
      </w:tr>
      <w:tr w:rsidR="00040D72" w:rsidRPr="008F5C35" w14:paraId="6C0347D9" w14:textId="77777777" w:rsidTr="0076635E">
        <w:tc>
          <w:tcPr>
            <w:tcW w:w="2552" w:type="dxa"/>
          </w:tcPr>
          <w:p w14:paraId="52832796" w14:textId="77777777" w:rsidR="00040D72" w:rsidRPr="00CA6C33" w:rsidRDefault="00040D72" w:rsidP="0076635E">
            <w:pPr>
              <w:rPr>
                <w:rFonts w:cs="Tahoma"/>
                <w:sz w:val="18"/>
                <w:szCs w:val="18"/>
              </w:rPr>
            </w:pPr>
            <w:r w:rsidRPr="00CA6C33">
              <w:rPr>
                <w:rFonts w:cs="Tahoma"/>
                <w:sz w:val="18"/>
                <w:szCs w:val="18"/>
              </w:rPr>
              <w:t>INTERPOL</w:t>
            </w:r>
          </w:p>
        </w:tc>
        <w:tc>
          <w:tcPr>
            <w:tcW w:w="6508" w:type="dxa"/>
          </w:tcPr>
          <w:p w14:paraId="0C9284F4" w14:textId="77777777" w:rsidR="00040D72" w:rsidRPr="00CA6C33" w:rsidRDefault="00040D72" w:rsidP="0076635E">
            <w:pPr>
              <w:rPr>
                <w:rFonts w:cs="Tahoma"/>
                <w:sz w:val="18"/>
                <w:szCs w:val="18"/>
              </w:rPr>
            </w:pPr>
            <w:r w:rsidRPr="00CA6C33">
              <w:rPr>
                <w:rFonts w:cs="Tahoma"/>
                <w:sz w:val="18"/>
                <w:szCs w:val="18"/>
              </w:rPr>
              <w:t>International Criminal Police Organisation</w:t>
            </w:r>
          </w:p>
        </w:tc>
      </w:tr>
      <w:tr w:rsidR="00040D72" w:rsidRPr="008F5C35" w14:paraId="53688EC4" w14:textId="77777777" w:rsidTr="0076635E">
        <w:tc>
          <w:tcPr>
            <w:tcW w:w="2552" w:type="dxa"/>
          </w:tcPr>
          <w:p w14:paraId="54E84D69" w14:textId="77777777" w:rsidR="00040D72" w:rsidRPr="00CA6C33" w:rsidRDefault="00040D72" w:rsidP="0076635E">
            <w:pPr>
              <w:rPr>
                <w:rFonts w:cs="Tahoma"/>
                <w:sz w:val="18"/>
                <w:szCs w:val="18"/>
              </w:rPr>
            </w:pPr>
            <w:r w:rsidRPr="00CA6C33">
              <w:rPr>
                <w:rFonts w:cs="Tahoma"/>
                <w:sz w:val="18"/>
                <w:szCs w:val="18"/>
              </w:rPr>
              <w:t>IPA</w:t>
            </w:r>
          </w:p>
        </w:tc>
        <w:tc>
          <w:tcPr>
            <w:tcW w:w="6508" w:type="dxa"/>
          </w:tcPr>
          <w:p w14:paraId="6EEE9F77" w14:textId="77777777" w:rsidR="00040D72" w:rsidRPr="00CA6C33" w:rsidRDefault="00040D72" w:rsidP="0076635E">
            <w:pPr>
              <w:rPr>
                <w:rFonts w:cs="Tahoma"/>
                <w:sz w:val="18"/>
                <w:szCs w:val="18"/>
              </w:rPr>
            </w:pPr>
            <w:r w:rsidRPr="00CA6C33">
              <w:rPr>
                <w:rFonts w:cs="Tahoma"/>
                <w:sz w:val="18"/>
                <w:szCs w:val="18"/>
              </w:rPr>
              <w:t>Instrument for Pre-Accession Assistance</w:t>
            </w:r>
          </w:p>
        </w:tc>
      </w:tr>
      <w:tr w:rsidR="00040D72" w:rsidRPr="008F5C35" w14:paraId="38E4578B" w14:textId="77777777" w:rsidTr="0076635E">
        <w:tc>
          <w:tcPr>
            <w:tcW w:w="2552" w:type="dxa"/>
          </w:tcPr>
          <w:p w14:paraId="6D39DCD4" w14:textId="77777777" w:rsidR="00040D72" w:rsidRPr="00CA6C33" w:rsidRDefault="00040D72" w:rsidP="0076635E">
            <w:pPr>
              <w:rPr>
                <w:rFonts w:cs="Tahoma"/>
                <w:sz w:val="18"/>
                <w:szCs w:val="18"/>
              </w:rPr>
            </w:pPr>
            <w:r w:rsidRPr="00CA6C33">
              <w:rPr>
                <w:rFonts w:cs="Tahoma"/>
                <w:sz w:val="18"/>
                <w:szCs w:val="18"/>
              </w:rPr>
              <w:t>IPA</w:t>
            </w:r>
          </w:p>
        </w:tc>
        <w:tc>
          <w:tcPr>
            <w:tcW w:w="6508" w:type="dxa"/>
          </w:tcPr>
          <w:p w14:paraId="5FD992DF" w14:textId="77777777" w:rsidR="00040D72" w:rsidRPr="00CA6C33" w:rsidRDefault="00040D72" w:rsidP="0076635E">
            <w:pPr>
              <w:rPr>
                <w:rFonts w:cs="Tahoma"/>
                <w:sz w:val="18"/>
                <w:szCs w:val="18"/>
              </w:rPr>
            </w:pPr>
            <w:r w:rsidRPr="00CA6C33">
              <w:rPr>
                <w:rFonts w:cs="Tahoma"/>
                <w:sz w:val="18"/>
                <w:szCs w:val="18"/>
              </w:rPr>
              <w:t>International Police Association</w:t>
            </w:r>
          </w:p>
        </w:tc>
      </w:tr>
      <w:tr w:rsidR="00040D72" w:rsidRPr="008F5C35" w14:paraId="047F6D62" w14:textId="77777777" w:rsidTr="0076635E">
        <w:tc>
          <w:tcPr>
            <w:tcW w:w="2552" w:type="dxa"/>
          </w:tcPr>
          <w:p w14:paraId="2AFF43DE" w14:textId="77777777" w:rsidR="00040D72" w:rsidRPr="00CA6C33" w:rsidRDefault="00040D72" w:rsidP="0076635E">
            <w:pPr>
              <w:rPr>
                <w:rFonts w:cs="Tahoma"/>
                <w:sz w:val="18"/>
                <w:szCs w:val="18"/>
              </w:rPr>
            </w:pPr>
            <w:r w:rsidRPr="00CA6C33">
              <w:rPr>
                <w:rFonts w:cs="Tahoma"/>
                <w:sz w:val="18"/>
                <w:szCs w:val="18"/>
              </w:rPr>
              <w:t>ISDN BA</w:t>
            </w:r>
          </w:p>
        </w:tc>
        <w:tc>
          <w:tcPr>
            <w:tcW w:w="6508" w:type="dxa"/>
          </w:tcPr>
          <w:p w14:paraId="1DDB635B" w14:textId="77777777" w:rsidR="00040D72" w:rsidRPr="00CA6C33" w:rsidRDefault="00040D72" w:rsidP="0076635E">
            <w:pPr>
              <w:rPr>
                <w:rFonts w:cs="Tahoma"/>
                <w:sz w:val="18"/>
                <w:szCs w:val="18"/>
              </w:rPr>
            </w:pPr>
            <w:r w:rsidRPr="00CA6C33">
              <w:rPr>
                <w:rFonts w:cs="Tahoma"/>
                <w:sz w:val="18"/>
                <w:szCs w:val="18"/>
              </w:rPr>
              <w:t>Integrated Services Digital Network – Basic Access</w:t>
            </w:r>
          </w:p>
        </w:tc>
      </w:tr>
      <w:tr w:rsidR="00040D72" w:rsidRPr="008F5C35" w14:paraId="2ED8ED74" w14:textId="77777777" w:rsidTr="0076635E">
        <w:tc>
          <w:tcPr>
            <w:tcW w:w="2552" w:type="dxa"/>
          </w:tcPr>
          <w:p w14:paraId="2793FB7B" w14:textId="77777777" w:rsidR="00040D72" w:rsidRPr="00CA6C33" w:rsidRDefault="00040D72" w:rsidP="0076635E">
            <w:pPr>
              <w:rPr>
                <w:rFonts w:cs="Tahoma"/>
                <w:sz w:val="18"/>
                <w:szCs w:val="18"/>
              </w:rPr>
            </w:pPr>
            <w:r w:rsidRPr="00CA6C33">
              <w:rPr>
                <w:rFonts w:cs="Tahoma"/>
                <w:sz w:val="18"/>
                <w:szCs w:val="18"/>
              </w:rPr>
              <w:t>ISF</w:t>
            </w:r>
          </w:p>
        </w:tc>
        <w:tc>
          <w:tcPr>
            <w:tcW w:w="6508" w:type="dxa"/>
          </w:tcPr>
          <w:p w14:paraId="73235DF8" w14:textId="77777777" w:rsidR="00040D72" w:rsidRPr="00CA6C33" w:rsidRDefault="00040D72" w:rsidP="0076635E">
            <w:pPr>
              <w:rPr>
                <w:rFonts w:cs="Tahoma"/>
                <w:sz w:val="18"/>
                <w:szCs w:val="18"/>
              </w:rPr>
            </w:pPr>
            <w:r w:rsidRPr="00CA6C33">
              <w:rPr>
                <w:rFonts w:cs="Tahoma"/>
                <w:sz w:val="18"/>
                <w:szCs w:val="18"/>
              </w:rPr>
              <w:t>Internal Security Fund</w:t>
            </w:r>
          </w:p>
        </w:tc>
      </w:tr>
      <w:tr w:rsidR="00040D72" w:rsidRPr="008F5C35" w14:paraId="43275629" w14:textId="77777777" w:rsidTr="0076635E">
        <w:tc>
          <w:tcPr>
            <w:tcW w:w="2552" w:type="dxa"/>
          </w:tcPr>
          <w:p w14:paraId="531A4671" w14:textId="77777777" w:rsidR="00040D72" w:rsidRPr="00CA6C33" w:rsidRDefault="00040D72" w:rsidP="0076635E">
            <w:pPr>
              <w:rPr>
                <w:rFonts w:cs="Tahoma"/>
                <w:sz w:val="18"/>
                <w:szCs w:val="18"/>
              </w:rPr>
            </w:pPr>
            <w:r w:rsidRPr="00CA6C33">
              <w:rPr>
                <w:rFonts w:cs="Tahoma"/>
                <w:sz w:val="18"/>
                <w:szCs w:val="18"/>
              </w:rPr>
              <w:t>ISO/IEC</w:t>
            </w:r>
          </w:p>
        </w:tc>
        <w:tc>
          <w:tcPr>
            <w:tcW w:w="6508" w:type="dxa"/>
          </w:tcPr>
          <w:p w14:paraId="320D4BF2" w14:textId="77777777" w:rsidR="00040D72" w:rsidRPr="00CA6C33" w:rsidRDefault="00040D72" w:rsidP="0076635E">
            <w:pPr>
              <w:rPr>
                <w:rFonts w:cs="Tahoma"/>
                <w:sz w:val="18"/>
                <w:szCs w:val="18"/>
              </w:rPr>
            </w:pPr>
            <w:r w:rsidRPr="00CA6C33">
              <w:rPr>
                <w:sz w:val="18"/>
              </w:rPr>
              <w:t>International standard for the competence of testing and calibration laboratories</w:t>
            </w:r>
          </w:p>
        </w:tc>
      </w:tr>
      <w:tr w:rsidR="00040D72" w:rsidRPr="008F5C35" w14:paraId="43404187" w14:textId="77777777" w:rsidTr="0076635E">
        <w:tc>
          <w:tcPr>
            <w:tcW w:w="2552" w:type="dxa"/>
          </w:tcPr>
          <w:p w14:paraId="5721352A" w14:textId="77777777" w:rsidR="00040D72" w:rsidRPr="00CA6C33" w:rsidRDefault="00040D72" w:rsidP="0076635E">
            <w:pPr>
              <w:rPr>
                <w:rFonts w:cs="Tahoma"/>
                <w:sz w:val="18"/>
                <w:szCs w:val="18"/>
              </w:rPr>
            </w:pPr>
            <w:r w:rsidRPr="00CA6C33">
              <w:rPr>
                <w:rFonts w:cs="Tahoma"/>
                <w:sz w:val="18"/>
                <w:szCs w:val="18"/>
              </w:rPr>
              <w:t>IT</w:t>
            </w:r>
          </w:p>
        </w:tc>
        <w:tc>
          <w:tcPr>
            <w:tcW w:w="6508" w:type="dxa"/>
          </w:tcPr>
          <w:p w14:paraId="30017708" w14:textId="77777777" w:rsidR="00040D72" w:rsidRPr="00CA6C33" w:rsidRDefault="00040D72" w:rsidP="0076635E">
            <w:pPr>
              <w:rPr>
                <w:rFonts w:cs="Tahoma"/>
                <w:sz w:val="18"/>
                <w:szCs w:val="18"/>
              </w:rPr>
            </w:pPr>
            <w:r w:rsidRPr="00CA6C33">
              <w:rPr>
                <w:rFonts w:cs="Tahoma"/>
                <w:sz w:val="18"/>
                <w:szCs w:val="18"/>
              </w:rPr>
              <w:t>information technology</w:t>
            </w:r>
          </w:p>
        </w:tc>
      </w:tr>
      <w:tr w:rsidR="00040D72" w:rsidRPr="008F5C35" w14:paraId="632AD980" w14:textId="77777777" w:rsidTr="0076635E">
        <w:tc>
          <w:tcPr>
            <w:tcW w:w="2552" w:type="dxa"/>
          </w:tcPr>
          <w:p w14:paraId="131EA6CC" w14:textId="77777777" w:rsidR="00040D72" w:rsidRPr="00CA6C33" w:rsidRDefault="00040D72" w:rsidP="0076635E">
            <w:pPr>
              <w:rPr>
                <w:rFonts w:cs="Tahoma"/>
                <w:sz w:val="18"/>
                <w:szCs w:val="18"/>
              </w:rPr>
            </w:pPr>
            <w:r w:rsidRPr="00CA6C33">
              <w:rPr>
                <w:rFonts w:cs="Tahoma"/>
                <w:sz w:val="18"/>
                <w:szCs w:val="18"/>
              </w:rPr>
              <w:t>JIT</w:t>
            </w:r>
          </w:p>
        </w:tc>
        <w:tc>
          <w:tcPr>
            <w:tcW w:w="6508" w:type="dxa"/>
          </w:tcPr>
          <w:p w14:paraId="19F18FEB" w14:textId="77777777" w:rsidR="00040D72" w:rsidRPr="00CA6C33" w:rsidRDefault="00040D72" w:rsidP="0076635E">
            <w:pPr>
              <w:rPr>
                <w:rFonts w:cs="Tahoma"/>
                <w:sz w:val="18"/>
                <w:szCs w:val="18"/>
              </w:rPr>
            </w:pPr>
            <w:r w:rsidRPr="00CA6C33">
              <w:rPr>
                <w:rFonts w:cs="Tahoma"/>
                <w:sz w:val="18"/>
                <w:szCs w:val="18"/>
              </w:rPr>
              <w:t>Joint Investigation Team</w:t>
            </w:r>
          </w:p>
        </w:tc>
      </w:tr>
      <w:tr w:rsidR="00040D72" w:rsidRPr="008F5C35" w14:paraId="09E5ED28" w14:textId="77777777" w:rsidTr="0076635E">
        <w:tc>
          <w:tcPr>
            <w:tcW w:w="2552" w:type="dxa"/>
          </w:tcPr>
          <w:p w14:paraId="7DE6E700" w14:textId="77777777" w:rsidR="00040D72" w:rsidRPr="00CA6C33" w:rsidRDefault="00040D72" w:rsidP="0076635E">
            <w:pPr>
              <w:rPr>
                <w:rFonts w:cs="Tahoma"/>
                <w:sz w:val="18"/>
                <w:szCs w:val="18"/>
              </w:rPr>
            </w:pPr>
            <w:r w:rsidRPr="00CA6C33">
              <w:rPr>
                <w:rFonts w:cs="Tahoma"/>
                <w:sz w:val="18"/>
                <w:szCs w:val="18"/>
              </w:rPr>
              <w:t>JRC</w:t>
            </w:r>
          </w:p>
        </w:tc>
        <w:tc>
          <w:tcPr>
            <w:tcW w:w="6508" w:type="dxa"/>
          </w:tcPr>
          <w:p w14:paraId="1E38F399" w14:textId="77777777" w:rsidR="00040D72" w:rsidRPr="00CA6C33" w:rsidRDefault="00040D72" w:rsidP="0076635E">
            <w:pPr>
              <w:rPr>
                <w:rFonts w:cs="Tahoma"/>
                <w:sz w:val="18"/>
                <w:szCs w:val="18"/>
              </w:rPr>
            </w:pPr>
            <w:r w:rsidRPr="00CA6C33">
              <w:rPr>
                <w:rFonts w:cs="Tahoma"/>
                <w:sz w:val="18"/>
                <w:szCs w:val="18"/>
              </w:rPr>
              <w:t>Joint Research Centre, which operates under the European Commission</w:t>
            </w:r>
          </w:p>
        </w:tc>
      </w:tr>
      <w:tr w:rsidR="00040D72" w:rsidRPr="008F5C35" w14:paraId="7D98C9AE" w14:textId="77777777" w:rsidTr="0076635E">
        <w:tc>
          <w:tcPr>
            <w:tcW w:w="2552" w:type="dxa"/>
          </w:tcPr>
          <w:p w14:paraId="54C7D053" w14:textId="77777777" w:rsidR="00040D72" w:rsidRPr="00CA6C33" w:rsidRDefault="00040D72" w:rsidP="0076635E">
            <w:pPr>
              <w:rPr>
                <w:rFonts w:cs="Tahoma"/>
                <w:sz w:val="18"/>
                <w:szCs w:val="18"/>
              </w:rPr>
            </w:pPr>
            <w:r w:rsidRPr="00CA6C33">
              <w:rPr>
                <w:rFonts w:cs="Tahoma"/>
                <w:sz w:val="18"/>
                <w:szCs w:val="18"/>
              </w:rPr>
              <w:t>JRO</w:t>
            </w:r>
          </w:p>
        </w:tc>
        <w:tc>
          <w:tcPr>
            <w:tcW w:w="6508" w:type="dxa"/>
          </w:tcPr>
          <w:p w14:paraId="108FF438" w14:textId="77777777" w:rsidR="00040D72" w:rsidRPr="00CA6C33" w:rsidRDefault="00040D72" w:rsidP="0076635E">
            <w:pPr>
              <w:rPr>
                <w:rFonts w:cs="Tahoma"/>
                <w:sz w:val="18"/>
                <w:szCs w:val="18"/>
              </w:rPr>
            </w:pPr>
            <w:r w:rsidRPr="00CA6C33">
              <w:rPr>
                <w:rFonts w:cs="Tahoma"/>
                <w:sz w:val="18"/>
                <w:szCs w:val="18"/>
              </w:rPr>
              <w:t>Joint Return Operation</w:t>
            </w:r>
          </w:p>
        </w:tc>
      </w:tr>
      <w:tr w:rsidR="00040D72" w:rsidRPr="008F5C35" w14:paraId="2523CC16" w14:textId="77777777" w:rsidTr="0076635E">
        <w:tc>
          <w:tcPr>
            <w:tcW w:w="2552" w:type="dxa"/>
          </w:tcPr>
          <w:p w14:paraId="697E0109" w14:textId="77777777" w:rsidR="00040D72" w:rsidRPr="00CA6C33" w:rsidRDefault="00040D72" w:rsidP="0076635E">
            <w:pPr>
              <w:rPr>
                <w:rFonts w:cs="Tahoma"/>
                <w:sz w:val="18"/>
                <w:szCs w:val="18"/>
              </w:rPr>
            </w:pPr>
            <w:r w:rsidRPr="00CA6C33">
              <w:rPr>
                <w:rFonts w:cs="Tahoma"/>
                <w:sz w:val="18"/>
                <w:szCs w:val="18"/>
              </w:rPr>
              <w:t>KPDJRV</w:t>
            </w:r>
          </w:p>
        </w:tc>
        <w:tc>
          <w:tcPr>
            <w:tcW w:w="6508" w:type="dxa"/>
          </w:tcPr>
          <w:p w14:paraId="21FA949B" w14:textId="77777777" w:rsidR="00040D72" w:rsidRPr="00CA6C33" w:rsidRDefault="00040D72" w:rsidP="0076635E">
            <w:pPr>
              <w:rPr>
                <w:rFonts w:cs="Tahoma"/>
                <w:sz w:val="18"/>
                <w:szCs w:val="18"/>
              </w:rPr>
            </w:pPr>
            <w:r w:rsidRPr="00CA6C33">
              <w:rPr>
                <w:rFonts w:cs="Tahoma"/>
                <w:sz w:val="18"/>
                <w:szCs w:val="18"/>
              </w:rPr>
              <w:t>Collective Agreement for Public Order and Safety Sector</w:t>
            </w:r>
          </w:p>
        </w:tc>
      </w:tr>
      <w:tr w:rsidR="00040D72" w:rsidRPr="008F5C35" w14:paraId="6D11B3B2" w14:textId="77777777" w:rsidTr="0076635E">
        <w:tc>
          <w:tcPr>
            <w:tcW w:w="2552" w:type="dxa"/>
          </w:tcPr>
          <w:p w14:paraId="6959304C" w14:textId="77777777" w:rsidR="00040D72" w:rsidRPr="00CA6C33" w:rsidRDefault="00040D72" w:rsidP="0076635E">
            <w:pPr>
              <w:rPr>
                <w:rFonts w:cs="Tahoma"/>
                <w:sz w:val="18"/>
                <w:szCs w:val="18"/>
              </w:rPr>
            </w:pPr>
            <w:proofErr w:type="spellStart"/>
            <w:r w:rsidRPr="00CA6C33">
              <w:rPr>
                <w:rFonts w:cs="Tahoma"/>
                <w:sz w:val="18"/>
                <w:szCs w:val="18"/>
              </w:rPr>
              <w:t>Kynopol</w:t>
            </w:r>
            <w:proofErr w:type="spellEnd"/>
          </w:p>
        </w:tc>
        <w:tc>
          <w:tcPr>
            <w:tcW w:w="6508" w:type="dxa"/>
          </w:tcPr>
          <w:p w14:paraId="1D9EB851" w14:textId="77777777" w:rsidR="00040D72" w:rsidRPr="00CA6C33" w:rsidRDefault="00040D72" w:rsidP="0076635E">
            <w:pPr>
              <w:rPr>
                <w:rFonts w:cs="Tahoma"/>
                <w:sz w:val="18"/>
                <w:szCs w:val="18"/>
              </w:rPr>
            </w:pPr>
            <w:r w:rsidRPr="00CA6C33">
              <w:rPr>
                <w:rFonts w:cs="Tahoma"/>
                <w:sz w:val="18"/>
                <w:szCs w:val="18"/>
              </w:rPr>
              <w:t>Police Network for Law Enforcement Dog Professionals</w:t>
            </w:r>
          </w:p>
        </w:tc>
      </w:tr>
      <w:tr w:rsidR="00040D72" w:rsidRPr="008F5C35" w14:paraId="17A8EAD5" w14:textId="77777777" w:rsidTr="0076635E">
        <w:tc>
          <w:tcPr>
            <w:tcW w:w="2552" w:type="dxa"/>
          </w:tcPr>
          <w:p w14:paraId="5B279D50" w14:textId="77777777" w:rsidR="00040D72" w:rsidRPr="00CA6C33" w:rsidRDefault="00040D72" w:rsidP="0076635E">
            <w:pPr>
              <w:rPr>
                <w:rFonts w:cs="Tahoma"/>
                <w:sz w:val="18"/>
                <w:szCs w:val="18"/>
              </w:rPr>
            </w:pPr>
            <w:r w:rsidRPr="00CA6C33">
              <w:rPr>
                <w:rFonts w:cs="Tahoma"/>
                <w:sz w:val="18"/>
                <w:szCs w:val="18"/>
              </w:rPr>
              <w:t>KZ-1</w:t>
            </w:r>
          </w:p>
        </w:tc>
        <w:tc>
          <w:tcPr>
            <w:tcW w:w="6508" w:type="dxa"/>
          </w:tcPr>
          <w:p w14:paraId="19CAE466" w14:textId="77777777" w:rsidR="00040D72" w:rsidRPr="00CA6C33" w:rsidRDefault="00040D72" w:rsidP="0076635E">
            <w:pPr>
              <w:rPr>
                <w:rFonts w:cs="Tahoma"/>
                <w:sz w:val="18"/>
                <w:szCs w:val="18"/>
              </w:rPr>
            </w:pPr>
            <w:r w:rsidRPr="00CA6C33">
              <w:rPr>
                <w:rFonts w:cs="Tahoma"/>
                <w:sz w:val="18"/>
                <w:szCs w:val="18"/>
              </w:rPr>
              <w:t>Criminal Code</w:t>
            </w:r>
          </w:p>
        </w:tc>
      </w:tr>
      <w:tr w:rsidR="00040D72" w:rsidRPr="008F5C35" w14:paraId="751D856D" w14:textId="77777777" w:rsidTr="0076635E">
        <w:tc>
          <w:tcPr>
            <w:tcW w:w="2552" w:type="dxa"/>
          </w:tcPr>
          <w:p w14:paraId="4645B5AF" w14:textId="77777777" w:rsidR="00040D72" w:rsidRPr="00CA6C33" w:rsidRDefault="00040D72" w:rsidP="0076635E">
            <w:pPr>
              <w:rPr>
                <w:rFonts w:cs="Tahoma"/>
                <w:sz w:val="18"/>
                <w:szCs w:val="18"/>
              </w:rPr>
            </w:pPr>
            <w:r w:rsidRPr="00CA6C33">
              <w:rPr>
                <w:rFonts w:cs="Tahoma"/>
                <w:sz w:val="18"/>
                <w:szCs w:val="18"/>
              </w:rPr>
              <w:t>LTE/5G</w:t>
            </w:r>
          </w:p>
        </w:tc>
        <w:tc>
          <w:tcPr>
            <w:tcW w:w="6508" w:type="dxa"/>
          </w:tcPr>
          <w:p w14:paraId="7B57DF46" w14:textId="77777777" w:rsidR="00040D72" w:rsidRPr="00CA6C33" w:rsidRDefault="00040D72" w:rsidP="0076635E">
            <w:pPr>
              <w:rPr>
                <w:rFonts w:cs="Tahoma"/>
                <w:sz w:val="18"/>
                <w:szCs w:val="18"/>
              </w:rPr>
            </w:pPr>
            <w:r w:rsidRPr="00CA6C33">
              <w:rPr>
                <w:rFonts w:cs="Tahoma"/>
                <w:sz w:val="18"/>
                <w:szCs w:val="18"/>
              </w:rPr>
              <w:t>wireless communication standards</w:t>
            </w:r>
          </w:p>
        </w:tc>
      </w:tr>
      <w:tr w:rsidR="00040D72" w:rsidRPr="008F5C35" w14:paraId="0B22A582" w14:textId="77777777" w:rsidTr="0076635E">
        <w:tc>
          <w:tcPr>
            <w:tcW w:w="2552" w:type="dxa"/>
          </w:tcPr>
          <w:p w14:paraId="08949053" w14:textId="77777777" w:rsidR="00040D72" w:rsidRPr="00CA6C33" w:rsidRDefault="00040D72" w:rsidP="0076635E">
            <w:pPr>
              <w:rPr>
                <w:rFonts w:cs="Tahoma"/>
                <w:sz w:val="18"/>
                <w:szCs w:val="18"/>
              </w:rPr>
            </w:pPr>
            <w:r w:rsidRPr="00CA6C33">
              <w:rPr>
                <w:rFonts w:cs="Tahoma"/>
                <w:sz w:val="18"/>
                <w:szCs w:val="18"/>
              </w:rPr>
              <w:t>MDM</w:t>
            </w:r>
          </w:p>
        </w:tc>
        <w:tc>
          <w:tcPr>
            <w:tcW w:w="6508" w:type="dxa"/>
          </w:tcPr>
          <w:p w14:paraId="46717F04" w14:textId="77777777" w:rsidR="00040D72" w:rsidRPr="00CA6C33" w:rsidRDefault="00040D72" w:rsidP="0076635E">
            <w:pPr>
              <w:rPr>
                <w:rFonts w:cs="Tahoma"/>
                <w:sz w:val="18"/>
                <w:szCs w:val="18"/>
              </w:rPr>
            </w:pPr>
            <w:r w:rsidRPr="00CA6C33">
              <w:rPr>
                <w:rFonts w:cs="Tahoma"/>
                <w:sz w:val="18"/>
                <w:szCs w:val="18"/>
              </w:rPr>
              <w:t>Mobile Device Management</w:t>
            </w:r>
          </w:p>
        </w:tc>
      </w:tr>
      <w:tr w:rsidR="00040D72" w:rsidRPr="008F5C35" w14:paraId="14995C3B" w14:textId="77777777" w:rsidTr="0076635E">
        <w:tc>
          <w:tcPr>
            <w:tcW w:w="2552" w:type="dxa"/>
          </w:tcPr>
          <w:p w14:paraId="4B3412AA" w14:textId="77777777" w:rsidR="00040D72" w:rsidRPr="00CA6C33" w:rsidRDefault="00040D72" w:rsidP="0076635E">
            <w:pPr>
              <w:rPr>
                <w:rFonts w:cs="Tahoma"/>
                <w:sz w:val="18"/>
                <w:szCs w:val="18"/>
              </w:rPr>
            </w:pPr>
            <w:r w:rsidRPr="00CA6C33">
              <w:rPr>
                <w:rFonts w:cs="Tahoma"/>
                <w:sz w:val="18"/>
                <w:szCs w:val="18"/>
              </w:rPr>
              <w:t>MUZA IS</w:t>
            </w:r>
          </w:p>
        </w:tc>
        <w:tc>
          <w:tcPr>
            <w:tcW w:w="6508" w:type="dxa"/>
          </w:tcPr>
          <w:p w14:paraId="27BCE491" w14:textId="77777777" w:rsidR="00040D72" w:rsidRPr="00CA6C33" w:rsidRDefault="00040D72" w:rsidP="0076635E">
            <w:pPr>
              <w:rPr>
                <w:rFonts w:cs="Tahoma"/>
                <w:sz w:val="18"/>
                <w:szCs w:val="18"/>
              </w:rPr>
            </w:pPr>
            <w:r w:rsidRPr="00CA6C33">
              <w:rPr>
                <w:sz w:val="18"/>
              </w:rPr>
              <w:t>IT system for effective employee management</w:t>
            </w:r>
          </w:p>
        </w:tc>
      </w:tr>
      <w:tr w:rsidR="00040D72" w:rsidRPr="008F5C35" w14:paraId="4EBC04ED" w14:textId="77777777" w:rsidTr="0076635E">
        <w:tc>
          <w:tcPr>
            <w:tcW w:w="2552" w:type="dxa"/>
          </w:tcPr>
          <w:p w14:paraId="5A73F6D5" w14:textId="77777777" w:rsidR="00040D72" w:rsidRPr="00CA6C33" w:rsidRDefault="00040D72" w:rsidP="0076635E">
            <w:pPr>
              <w:rPr>
                <w:rFonts w:cs="Tahoma"/>
                <w:sz w:val="18"/>
                <w:szCs w:val="18"/>
              </w:rPr>
            </w:pPr>
            <w:r w:rsidRPr="00CA6C33">
              <w:rPr>
                <w:rFonts w:cs="Tahoma"/>
                <w:sz w:val="18"/>
                <w:szCs w:val="18"/>
              </w:rPr>
              <w:t>NATC SEE</w:t>
            </w:r>
          </w:p>
        </w:tc>
        <w:tc>
          <w:tcPr>
            <w:tcW w:w="6508" w:type="dxa"/>
          </w:tcPr>
          <w:p w14:paraId="2DD13A72" w14:textId="77777777" w:rsidR="00040D72" w:rsidRPr="00CA6C33" w:rsidRDefault="00040D72" w:rsidP="0076635E">
            <w:pPr>
              <w:rPr>
                <w:rFonts w:cs="Tahoma"/>
                <w:sz w:val="18"/>
                <w:szCs w:val="18"/>
              </w:rPr>
            </w:pPr>
            <w:r w:rsidRPr="00CA6C33">
              <w:rPr>
                <w:rFonts w:cs="Tahoma"/>
                <w:sz w:val="18"/>
                <w:szCs w:val="18"/>
              </w:rPr>
              <w:t>Network of National Coordinators for Combating Trafficking in Human Beings in Southeast Europe</w:t>
            </w:r>
          </w:p>
        </w:tc>
      </w:tr>
      <w:tr w:rsidR="00040D72" w:rsidRPr="008F5C35" w14:paraId="770263CD" w14:textId="77777777" w:rsidTr="0076635E">
        <w:tc>
          <w:tcPr>
            <w:tcW w:w="2552" w:type="dxa"/>
          </w:tcPr>
          <w:p w14:paraId="1E15C5F3" w14:textId="77777777" w:rsidR="00040D72" w:rsidRPr="00CA6C33" w:rsidRDefault="00040D72" w:rsidP="0076635E">
            <w:pPr>
              <w:rPr>
                <w:rFonts w:cs="Tahoma"/>
                <w:sz w:val="18"/>
                <w:szCs w:val="18"/>
              </w:rPr>
            </w:pPr>
            <w:r w:rsidRPr="00CA6C33">
              <w:rPr>
                <w:rFonts w:cs="Tahoma"/>
                <w:sz w:val="18"/>
                <w:szCs w:val="18"/>
              </w:rPr>
              <w:t>NATO</w:t>
            </w:r>
          </w:p>
        </w:tc>
        <w:tc>
          <w:tcPr>
            <w:tcW w:w="6508" w:type="dxa"/>
          </w:tcPr>
          <w:p w14:paraId="4457CA8D" w14:textId="77777777" w:rsidR="00040D72" w:rsidRPr="00CA6C33" w:rsidRDefault="00040D72" w:rsidP="0076635E">
            <w:pPr>
              <w:rPr>
                <w:rFonts w:cs="Tahoma"/>
                <w:sz w:val="18"/>
                <w:szCs w:val="18"/>
              </w:rPr>
            </w:pPr>
            <w:r w:rsidRPr="00CA6C33">
              <w:rPr>
                <w:rFonts w:cs="Tahoma"/>
                <w:sz w:val="18"/>
                <w:szCs w:val="18"/>
              </w:rPr>
              <w:t>North Atlantic Treaty Organisation</w:t>
            </w:r>
          </w:p>
        </w:tc>
      </w:tr>
      <w:tr w:rsidR="00040D72" w:rsidRPr="008F5C35" w14:paraId="1EF1BF2A" w14:textId="77777777" w:rsidTr="0076635E">
        <w:tc>
          <w:tcPr>
            <w:tcW w:w="2552" w:type="dxa"/>
          </w:tcPr>
          <w:p w14:paraId="31BBB4D9" w14:textId="77777777" w:rsidR="00040D72" w:rsidRPr="00CA6C33" w:rsidRDefault="00040D72" w:rsidP="0076635E">
            <w:pPr>
              <w:rPr>
                <w:rFonts w:cs="Tahoma"/>
                <w:sz w:val="18"/>
                <w:szCs w:val="18"/>
              </w:rPr>
            </w:pPr>
            <w:r w:rsidRPr="00CA6C33">
              <w:rPr>
                <w:rFonts w:cs="Tahoma"/>
                <w:sz w:val="18"/>
                <w:szCs w:val="18"/>
              </w:rPr>
              <w:t>NFIP</w:t>
            </w:r>
          </w:p>
        </w:tc>
        <w:tc>
          <w:tcPr>
            <w:tcW w:w="6508" w:type="dxa"/>
          </w:tcPr>
          <w:p w14:paraId="0915A89A" w14:textId="77777777" w:rsidR="00040D72" w:rsidRPr="00CA6C33" w:rsidRDefault="00040D72" w:rsidP="0076635E">
            <w:pPr>
              <w:rPr>
                <w:rFonts w:cs="Tahoma"/>
                <w:sz w:val="18"/>
                <w:szCs w:val="18"/>
              </w:rPr>
            </w:pPr>
            <w:r w:rsidRPr="00CA6C33">
              <w:rPr>
                <w:rFonts w:cs="Tahoma"/>
                <w:sz w:val="18"/>
                <w:szCs w:val="18"/>
              </w:rPr>
              <w:t>National Football Information Point</w:t>
            </w:r>
          </w:p>
        </w:tc>
      </w:tr>
      <w:tr w:rsidR="00040D72" w:rsidRPr="008F5C35" w14:paraId="1546ACB6" w14:textId="77777777" w:rsidTr="0076635E">
        <w:tc>
          <w:tcPr>
            <w:tcW w:w="2552" w:type="dxa"/>
          </w:tcPr>
          <w:p w14:paraId="3B3F6FF8" w14:textId="77777777" w:rsidR="00040D72" w:rsidRPr="00CA6C33" w:rsidRDefault="00040D72" w:rsidP="0076635E">
            <w:pPr>
              <w:rPr>
                <w:rFonts w:cs="Tahoma"/>
                <w:sz w:val="18"/>
                <w:szCs w:val="18"/>
              </w:rPr>
            </w:pPr>
            <w:r w:rsidRPr="00CA6C33">
              <w:rPr>
                <w:rFonts w:cs="Tahoma"/>
                <w:sz w:val="18"/>
                <w:szCs w:val="18"/>
              </w:rPr>
              <w:t>OCCs</w:t>
            </w:r>
          </w:p>
        </w:tc>
        <w:tc>
          <w:tcPr>
            <w:tcW w:w="6508" w:type="dxa"/>
          </w:tcPr>
          <w:p w14:paraId="0BB76266" w14:textId="77777777" w:rsidR="00040D72" w:rsidRPr="00CA6C33" w:rsidRDefault="00040D72" w:rsidP="0076635E">
            <w:pPr>
              <w:rPr>
                <w:rFonts w:cs="Tahoma"/>
                <w:sz w:val="18"/>
                <w:szCs w:val="18"/>
              </w:rPr>
            </w:pPr>
            <w:r w:rsidRPr="00CA6C33">
              <w:rPr>
                <w:rFonts w:cs="Tahoma"/>
                <w:sz w:val="18"/>
                <w:szCs w:val="18"/>
              </w:rPr>
              <w:t>operations and communications centres</w:t>
            </w:r>
          </w:p>
        </w:tc>
      </w:tr>
      <w:tr w:rsidR="00040D72" w:rsidRPr="008F5C35" w14:paraId="287D2847" w14:textId="77777777" w:rsidTr="0076635E">
        <w:tc>
          <w:tcPr>
            <w:tcW w:w="2552" w:type="dxa"/>
          </w:tcPr>
          <w:p w14:paraId="535C8ACC" w14:textId="77777777" w:rsidR="00040D72" w:rsidRPr="00CA6C33" w:rsidRDefault="00040D72" w:rsidP="0076635E">
            <w:pPr>
              <w:rPr>
                <w:rFonts w:cs="Tahoma"/>
                <w:sz w:val="18"/>
                <w:szCs w:val="18"/>
              </w:rPr>
            </w:pPr>
            <w:r w:rsidRPr="00CA6C33">
              <w:rPr>
                <w:rFonts w:cs="Tahoma"/>
                <w:sz w:val="18"/>
                <w:szCs w:val="18"/>
              </w:rPr>
              <w:t>OTF</w:t>
            </w:r>
          </w:p>
        </w:tc>
        <w:tc>
          <w:tcPr>
            <w:tcW w:w="6508" w:type="dxa"/>
          </w:tcPr>
          <w:p w14:paraId="2045954B" w14:textId="77777777" w:rsidR="00040D72" w:rsidRPr="00CA6C33" w:rsidRDefault="00040D72" w:rsidP="0076635E">
            <w:pPr>
              <w:rPr>
                <w:rFonts w:cs="Tahoma"/>
                <w:sz w:val="18"/>
                <w:szCs w:val="18"/>
              </w:rPr>
            </w:pPr>
            <w:r w:rsidRPr="00CA6C33">
              <w:rPr>
                <w:rFonts w:cs="Tahoma"/>
                <w:sz w:val="18"/>
                <w:szCs w:val="18"/>
              </w:rPr>
              <w:t>Operational Task Force</w:t>
            </w:r>
          </w:p>
        </w:tc>
      </w:tr>
      <w:tr w:rsidR="00040D72" w:rsidRPr="008F5C35" w14:paraId="7EAC693E" w14:textId="77777777" w:rsidTr="0076635E">
        <w:tc>
          <w:tcPr>
            <w:tcW w:w="2552" w:type="dxa"/>
          </w:tcPr>
          <w:p w14:paraId="647EF0F3" w14:textId="77777777" w:rsidR="00040D72" w:rsidRPr="00CA6C33" w:rsidRDefault="00040D72" w:rsidP="0076635E">
            <w:pPr>
              <w:rPr>
                <w:rFonts w:cs="Tahoma"/>
                <w:sz w:val="18"/>
                <w:szCs w:val="18"/>
              </w:rPr>
            </w:pPr>
            <w:proofErr w:type="spellStart"/>
            <w:r w:rsidRPr="00CA6C33">
              <w:rPr>
                <w:rFonts w:cs="Tahoma"/>
                <w:sz w:val="18"/>
                <w:szCs w:val="18"/>
              </w:rPr>
              <w:t>Pegaz</w:t>
            </w:r>
            <w:proofErr w:type="spellEnd"/>
          </w:p>
        </w:tc>
        <w:tc>
          <w:tcPr>
            <w:tcW w:w="6508" w:type="dxa"/>
          </w:tcPr>
          <w:p w14:paraId="74EE8D37" w14:textId="77777777" w:rsidR="00040D72" w:rsidRPr="00CA6C33" w:rsidRDefault="00040D72" w:rsidP="0076635E">
            <w:pPr>
              <w:rPr>
                <w:rFonts w:cs="Tahoma"/>
                <w:sz w:val="18"/>
                <w:szCs w:val="18"/>
              </w:rPr>
            </w:pPr>
            <w:r w:rsidRPr="00CA6C33">
              <w:rPr>
                <w:sz w:val="18"/>
              </w:rPr>
              <w:t>stricter surveillance of road traffic methodology</w:t>
            </w:r>
          </w:p>
        </w:tc>
      </w:tr>
      <w:tr w:rsidR="00040D72" w:rsidRPr="008F5C35" w14:paraId="053C4B92" w14:textId="77777777" w:rsidTr="0076635E">
        <w:tc>
          <w:tcPr>
            <w:tcW w:w="2552" w:type="dxa"/>
          </w:tcPr>
          <w:p w14:paraId="374E6FE0" w14:textId="77777777" w:rsidR="00040D72" w:rsidRPr="00CA6C33" w:rsidRDefault="00040D72" w:rsidP="0076635E">
            <w:pPr>
              <w:rPr>
                <w:rFonts w:cs="Tahoma"/>
                <w:sz w:val="18"/>
                <w:szCs w:val="18"/>
              </w:rPr>
            </w:pPr>
            <w:r w:rsidRPr="00CA6C33">
              <w:rPr>
                <w:rFonts w:cs="Tahoma"/>
                <w:sz w:val="18"/>
                <w:szCs w:val="18"/>
              </w:rPr>
              <w:t>PIC</w:t>
            </w:r>
          </w:p>
        </w:tc>
        <w:tc>
          <w:tcPr>
            <w:tcW w:w="6508" w:type="dxa"/>
          </w:tcPr>
          <w:p w14:paraId="5726C40F" w14:textId="77777777" w:rsidR="00040D72" w:rsidRPr="00CA6C33" w:rsidRDefault="00040D72" w:rsidP="0076635E">
            <w:pPr>
              <w:rPr>
                <w:rFonts w:cs="Tahoma"/>
                <w:sz w:val="18"/>
                <w:szCs w:val="18"/>
              </w:rPr>
            </w:pPr>
            <w:r w:rsidRPr="00CA6C33">
              <w:rPr>
                <w:rFonts w:cs="Tahoma"/>
                <w:sz w:val="18"/>
                <w:szCs w:val="18"/>
              </w:rPr>
              <w:t>Legal Centre for the Protection of Human Rights and the Environment</w:t>
            </w:r>
          </w:p>
        </w:tc>
      </w:tr>
      <w:tr w:rsidR="00040D72" w:rsidRPr="008F5C35" w14:paraId="6CDF5987" w14:textId="77777777" w:rsidTr="0076635E">
        <w:tc>
          <w:tcPr>
            <w:tcW w:w="2552" w:type="dxa"/>
          </w:tcPr>
          <w:p w14:paraId="752BC487" w14:textId="77777777" w:rsidR="00040D72" w:rsidRPr="00CA6C33" w:rsidRDefault="00040D72" w:rsidP="0076635E">
            <w:pPr>
              <w:rPr>
                <w:rFonts w:cs="Tahoma"/>
                <w:sz w:val="18"/>
                <w:szCs w:val="18"/>
              </w:rPr>
            </w:pPr>
            <w:r w:rsidRPr="00CA6C33">
              <w:rPr>
                <w:rFonts w:cs="Tahoma"/>
                <w:sz w:val="18"/>
                <w:szCs w:val="18"/>
              </w:rPr>
              <w:t>POTC</w:t>
            </w:r>
          </w:p>
        </w:tc>
        <w:tc>
          <w:tcPr>
            <w:tcW w:w="6508" w:type="dxa"/>
          </w:tcPr>
          <w:p w14:paraId="2B1F5A7E" w14:textId="77777777" w:rsidR="00040D72" w:rsidRPr="00CA6C33" w:rsidRDefault="00040D72" w:rsidP="0076635E">
            <w:pPr>
              <w:rPr>
                <w:rFonts w:cs="Tahoma"/>
                <w:sz w:val="18"/>
                <w:szCs w:val="18"/>
              </w:rPr>
            </w:pPr>
            <w:r w:rsidRPr="00CA6C33">
              <w:rPr>
                <w:rFonts w:cs="Tahoma"/>
                <w:sz w:val="18"/>
                <w:szCs w:val="18"/>
              </w:rPr>
              <w:t>Peace Operations Training Centre</w:t>
            </w:r>
          </w:p>
        </w:tc>
      </w:tr>
      <w:tr w:rsidR="00040D72" w:rsidRPr="008F5C35" w14:paraId="44B5D111" w14:textId="77777777" w:rsidTr="0076635E">
        <w:tc>
          <w:tcPr>
            <w:tcW w:w="2552" w:type="dxa"/>
          </w:tcPr>
          <w:p w14:paraId="4F7A945E" w14:textId="77777777" w:rsidR="00040D72" w:rsidRPr="00CA6C33" w:rsidRDefault="00040D72" w:rsidP="0076635E">
            <w:pPr>
              <w:rPr>
                <w:rFonts w:cs="Tahoma"/>
                <w:sz w:val="18"/>
                <w:szCs w:val="18"/>
                <w:lang w:val="it-IT"/>
              </w:rPr>
            </w:pPr>
            <w:r w:rsidRPr="00CA6C33">
              <w:rPr>
                <w:rFonts w:cs="Tahoma"/>
                <w:sz w:val="18"/>
                <w:szCs w:val="18"/>
                <w:lang w:val="it-IT"/>
              </w:rPr>
              <w:t>PPE</w:t>
            </w:r>
          </w:p>
        </w:tc>
        <w:tc>
          <w:tcPr>
            <w:tcW w:w="6508" w:type="dxa"/>
          </w:tcPr>
          <w:p w14:paraId="2C9AAB99" w14:textId="77777777" w:rsidR="00040D72" w:rsidRPr="00CA6C33" w:rsidRDefault="00040D72" w:rsidP="0076635E">
            <w:pPr>
              <w:rPr>
                <w:rFonts w:cs="Tahoma"/>
                <w:sz w:val="18"/>
                <w:szCs w:val="18"/>
              </w:rPr>
            </w:pPr>
            <w:r w:rsidRPr="00CA6C33">
              <w:rPr>
                <w:rFonts w:cs="Tahoma"/>
                <w:sz w:val="18"/>
                <w:szCs w:val="18"/>
              </w:rPr>
              <w:t>riot police unit</w:t>
            </w:r>
          </w:p>
        </w:tc>
      </w:tr>
      <w:tr w:rsidR="00040D72" w:rsidRPr="008F5C35" w14:paraId="18CDD1EC" w14:textId="77777777" w:rsidTr="0076635E">
        <w:tc>
          <w:tcPr>
            <w:tcW w:w="2552" w:type="dxa"/>
          </w:tcPr>
          <w:p w14:paraId="0E2253C4" w14:textId="77777777" w:rsidR="00040D72" w:rsidRPr="00CA6C33" w:rsidRDefault="00040D72" w:rsidP="0076635E">
            <w:pPr>
              <w:rPr>
                <w:rFonts w:cs="Tahoma"/>
                <w:sz w:val="18"/>
                <w:szCs w:val="18"/>
              </w:rPr>
            </w:pPr>
            <w:r w:rsidRPr="00CA6C33">
              <w:rPr>
                <w:rFonts w:cs="Tahoma"/>
                <w:sz w:val="18"/>
                <w:szCs w:val="18"/>
              </w:rPr>
              <w:t>PPSA</w:t>
            </w:r>
          </w:p>
        </w:tc>
        <w:tc>
          <w:tcPr>
            <w:tcW w:w="6508" w:type="dxa"/>
          </w:tcPr>
          <w:p w14:paraId="55F450D5" w14:textId="77777777" w:rsidR="00040D72" w:rsidRPr="00CA6C33" w:rsidRDefault="00040D72" w:rsidP="0076635E">
            <w:pPr>
              <w:rPr>
                <w:rFonts w:cs="Tahoma"/>
                <w:sz w:val="18"/>
                <w:szCs w:val="18"/>
              </w:rPr>
            </w:pPr>
            <w:r w:rsidRPr="00CA6C33">
              <w:rPr>
                <w:rFonts w:cs="Tahoma"/>
                <w:sz w:val="18"/>
                <w:szCs w:val="18"/>
              </w:rPr>
              <w:t>exercise of powers through practical procedures and self-defence (training)</w:t>
            </w:r>
          </w:p>
        </w:tc>
      </w:tr>
      <w:tr w:rsidR="00040D72" w:rsidRPr="008F5C35" w14:paraId="6CD05CC5" w14:textId="77777777" w:rsidTr="0076635E">
        <w:tc>
          <w:tcPr>
            <w:tcW w:w="2552" w:type="dxa"/>
          </w:tcPr>
          <w:p w14:paraId="2AFB1CB5" w14:textId="77777777" w:rsidR="00040D72" w:rsidRPr="00CA6C33" w:rsidRDefault="00040D72" w:rsidP="0076635E">
            <w:pPr>
              <w:rPr>
                <w:rFonts w:cs="Tahoma"/>
                <w:sz w:val="18"/>
                <w:szCs w:val="18"/>
              </w:rPr>
            </w:pPr>
            <w:r w:rsidRPr="00CA6C33">
              <w:rPr>
                <w:rFonts w:cs="Tahoma"/>
                <w:sz w:val="18"/>
                <w:szCs w:val="18"/>
              </w:rPr>
              <w:t>RAILPOL</w:t>
            </w:r>
          </w:p>
        </w:tc>
        <w:tc>
          <w:tcPr>
            <w:tcW w:w="6508" w:type="dxa"/>
          </w:tcPr>
          <w:p w14:paraId="7E891AA6" w14:textId="77777777" w:rsidR="00040D72" w:rsidRPr="00CA6C33" w:rsidRDefault="00040D72" w:rsidP="0076635E">
            <w:pPr>
              <w:rPr>
                <w:rFonts w:cs="Tahoma"/>
                <w:sz w:val="18"/>
                <w:szCs w:val="18"/>
              </w:rPr>
            </w:pPr>
            <w:r w:rsidRPr="00CA6C33">
              <w:rPr>
                <w:rFonts w:cs="Tahoma"/>
                <w:sz w:val="18"/>
                <w:szCs w:val="18"/>
              </w:rPr>
              <w:t>European Association Of Railway Police Forces</w:t>
            </w:r>
          </w:p>
        </w:tc>
      </w:tr>
      <w:tr w:rsidR="00040D72" w:rsidRPr="008F5C35" w14:paraId="13B433CB" w14:textId="77777777" w:rsidTr="0076635E">
        <w:tc>
          <w:tcPr>
            <w:tcW w:w="2552" w:type="dxa"/>
          </w:tcPr>
          <w:p w14:paraId="1083E52F" w14:textId="77777777" w:rsidR="00040D72" w:rsidRPr="00CA6C33" w:rsidRDefault="00040D72" w:rsidP="0076635E">
            <w:pPr>
              <w:rPr>
                <w:rFonts w:cs="Tahoma"/>
                <w:sz w:val="18"/>
                <w:szCs w:val="18"/>
              </w:rPr>
            </w:pPr>
            <w:r w:rsidRPr="00CA6C33">
              <w:rPr>
                <w:rFonts w:cs="Tahoma"/>
                <w:sz w:val="18"/>
                <w:szCs w:val="18"/>
              </w:rPr>
              <w:lastRenderedPageBreak/>
              <w:t>RAPATC-SEE</w:t>
            </w:r>
          </w:p>
        </w:tc>
        <w:tc>
          <w:tcPr>
            <w:tcW w:w="6508" w:type="dxa"/>
          </w:tcPr>
          <w:p w14:paraId="2EFBFA0B" w14:textId="77777777" w:rsidR="00040D72" w:rsidRPr="00CA6C33" w:rsidRDefault="00040D72" w:rsidP="0076635E">
            <w:pPr>
              <w:rPr>
                <w:rFonts w:cs="Tahoma"/>
                <w:sz w:val="18"/>
                <w:szCs w:val="18"/>
              </w:rPr>
            </w:pPr>
            <w:r w:rsidRPr="00CA6C33">
              <w:rPr>
                <w:rFonts w:cs="Tahoma"/>
                <w:sz w:val="18"/>
                <w:szCs w:val="18"/>
              </w:rPr>
              <w:t>Regional Association of Police Academies/Training Centres of Southeast Europe</w:t>
            </w:r>
          </w:p>
        </w:tc>
      </w:tr>
      <w:tr w:rsidR="00040D72" w:rsidRPr="008F5C35" w14:paraId="697A6378" w14:textId="77777777" w:rsidTr="0076635E">
        <w:tc>
          <w:tcPr>
            <w:tcW w:w="2552" w:type="dxa"/>
          </w:tcPr>
          <w:p w14:paraId="0333A447" w14:textId="77777777" w:rsidR="00040D72" w:rsidRPr="00CA6C33" w:rsidRDefault="00040D72" w:rsidP="0076635E">
            <w:pPr>
              <w:rPr>
                <w:rFonts w:cs="Tahoma"/>
                <w:sz w:val="18"/>
                <w:szCs w:val="18"/>
              </w:rPr>
            </w:pPr>
            <w:r w:rsidRPr="00CA6C33">
              <w:rPr>
                <w:rFonts w:cs="Tahoma"/>
                <w:sz w:val="18"/>
                <w:szCs w:val="18"/>
              </w:rPr>
              <w:t>RECAMAS</w:t>
            </w:r>
          </w:p>
        </w:tc>
        <w:tc>
          <w:tcPr>
            <w:tcW w:w="6508" w:type="dxa"/>
          </w:tcPr>
          <w:p w14:paraId="6F31EDBD" w14:textId="77777777" w:rsidR="00040D72" w:rsidRPr="00CA6C33" w:rsidRDefault="00040D72" w:rsidP="0076635E">
            <w:pPr>
              <w:rPr>
                <w:rFonts w:cs="Tahoma"/>
                <w:sz w:val="18"/>
                <w:szCs w:val="18"/>
              </w:rPr>
            </w:pPr>
            <w:r w:rsidRPr="00CA6C33">
              <w:rPr>
                <w:sz w:val="18"/>
              </w:rPr>
              <w:t>Development of return IT-tools; a project co-financed from centralised EU funds</w:t>
            </w:r>
          </w:p>
        </w:tc>
      </w:tr>
      <w:tr w:rsidR="00040D72" w:rsidRPr="008F5C35" w14:paraId="1A0AE4A5" w14:textId="77777777" w:rsidTr="0076635E">
        <w:tc>
          <w:tcPr>
            <w:tcW w:w="2552" w:type="dxa"/>
          </w:tcPr>
          <w:p w14:paraId="1746F473" w14:textId="77777777" w:rsidR="00040D72" w:rsidRPr="00CA6C33" w:rsidRDefault="00040D72" w:rsidP="0076635E">
            <w:pPr>
              <w:rPr>
                <w:rFonts w:cs="Tahoma"/>
                <w:sz w:val="18"/>
                <w:szCs w:val="18"/>
              </w:rPr>
            </w:pPr>
            <w:r w:rsidRPr="00CA6C33">
              <w:rPr>
                <w:rFonts w:cs="Tahoma"/>
                <w:sz w:val="18"/>
                <w:szCs w:val="18"/>
              </w:rPr>
              <w:t>ReDRPPol26–35</w:t>
            </w:r>
          </w:p>
        </w:tc>
        <w:tc>
          <w:tcPr>
            <w:tcW w:w="6508" w:type="dxa"/>
          </w:tcPr>
          <w:p w14:paraId="181C8AF0" w14:textId="77777777" w:rsidR="00040D72" w:rsidRPr="00CA6C33" w:rsidRDefault="00040D72" w:rsidP="0076635E">
            <w:pPr>
              <w:rPr>
                <w:rFonts w:cs="Tahoma"/>
                <w:sz w:val="18"/>
                <w:szCs w:val="18"/>
              </w:rPr>
            </w:pPr>
            <w:r w:rsidRPr="00CA6C33">
              <w:rPr>
                <w:rFonts w:cs="Tahoma"/>
                <w:sz w:val="18"/>
                <w:szCs w:val="18"/>
              </w:rPr>
              <w:t>Resolution on the Long-Term Development Programme of the Police for the Period 2026–2035</w:t>
            </w:r>
          </w:p>
        </w:tc>
      </w:tr>
      <w:tr w:rsidR="00040D72" w:rsidRPr="008F5C35" w14:paraId="0FCA4BCF" w14:textId="77777777" w:rsidTr="0076635E">
        <w:tc>
          <w:tcPr>
            <w:tcW w:w="2552" w:type="dxa"/>
          </w:tcPr>
          <w:p w14:paraId="2EF23E0C" w14:textId="77777777" w:rsidR="00040D72" w:rsidRPr="00CA6C33" w:rsidRDefault="00040D72" w:rsidP="0076635E">
            <w:pPr>
              <w:rPr>
                <w:rFonts w:cs="Tahoma"/>
                <w:sz w:val="18"/>
                <w:szCs w:val="18"/>
              </w:rPr>
            </w:pPr>
            <w:r w:rsidRPr="00CA6C33">
              <w:rPr>
                <w:rFonts w:cs="Tahoma"/>
                <w:sz w:val="18"/>
                <w:szCs w:val="18"/>
              </w:rPr>
              <w:t>ROADPOL</w:t>
            </w:r>
          </w:p>
        </w:tc>
        <w:tc>
          <w:tcPr>
            <w:tcW w:w="6508" w:type="dxa"/>
          </w:tcPr>
          <w:p w14:paraId="1E431D5D" w14:textId="77777777" w:rsidR="00040D72" w:rsidRPr="00CA6C33" w:rsidRDefault="00040D72" w:rsidP="0076635E">
            <w:pPr>
              <w:rPr>
                <w:rFonts w:cs="Tahoma"/>
                <w:sz w:val="18"/>
                <w:szCs w:val="18"/>
              </w:rPr>
            </w:pPr>
            <w:r w:rsidRPr="00CA6C33">
              <w:rPr>
                <w:rFonts w:cs="Tahoma"/>
                <w:sz w:val="18"/>
                <w:szCs w:val="18"/>
              </w:rPr>
              <w:t>European Roads Policing Network</w:t>
            </w:r>
          </w:p>
        </w:tc>
      </w:tr>
      <w:tr w:rsidR="00040D72" w:rsidRPr="008F5C35" w14:paraId="236D5647" w14:textId="77777777" w:rsidTr="0076635E">
        <w:tc>
          <w:tcPr>
            <w:tcW w:w="2552" w:type="dxa"/>
          </w:tcPr>
          <w:p w14:paraId="5ECB0190" w14:textId="77777777" w:rsidR="00040D72" w:rsidRPr="00CA6C33" w:rsidRDefault="00040D72" w:rsidP="0076635E">
            <w:pPr>
              <w:rPr>
                <w:rFonts w:cs="Tahoma"/>
                <w:sz w:val="18"/>
                <w:szCs w:val="18"/>
              </w:rPr>
            </w:pPr>
            <w:r w:rsidRPr="00CA6C33">
              <w:rPr>
                <w:rFonts w:cs="Tahoma"/>
                <w:sz w:val="18"/>
                <w:szCs w:val="18"/>
              </w:rPr>
              <w:t>RS</w:t>
            </w:r>
          </w:p>
        </w:tc>
        <w:tc>
          <w:tcPr>
            <w:tcW w:w="6508" w:type="dxa"/>
          </w:tcPr>
          <w:p w14:paraId="2D07E873" w14:textId="77777777" w:rsidR="00040D72" w:rsidRPr="00CA6C33" w:rsidRDefault="00040D72" w:rsidP="0076635E">
            <w:pPr>
              <w:rPr>
                <w:rFonts w:cs="Tahoma"/>
                <w:sz w:val="18"/>
                <w:szCs w:val="18"/>
              </w:rPr>
            </w:pPr>
            <w:r w:rsidRPr="00CA6C33">
              <w:rPr>
                <w:rFonts w:cs="Tahoma"/>
                <w:sz w:val="18"/>
                <w:szCs w:val="18"/>
              </w:rPr>
              <w:t>Republic of Slovenia</w:t>
            </w:r>
          </w:p>
        </w:tc>
      </w:tr>
      <w:tr w:rsidR="00040D72" w:rsidRPr="008F5C35" w14:paraId="4676CBD1" w14:textId="77777777" w:rsidTr="0076635E">
        <w:tc>
          <w:tcPr>
            <w:tcW w:w="2552" w:type="dxa"/>
          </w:tcPr>
          <w:p w14:paraId="349394BF" w14:textId="77777777" w:rsidR="00040D72" w:rsidRPr="00CA6C33" w:rsidRDefault="00040D72" w:rsidP="0076635E">
            <w:pPr>
              <w:rPr>
                <w:rFonts w:cs="Tahoma"/>
                <w:sz w:val="18"/>
                <w:szCs w:val="18"/>
              </w:rPr>
            </w:pPr>
            <w:r w:rsidRPr="00CA6C33">
              <w:rPr>
                <w:rFonts w:cs="Tahoma"/>
                <w:sz w:val="18"/>
                <w:szCs w:val="18"/>
              </w:rPr>
              <w:t xml:space="preserve">SCAN </w:t>
            </w:r>
          </w:p>
        </w:tc>
        <w:tc>
          <w:tcPr>
            <w:tcW w:w="6508" w:type="dxa"/>
          </w:tcPr>
          <w:p w14:paraId="1CBE2AA5" w14:textId="77777777" w:rsidR="00040D72" w:rsidRPr="00CA6C33" w:rsidRDefault="00040D72" w:rsidP="0076635E">
            <w:pPr>
              <w:rPr>
                <w:rFonts w:cs="Tahoma"/>
                <w:sz w:val="18"/>
                <w:szCs w:val="18"/>
              </w:rPr>
            </w:pPr>
            <w:r w:rsidRPr="00CA6C33">
              <w:rPr>
                <w:rFonts w:cs="Tahoma"/>
                <w:sz w:val="18"/>
                <w:szCs w:val="18"/>
              </w:rPr>
              <w:t>Scientific Content Analysis</w:t>
            </w:r>
          </w:p>
        </w:tc>
      </w:tr>
      <w:tr w:rsidR="00040D72" w:rsidRPr="008F5C35" w14:paraId="6AB5FD89" w14:textId="77777777" w:rsidTr="0076635E">
        <w:tc>
          <w:tcPr>
            <w:tcW w:w="2552" w:type="dxa"/>
          </w:tcPr>
          <w:p w14:paraId="5675DC87" w14:textId="77777777" w:rsidR="00040D72" w:rsidRPr="00CA6C33" w:rsidRDefault="00040D72" w:rsidP="0076635E">
            <w:pPr>
              <w:rPr>
                <w:rFonts w:cs="Tahoma"/>
                <w:sz w:val="18"/>
                <w:szCs w:val="18"/>
              </w:rPr>
            </w:pPr>
            <w:r w:rsidRPr="00CA6C33">
              <w:rPr>
                <w:rFonts w:cs="Tahoma"/>
                <w:sz w:val="18"/>
                <w:szCs w:val="18"/>
              </w:rPr>
              <w:t>SIFOROMA</w:t>
            </w:r>
          </w:p>
        </w:tc>
        <w:tc>
          <w:tcPr>
            <w:tcW w:w="6508" w:type="dxa"/>
          </w:tcPr>
          <w:p w14:paraId="029A0B73" w14:textId="77777777" w:rsidR="00040D72" w:rsidRPr="00CA6C33" w:rsidRDefault="00040D72" w:rsidP="0076635E">
            <w:pPr>
              <w:rPr>
                <w:rFonts w:cs="Tahoma"/>
                <w:sz w:val="18"/>
                <w:szCs w:val="18"/>
              </w:rPr>
            </w:pPr>
            <w:r w:rsidRPr="00CA6C33">
              <w:rPr>
                <w:rFonts w:cs="Tahoma"/>
                <w:sz w:val="18"/>
                <w:szCs w:val="18"/>
              </w:rPr>
              <w:t>National Roma Platform</w:t>
            </w:r>
          </w:p>
        </w:tc>
      </w:tr>
      <w:tr w:rsidR="00040D72" w:rsidRPr="008F5C35" w14:paraId="1DB30C89" w14:textId="77777777" w:rsidTr="0076635E">
        <w:tc>
          <w:tcPr>
            <w:tcW w:w="2552" w:type="dxa"/>
          </w:tcPr>
          <w:p w14:paraId="62CC6AE7" w14:textId="77777777" w:rsidR="00040D72" w:rsidRPr="00CA6C33" w:rsidRDefault="00040D72" w:rsidP="0076635E">
            <w:pPr>
              <w:rPr>
                <w:rFonts w:cs="Tahoma"/>
                <w:sz w:val="18"/>
                <w:szCs w:val="18"/>
              </w:rPr>
            </w:pPr>
            <w:r w:rsidRPr="00CA6C33">
              <w:rPr>
                <w:rFonts w:cs="Tahoma"/>
                <w:sz w:val="18"/>
                <w:szCs w:val="18"/>
              </w:rPr>
              <w:t>SIP</w:t>
            </w:r>
          </w:p>
        </w:tc>
        <w:tc>
          <w:tcPr>
            <w:tcW w:w="6508" w:type="dxa"/>
          </w:tcPr>
          <w:p w14:paraId="572E139B" w14:textId="77777777" w:rsidR="00040D72" w:rsidRPr="00CA6C33" w:rsidRDefault="00040D72" w:rsidP="0076635E">
            <w:pPr>
              <w:rPr>
                <w:rFonts w:cs="Tahoma"/>
                <w:sz w:val="18"/>
                <w:szCs w:val="18"/>
              </w:rPr>
            </w:pPr>
            <w:r w:rsidRPr="00CA6C33">
              <w:rPr>
                <w:rFonts w:cs="Tahoma"/>
                <w:sz w:val="18"/>
                <w:szCs w:val="18"/>
              </w:rPr>
              <w:t>Session Initiation Protocol</w:t>
            </w:r>
          </w:p>
        </w:tc>
      </w:tr>
      <w:tr w:rsidR="00040D72" w:rsidRPr="008F5C35" w14:paraId="045C8277" w14:textId="77777777" w:rsidTr="0076635E">
        <w:tc>
          <w:tcPr>
            <w:tcW w:w="2552" w:type="dxa"/>
          </w:tcPr>
          <w:p w14:paraId="78F49478" w14:textId="77777777" w:rsidR="00040D72" w:rsidRPr="00CA6C33" w:rsidRDefault="00040D72" w:rsidP="0076635E">
            <w:pPr>
              <w:rPr>
                <w:rFonts w:cs="Tahoma"/>
                <w:sz w:val="18"/>
                <w:szCs w:val="18"/>
              </w:rPr>
            </w:pPr>
            <w:r w:rsidRPr="00CA6C33">
              <w:rPr>
                <w:rFonts w:cs="Tahoma"/>
                <w:sz w:val="18"/>
                <w:szCs w:val="18"/>
              </w:rPr>
              <w:t>SIS</w:t>
            </w:r>
          </w:p>
        </w:tc>
        <w:tc>
          <w:tcPr>
            <w:tcW w:w="6508" w:type="dxa"/>
          </w:tcPr>
          <w:p w14:paraId="59F0C258" w14:textId="77777777" w:rsidR="00040D72" w:rsidRPr="00CA6C33" w:rsidRDefault="00040D72" w:rsidP="0076635E">
            <w:pPr>
              <w:rPr>
                <w:rFonts w:cs="Tahoma"/>
                <w:sz w:val="18"/>
                <w:szCs w:val="18"/>
              </w:rPr>
            </w:pPr>
            <w:r w:rsidRPr="00CA6C33">
              <w:rPr>
                <w:rFonts w:cs="Tahoma"/>
                <w:sz w:val="18"/>
                <w:szCs w:val="18"/>
              </w:rPr>
              <w:t>Schengen Information System</w:t>
            </w:r>
          </w:p>
        </w:tc>
      </w:tr>
      <w:tr w:rsidR="00040D72" w:rsidRPr="008F5C35" w14:paraId="4F34E311" w14:textId="77777777" w:rsidTr="0076635E">
        <w:tc>
          <w:tcPr>
            <w:tcW w:w="2552" w:type="dxa"/>
          </w:tcPr>
          <w:p w14:paraId="6C05B032" w14:textId="77777777" w:rsidR="00040D72" w:rsidRPr="00CA6C33" w:rsidRDefault="00040D72" w:rsidP="0076635E">
            <w:pPr>
              <w:rPr>
                <w:rFonts w:cs="Tahoma"/>
                <w:sz w:val="18"/>
                <w:szCs w:val="18"/>
              </w:rPr>
            </w:pPr>
            <w:r w:rsidRPr="00CA6C33">
              <w:rPr>
                <w:rFonts w:cs="Tahoma"/>
                <w:sz w:val="18"/>
                <w:szCs w:val="18"/>
              </w:rPr>
              <w:t>SR-V-VODO</w:t>
            </w:r>
          </w:p>
        </w:tc>
        <w:tc>
          <w:tcPr>
            <w:tcW w:w="6508" w:type="dxa"/>
          </w:tcPr>
          <w:p w14:paraId="31456B5F" w14:textId="77777777" w:rsidR="00040D72" w:rsidRPr="00CA6C33" w:rsidRDefault="00040D72" w:rsidP="0076635E">
            <w:pPr>
              <w:rPr>
                <w:rFonts w:cs="Tahoma"/>
                <w:sz w:val="18"/>
                <w:szCs w:val="18"/>
              </w:rPr>
            </w:pPr>
            <w:r w:rsidRPr="00CA6C33">
              <w:rPr>
                <w:rFonts w:cs="Tahoma"/>
                <w:sz w:val="18"/>
                <w:szCs w:val="18"/>
              </w:rPr>
              <w:t>police officer with a high school diploma – protection of government facilities</w:t>
            </w:r>
          </w:p>
        </w:tc>
      </w:tr>
      <w:tr w:rsidR="00040D72" w:rsidRPr="008F5C35" w14:paraId="0E55E4E3" w14:textId="77777777" w:rsidTr="0076635E">
        <w:tc>
          <w:tcPr>
            <w:tcW w:w="2552" w:type="dxa"/>
          </w:tcPr>
          <w:p w14:paraId="3AF7EEEC" w14:textId="77777777" w:rsidR="00040D72" w:rsidRPr="00CA6C33" w:rsidRDefault="00040D72" w:rsidP="0076635E">
            <w:pPr>
              <w:rPr>
                <w:rFonts w:cs="Tahoma"/>
                <w:sz w:val="18"/>
                <w:szCs w:val="18"/>
              </w:rPr>
            </w:pPr>
            <w:proofErr w:type="spellStart"/>
            <w:r w:rsidRPr="00CA6C33">
              <w:rPr>
                <w:rFonts w:cs="Tahoma"/>
                <w:sz w:val="18"/>
                <w:szCs w:val="18"/>
              </w:rPr>
              <w:t>Stalita</w:t>
            </w:r>
            <w:proofErr w:type="spellEnd"/>
          </w:p>
        </w:tc>
        <w:tc>
          <w:tcPr>
            <w:tcW w:w="6508" w:type="dxa"/>
          </w:tcPr>
          <w:p w14:paraId="5495B537" w14:textId="77777777" w:rsidR="00040D72" w:rsidRPr="00CA6C33" w:rsidRDefault="00040D72" w:rsidP="0076635E">
            <w:pPr>
              <w:rPr>
                <w:rFonts w:cs="Tahoma"/>
                <w:sz w:val="18"/>
                <w:szCs w:val="18"/>
              </w:rPr>
            </w:pPr>
            <w:r w:rsidRPr="00CA6C33">
              <w:rPr>
                <w:rFonts w:cs="Tahoma"/>
                <w:sz w:val="18"/>
                <w:szCs w:val="18"/>
              </w:rPr>
              <w:t>analytics platform</w:t>
            </w:r>
          </w:p>
        </w:tc>
      </w:tr>
      <w:tr w:rsidR="00040D72" w:rsidRPr="008F5C35" w14:paraId="4F52F859" w14:textId="77777777" w:rsidTr="0076635E">
        <w:tc>
          <w:tcPr>
            <w:tcW w:w="2552" w:type="dxa"/>
          </w:tcPr>
          <w:p w14:paraId="103A8D25" w14:textId="77777777" w:rsidR="00040D72" w:rsidRPr="00CA6C33" w:rsidRDefault="00040D72" w:rsidP="0076635E">
            <w:pPr>
              <w:rPr>
                <w:rFonts w:cs="Tahoma"/>
                <w:sz w:val="18"/>
                <w:szCs w:val="18"/>
              </w:rPr>
            </w:pPr>
            <w:r w:rsidRPr="00CA6C33">
              <w:rPr>
                <w:rFonts w:cs="Tahoma"/>
                <w:sz w:val="18"/>
                <w:szCs w:val="18"/>
              </w:rPr>
              <w:t>TETRA</w:t>
            </w:r>
          </w:p>
        </w:tc>
        <w:tc>
          <w:tcPr>
            <w:tcW w:w="6508" w:type="dxa"/>
          </w:tcPr>
          <w:p w14:paraId="31456C28" w14:textId="77777777" w:rsidR="00040D72" w:rsidRPr="00CA6C33" w:rsidRDefault="00040D72" w:rsidP="0076635E">
            <w:pPr>
              <w:rPr>
                <w:rFonts w:cs="Tahoma"/>
                <w:sz w:val="18"/>
                <w:szCs w:val="18"/>
              </w:rPr>
            </w:pPr>
            <w:r w:rsidRPr="00CA6C33">
              <w:rPr>
                <w:rFonts w:cs="Tahoma"/>
                <w:sz w:val="18"/>
                <w:szCs w:val="18"/>
              </w:rPr>
              <w:t xml:space="preserve">Terrestrial </w:t>
            </w:r>
            <w:proofErr w:type="spellStart"/>
            <w:r w:rsidRPr="00CA6C33">
              <w:rPr>
                <w:rFonts w:cs="Tahoma"/>
                <w:sz w:val="18"/>
                <w:szCs w:val="18"/>
              </w:rPr>
              <w:t>Tunked</w:t>
            </w:r>
            <w:proofErr w:type="spellEnd"/>
            <w:r w:rsidRPr="00CA6C33">
              <w:rPr>
                <w:rFonts w:cs="Tahoma"/>
                <w:sz w:val="18"/>
                <w:szCs w:val="18"/>
              </w:rPr>
              <w:t xml:space="preserve"> Radio</w:t>
            </w:r>
          </w:p>
        </w:tc>
      </w:tr>
      <w:tr w:rsidR="00040D72" w:rsidRPr="008F5C35" w14:paraId="3786AD9F" w14:textId="77777777" w:rsidTr="0076635E">
        <w:tc>
          <w:tcPr>
            <w:tcW w:w="2552" w:type="dxa"/>
          </w:tcPr>
          <w:p w14:paraId="3D0E428D" w14:textId="77777777" w:rsidR="00040D72" w:rsidRPr="00CA6C33" w:rsidRDefault="00040D72" w:rsidP="0076635E">
            <w:pPr>
              <w:rPr>
                <w:rFonts w:cs="Tahoma"/>
                <w:sz w:val="18"/>
                <w:szCs w:val="18"/>
              </w:rPr>
            </w:pPr>
            <w:r w:rsidRPr="00CA6C33">
              <w:rPr>
                <w:rFonts w:cs="Tahoma"/>
                <w:sz w:val="18"/>
                <w:szCs w:val="18"/>
              </w:rPr>
              <w:t>UEFA</w:t>
            </w:r>
          </w:p>
        </w:tc>
        <w:tc>
          <w:tcPr>
            <w:tcW w:w="6508" w:type="dxa"/>
          </w:tcPr>
          <w:p w14:paraId="671BFB5B" w14:textId="77777777" w:rsidR="00040D72" w:rsidRPr="00CA6C33" w:rsidRDefault="00040D72" w:rsidP="0076635E">
            <w:pPr>
              <w:rPr>
                <w:rFonts w:cs="Tahoma"/>
                <w:sz w:val="18"/>
                <w:szCs w:val="18"/>
              </w:rPr>
            </w:pPr>
            <w:r w:rsidRPr="00CA6C33">
              <w:rPr>
                <w:rFonts w:cs="Tahoma"/>
                <w:sz w:val="18"/>
                <w:szCs w:val="18"/>
              </w:rPr>
              <w:t>Union of European Football Associations</w:t>
            </w:r>
          </w:p>
        </w:tc>
      </w:tr>
      <w:tr w:rsidR="00040D72" w:rsidRPr="008F5C35" w14:paraId="64877BC1" w14:textId="77777777" w:rsidTr="0076635E">
        <w:tc>
          <w:tcPr>
            <w:tcW w:w="2552" w:type="dxa"/>
          </w:tcPr>
          <w:p w14:paraId="44BF8541" w14:textId="77777777" w:rsidR="00040D72" w:rsidRPr="00CA6C33" w:rsidRDefault="00040D72" w:rsidP="0076635E">
            <w:pPr>
              <w:rPr>
                <w:rFonts w:cs="Tahoma"/>
                <w:sz w:val="18"/>
                <w:szCs w:val="18"/>
              </w:rPr>
            </w:pPr>
            <w:r w:rsidRPr="00CA6C33">
              <w:rPr>
                <w:rFonts w:cs="Tahoma"/>
                <w:sz w:val="18"/>
                <w:szCs w:val="18"/>
              </w:rPr>
              <w:t>UNMIK Kosovo</w:t>
            </w:r>
          </w:p>
        </w:tc>
        <w:tc>
          <w:tcPr>
            <w:tcW w:w="6508" w:type="dxa"/>
          </w:tcPr>
          <w:p w14:paraId="0267D5F3" w14:textId="77777777" w:rsidR="00040D72" w:rsidRPr="00CA6C33" w:rsidRDefault="00040D72" w:rsidP="0076635E">
            <w:pPr>
              <w:rPr>
                <w:rFonts w:cs="Tahoma"/>
                <w:sz w:val="18"/>
                <w:szCs w:val="18"/>
              </w:rPr>
            </w:pPr>
            <w:r w:rsidRPr="00CA6C33">
              <w:rPr>
                <w:rFonts w:cs="Tahoma"/>
                <w:sz w:val="18"/>
                <w:szCs w:val="18"/>
              </w:rPr>
              <w:t>United Nations Interim Administration Mission in Kosovo</w:t>
            </w:r>
          </w:p>
        </w:tc>
      </w:tr>
      <w:tr w:rsidR="00040D72" w:rsidRPr="008F5C35" w14:paraId="2C726D8F" w14:textId="77777777" w:rsidTr="0076635E">
        <w:tc>
          <w:tcPr>
            <w:tcW w:w="2552" w:type="dxa"/>
          </w:tcPr>
          <w:p w14:paraId="3CA388F6" w14:textId="77777777" w:rsidR="00040D72" w:rsidRPr="00CA6C33" w:rsidRDefault="00040D72" w:rsidP="0076635E">
            <w:pPr>
              <w:rPr>
                <w:rFonts w:cs="Tahoma"/>
                <w:sz w:val="18"/>
                <w:szCs w:val="18"/>
              </w:rPr>
            </w:pPr>
            <w:r w:rsidRPr="00CA6C33">
              <w:rPr>
                <w:rFonts w:cs="Tahoma"/>
                <w:sz w:val="18"/>
                <w:szCs w:val="18"/>
              </w:rPr>
              <w:t>UOIM</w:t>
            </w:r>
          </w:p>
        </w:tc>
        <w:tc>
          <w:tcPr>
            <w:tcW w:w="6508" w:type="dxa"/>
          </w:tcPr>
          <w:p w14:paraId="68CA1AC9" w14:textId="77777777" w:rsidR="00040D72" w:rsidRPr="00CA6C33" w:rsidRDefault="00040D72" w:rsidP="0076635E">
            <w:pPr>
              <w:rPr>
                <w:rFonts w:cs="Tahoma"/>
                <w:sz w:val="18"/>
                <w:szCs w:val="18"/>
              </w:rPr>
            </w:pPr>
            <w:r w:rsidRPr="00CA6C33">
              <w:rPr>
                <w:rFonts w:cs="Tahoma"/>
                <w:sz w:val="18"/>
                <w:szCs w:val="18"/>
              </w:rPr>
              <w:t>Office of the Government of the RS for the Support and Integration of Migrants</w:t>
            </w:r>
          </w:p>
        </w:tc>
      </w:tr>
      <w:tr w:rsidR="00040D72" w:rsidRPr="008F5C35" w14:paraId="71F47932" w14:textId="77777777" w:rsidTr="0076635E">
        <w:tc>
          <w:tcPr>
            <w:tcW w:w="2552" w:type="dxa"/>
          </w:tcPr>
          <w:p w14:paraId="3CE1C6F0" w14:textId="77777777" w:rsidR="00040D72" w:rsidRPr="00CA6C33" w:rsidRDefault="00040D72" w:rsidP="0076635E">
            <w:pPr>
              <w:rPr>
                <w:rFonts w:cs="Tahoma"/>
                <w:sz w:val="18"/>
                <w:szCs w:val="18"/>
              </w:rPr>
            </w:pPr>
            <w:r w:rsidRPr="00CA6C33">
              <w:rPr>
                <w:rFonts w:cs="Tahoma"/>
                <w:sz w:val="18"/>
                <w:szCs w:val="18"/>
              </w:rPr>
              <w:t>VAN</w:t>
            </w:r>
          </w:p>
        </w:tc>
        <w:tc>
          <w:tcPr>
            <w:tcW w:w="6508" w:type="dxa"/>
          </w:tcPr>
          <w:p w14:paraId="3C99C3AC" w14:textId="77777777" w:rsidR="00040D72" w:rsidRPr="00CA6C33" w:rsidRDefault="00040D72" w:rsidP="0076635E">
            <w:pPr>
              <w:rPr>
                <w:rFonts w:cs="Tahoma"/>
                <w:sz w:val="18"/>
                <w:szCs w:val="18"/>
              </w:rPr>
            </w:pPr>
            <w:r w:rsidRPr="00CA6C33">
              <w:rPr>
                <w:rFonts w:cs="Tahoma"/>
                <w:sz w:val="18"/>
                <w:szCs w:val="18"/>
              </w:rPr>
              <w:t>Vulnerability Assessment Network</w:t>
            </w:r>
          </w:p>
        </w:tc>
      </w:tr>
      <w:tr w:rsidR="00040D72" w:rsidRPr="00E41E01" w14:paraId="1D0C1D2A" w14:textId="77777777" w:rsidTr="0076635E">
        <w:tc>
          <w:tcPr>
            <w:tcW w:w="2552" w:type="dxa"/>
          </w:tcPr>
          <w:p w14:paraId="4ADA5997" w14:textId="77777777" w:rsidR="00040D72" w:rsidRPr="00CA6C33" w:rsidRDefault="00040D72" w:rsidP="0076635E">
            <w:pPr>
              <w:rPr>
                <w:rFonts w:cs="Tahoma"/>
                <w:color w:val="000000" w:themeColor="text1"/>
                <w:sz w:val="18"/>
                <w:szCs w:val="18"/>
              </w:rPr>
            </w:pPr>
            <w:r w:rsidRPr="00CA6C33">
              <w:rPr>
                <w:rFonts w:cs="Tahoma"/>
                <w:color w:val="000000" w:themeColor="text1"/>
                <w:sz w:val="18"/>
                <w:szCs w:val="18"/>
              </w:rPr>
              <w:t>VAT</w:t>
            </w:r>
          </w:p>
        </w:tc>
        <w:tc>
          <w:tcPr>
            <w:tcW w:w="6508" w:type="dxa"/>
          </w:tcPr>
          <w:p w14:paraId="35ABDB62" w14:textId="77777777" w:rsidR="00040D72" w:rsidRPr="00CA6C33" w:rsidRDefault="00040D72" w:rsidP="0076635E">
            <w:pPr>
              <w:rPr>
                <w:rFonts w:cs="Tahoma"/>
                <w:color w:val="000000" w:themeColor="text1"/>
                <w:sz w:val="18"/>
                <w:szCs w:val="18"/>
              </w:rPr>
            </w:pPr>
            <w:r w:rsidRPr="00CA6C33">
              <w:rPr>
                <w:rFonts w:cs="Tahoma"/>
                <w:color w:val="000000" w:themeColor="text1"/>
                <w:sz w:val="18"/>
                <w:szCs w:val="18"/>
              </w:rPr>
              <w:t>Value-added tax</w:t>
            </w:r>
          </w:p>
        </w:tc>
      </w:tr>
      <w:tr w:rsidR="00040D72" w:rsidRPr="008F5C35" w14:paraId="1B6CBA96" w14:textId="77777777" w:rsidTr="0076635E">
        <w:tc>
          <w:tcPr>
            <w:tcW w:w="2552" w:type="dxa"/>
          </w:tcPr>
          <w:p w14:paraId="74C79092" w14:textId="77777777" w:rsidR="00040D72" w:rsidRPr="00CA6C33" w:rsidRDefault="00040D72" w:rsidP="0076635E">
            <w:pPr>
              <w:rPr>
                <w:rFonts w:cs="Tahoma"/>
                <w:sz w:val="18"/>
                <w:szCs w:val="18"/>
              </w:rPr>
            </w:pPr>
            <w:r w:rsidRPr="00CA6C33">
              <w:rPr>
                <w:rFonts w:cs="Tahoma"/>
                <w:sz w:val="18"/>
                <w:szCs w:val="18"/>
              </w:rPr>
              <w:t>VIS</w:t>
            </w:r>
          </w:p>
        </w:tc>
        <w:tc>
          <w:tcPr>
            <w:tcW w:w="6508" w:type="dxa"/>
          </w:tcPr>
          <w:p w14:paraId="270239B6" w14:textId="77777777" w:rsidR="00040D72" w:rsidRPr="00CA6C33" w:rsidRDefault="00040D72" w:rsidP="0076635E">
            <w:pPr>
              <w:rPr>
                <w:rFonts w:cs="Tahoma"/>
                <w:sz w:val="18"/>
                <w:szCs w:val="18"/>
              </w:rPr>
            </w:pPr>
            <w:r w:rsidRPr="00CA6C33">
              <w:rPr>
                <w:rFonts w:cs="Tahoma"/>
                <w:sz w:val="18"/>
                <w:szCs w:val="18"/>
              </w:rPr>
              <w:t>Visa Information System</w:t>
            </w:r>
          </w:p>
        </w:tc>
      </w:tr>
      <w:tr w:rsidR="00040D72" w:rsidRPr="008F5C35" w14:paraId="5EAD8503" w14:textId="77777777" w:rsidTr="0076635E">
        <w:tc>
          <w:tcPr>
            <w:tcW w:w="2552" w:type="dxa"/>
          </w:tcPr>
          <w:p w14:paraId="353EBA33" w14:textId="77777777" w:rsidR="00040D72" w:rsidRPr="00CA6C33" w:rsidRDefault="00040D72" w:rsidP="0076635E">
            <w:pPr>
              <w:rPr>
                <w:rFonts w:cs="Tahoma"/>
                <w:sz w:val="18"/>
                <w:szCs w:val="18"/>
              </w:rPr>
            </w:pPr>
            <w:r w:rsidRPr="00CA6C33">
              <w:rPr>
                <w:rFonts w:cs="Tahoma"/>
                <w:sz w:val="18"/>
                <w:szCs w:val="18"/>
              </w:rPr>
              <w:t>VODO</w:t>
            </w:r>
          </w:p>
        </w:tc>
        <w:tc>
          <w:tcPr>
            <w:tcW w:w="6508" w:type="dxa"/>
          </w:tcPr>
          <w:p w14:paraId="427A08B9" w14:textId="77777777" w:rsidR="00040D72" w:rsidRPr="00CA6C33" w:rsidRDefault="00040D72" w:rsidP="0076635E">
            <w:pPr>
              <w:rPr>
                <w:rFonts w:cs="Tahoma"/>
                <w:sz w:val="18"/>
                <w:szCs w:val="18"/>
              </w:rPr>
            </w:pPr>
            <w:r w:rsidRPr="00CA6C33">
              <w:rPr>
                <w:sz w:val="18"/>
              </w:rPr>
              <w:t>protection of government buildings</w:t>
            </w:r>
          </w:p>
        </w:tc>
      </w:tr>
      <w:tr w:rsidR="00040D72" w:rsidRPr="008F5C35" w14:paraId="693BADCD" w14:textId="77777777" w:rsidTr="0076635E">
        <w:tc>
          <w:tcPr>
            <w:tcW w:w="2552" w:type="dxa"/>
          </w:tcPr>
          <w:p w14:paraId="41D49BD5" w14:textId="77777777" w:rsidR="00040D72" w:rsidRPr="00CA6C33" w:rsidRDefault="00040D72" w:rsidP="0076635E">
            <w:pPr>
              <w:rPr>
                <w:rFonts w:cs="Tahoma"/>
                <w:sz w:val="18"/>
                <w:szCs w:val="18"/>
              </w:rPr>
            </w:pPr>
            <w:r w:rsidRPr="00CA6C33">
              <w:rPr>
                <w:rFonts w:cs="Tahoma"/>
                <w:sz w:val="18"/>
                <w:szCs w:val="18"/>
              </w:rPr>
              <w:t>WB-RAN</w:t>
            </w:r>
          </w:p>
        </w:tc>
        <w:tc>
          <w:tcPr>
            <w:tcW w:w="6508" w:type="dxa"/>
          </w:tcPr>
          <w:p w14:paraId="146B08C2" w14:textId="77777777" w:rsidR="00040D72" w:rsidRPr="00CA6C33" w:rsidRDefault="00040D72" w:rsidP="0076635E">
            <w:pPr>
              <w:rPr>
                <w:rFonts w:cs="Tahoma"/>
                <w:sz w:val="18"/>
                <w:szCs w:val="18"/>
              </w:rPr>
            </w:pPr>
            <w:r w:rsidRPr="00CA6C33">
              <w:rPr>
                <w:rFonts w:cs="Tahoma"/>
                <w:sz w:val="18"/>
                <w:szCs w:val="18"/>
              </w:rPr>
              <w:t>Western Balkans Risk Analysis Network</w:t>
            </w:r>
          </w:p>
        </w:tc>
      </w:tr>
      <w:tr w:rsidR="00040D72" w:rsidRPr="008F5C35" w14:paraId="4DC1A0F6" w14:textId="77777777" w:rsidTr="0076635E">
        <w:tc>
          <w:tcPr>
            <w:tcW w:w="2552" w:type="dxa"/>
          </w:tcPr>
          <w:p w14:paraId="31877B93" w14:textId="77777777" w:rsidR="00040D72" w:rsidRPr="00CA6C33" w:rsidRDefault="00040D72" w:rsidP="0076635E">
            <w:pPr>
              <w:rPr>
                <w:rFonts w:cs="Tahoma"/>
                <w:sz w:val="18"/>
                <w:szCs w:val="18"/>
              </w:rPr>
            </w:pPr>
            <w:proofErr w:type="spellStart"/>
            <w:r w:rsidRPr="00CA6C33">
              <w:rPr>
                <w:rFonts w:cs="Tahoma"/>
                <w:sz w:val="18"/>
                <w:szCs w:val="18"/>
              </w:rPr>
              <w:t>ZeBRa</w:t>
            </w:r>
            <w:proofErr w:type="spellEnd"/>
          </w:p>
        </w:tc>
        <w:tc>
          <w:tcPr>
            <w:tcW w:w="6508" w:type="dxa"/>
          </w:tcPr>
          <w:p w14:paraId="359C71AC" w14:textId="77777777" w:rsidR="00040D72" w:rsidRPr="00CA6C33" w:rsidRDefault="00040D72" w:rsidP="0076635E">
            <w:pPr>
              <w:rPr>
                <w:rFonts w:cs="Tahoma"/>
                <w:sz w:val="18"/>
                <w:szCs w:val="18"/>
              </w:rPr>
            </w:pPr>
            <w:r w:rsidRPr="00CA6C33">
              <w:rPr>
                <w:sz w:val="18"/>
              </w:rPr>
              <w:t>name of operational task force</w:t>
            </w:r>
          </w:p>
        </w:tc>
      </w:tr>
      <w:tr w:rsidR="00040D72" w:rsidRPr="008F5C35" w14:paraId="4997C4C4" w14:textId="77777777" w:rsidTr="0076635E">
        <w:tc>
          <w:tcPr>
            <w:tcW w:w="2552" w:type="dxa"/>
          </w:tcPr>
          <w:p w14:paraId="1848D02A" w14:textId="77777777" w:rsidR="00040D72" w:rsidRPr="00CA6C33" w:rsidRDefault="00040D72" w:rsidP="0076635E">
            <w:pPr>
              <w:rPr>
                <w:rFonts w:cs="Tahoma"/>
                <w:sz w:val="18"/>
                <w:szCs w:val="18"/>
              </w:rPr>
            </w:pPr>
            <w:r w:rsidRPr="00CA6C33">
              <w:rPr>
                <w:rFonts w:cs="Tahoma"/>
                <w:sz w:val="18"/>
                <w:szCs w:val="18"/>
              </w:rPr>
              <w:t>ZInfV-1</w:t>
            </w:r>
          </w:p>
        </w:tc>
        <w:tc>
          <w:tcPr>
            <w:tcW w:w="6508" w:type="dxa"/>
          </w:tcPr>
          <w:p w14:paraId="3C66AA15" w14:textId="77777777" w:rsidR="00040D72" w:rsidRPr="00CA6C33" w:rsidRDefault="00040D72" w:rsidP="0076635E">
            <w:pPr>
              <w:rPr>
                <w:rFonts w:cs="Tahoma"/>
                <w:sz w:val="18"/>
                <w:szCs w:val="18"/>
              </w:rPr>
            </w:pPr>
            <w:r w:rsidRPr="00CA6C33">
              <w:rPr>
                <w:rFonts w:cs="Tahoma"/>
                <w:sz w:val="18"/>
                <w:szCs w:val="18"/>
              </w:rPr>
              <w:t>Information Security Act</w:t>
            </w:r>
          </w:p>
        </w:tc>
      </w:tr>
      <w:tr w:rsidR="00040D72" w:rsidRPr="008F5C35" w14:paraId="7C4F8BDD" w14:textId="77777777" w:rsidTr="0076635E">
        <w:tc>
          <w:tcPr>
            <w:tcW w:w="2552" w:type="dxa"/>
          </w:tcPr>
          <w:p w14:paraId="5E646493" w14:textId="77777777" w:rsidR="00040D72" w:rsidRPr="00CA6C33" w:rsidRDefault="00040D72" w:rsidP="0076635E">
            <w:pPr>
              <w:rPr>
                <w:rFonts w:cs="Tahoma"/>
                <w:sz w:val="18"/>
                <w:szCs w:val="18"/>
              </w:rPr>
            </w:pPr>
            <w:r w:rsidRPr="00CA6C33">
              <w:rPr>
                <w:rFonts w:cs="Tahoma"/>
                <w:sz w:val="18"/>
                <w:szCs w:val="18"/>
              </w:rPr>
              <w:t>ZJRM(-1,-2)</w:t>
            </w:r>
          </w:p>
        </w:tc>
        <w:tc>
          <w:tcPr>
            <w:tcW w:w="6508" w:type="dxa"/>
          </w:tcPr>
          <w:p w14:paraId="4C733F48" w14:textId="77777777" w:rsidR="00040D72" w:rsidRPr="00CA6C33" w:rsidRDefault="00040D72" w:rsidP="0076635E">
            <w:pPr>
              <w:rPr>
                <w:rFonts w:cs="Tahoma"/>
                <w:sz w:val="18"/>
                <w:szCs w:val="18"/>
              </w:rPr>
            </w:pPr>
            <w:r w:rsidRPr="00CA6C33">
              <w:rPr>
                <w:rFonts w:cs="Tahoma"/>
                <w:sz w:val="18"/>
                <w:szCs w:val="18"/>
              </w:rPr>
              <w:t>Protection of Public Order Act</w:t>
            </w:r>
          </w:p>
        </w:tc>
      </w:tr>
      <w:tr w:rsidR="00040D72" w:rsidRPr="008F5C35" w14:paraId="73C253A1" w14:textId="77777777" w:rsidTr="0076635E">
        <w:tc>
          <w:tcPr>
            <w:tcW w:w="2552" w:type="dxa"/>
          </w:tcPr>
          <w:p w14:paraId="12B58DE8" w14:textId="77777777" w:rsidR="00040D72" w:rsidRPr="00CA6C33" w:rsidRDefault="00040D72" w:rsidP="0076635E">
            <w:pPr>
              <w:rPr>
                <w:rFonts w:cs="Tahoma"/>
                <w:sz w:val="18"/>
                <w:szCs w:val="18"/>
              </w:rPr>
            </w:pPr>
            <w:r w:rsidRPr="00CA6C33">
              <w:rPr>
                <w:rFonts w:cs="Tahoma"/>
                <w:sz w:val="18"/>
                <w:szCs w:val="18"/>
              </w:rPr>
              <w:t>ZJU-1</w:t>
            </w:r>
          </w:p>
        </w:tc>
        <w:tc>
          <w:tcPr>
            <w:tcW w:w="6508" w:type="dxa"/>
          </w:tcPr>
          <w:p w14:paraId="5A11B10E" w14:textId="77777777" w:rsidR="00040D72" w:rsidRPr="00CA6C33" w:rsidRDefault="00040D72" w:rsidP="0076635E">
            <w:pPr>
              <w:rPr>
                <w:rFonts w:cs="Tahoma"/>
                <w:sz w:val="18"/>
                <w:szCs w:val="18"/>
              </w:rPr>
            </w:pPr>
            <w:r w:rsidRPr="00CA6C33">
              <w:rPr>
                <w:rFonts w:cs="Tahoma"/>
                <w:sz w:val="18"/>
                <w:szCs w:val="18"/>
              </w:rPr>
              <w:t>Public Employees Act</w:t>
            </w:r>
          </w:p>
        </w:tc>
      </w:tr>
      <w:tr w:rsidR="00040D72" w:rsidRPr="008F5C35" w14:paraId="0AA9E86F" w14:textId="77777777" w:rsidTr="0076635E">
        <w:tc>
          <w:tcPr>
            <w:tcW w:w="2552" w:type="dxa"/>
          </w:tcPr>
          <w:p w14:paraId="010F36C3" w14:textId="77777777" w:rsidR="00040D72" w:rsidRPr="00CA6C33" w:rsidRDefault="00040D72" w:rsidP="0076635E">
            <w:pPr>
              <w:rPr>
                <w:rFonts w:cs="Tahoma"/>
                <w:sz w:val="18"/>
                <w:szCs w:val="18"/>
              </w:rPr>
            </w:pPr>
            <w:r w:rsidRPr="00CA6C33">
              <w:rPr>
                <w:rFonts w:cs="Tahoma"/>
                <w:sz w:val="18"/>
                <w:szCs w:val="18"/>
              </w:rPr>
              <w:t>ZKMZN</w:t>
            </w:r>
          </w:p>
        </w:tc>
        <w:tc>
          <w:tcPr>
            <w:tcW w:w="6508" w:type="dxa"/>
          </w:tcPr>
          <w:p w14:paraId="3FB48047" w14:textId="77777777" w:rsidR="00040D72" w:rsidRPr="00CA6C33" w:rsidRDefault="00040D72" w:rsidP="0076635E">
            <w:pPr>
              <w:rPr>
                <w:rFonts w:cs="Tahoma"/>
                <w:sz w:val="18"/>
                <w:szCs w:val="18"/>
              </w:rPr>
            </w:pPr>
            <w:r w:rsidRPr="00CA6C33">
              <w:rPr>
                <w:rFonts w:cs="Tahoma"/>
                <w:sz w:val="18"/>
                <w:szCs w:val="18"/>
              </w:rPr>
              <w:t>Cannabis for Medical and Scientific Purposes Act</w:t>
            </w:r>
          </w:p>
        </w:tc>
      </w:tr>
      <w:tr w:rsidR="00040D72" w:rsidRPr="008F5C35" w14:paraId="40E45FA7" w14:textId="77777777" w:rsidTr="0076635E">
        <w:tc>
          <w:tcPr>
            <w:tcW w:w="2552" w:type="dxa"/>
          </w:tcPr>
          <w:p w14:paraId="33469196" w14:textId="77777777" w:rsidR="00040D72" w:rsidRPr="00CA6C33" w:rsidRDefault="00040D72" w:rsidP="0076635E">
            <w:pPr>
              <w:rPr>
                <w:rFonts w:cs="Tahoma"/>
                <w:sz w:val="18"/>
                <w:szCs w:val="18"/>
              </w:rPr>
            </w:pPr>
            <w:r w:rsidRPr="00CA6C33">
              <w:rPr>
                <w:rFonts w:cs="Tahoma"/>
                <w:sz w:val="18"/>
                <w:szCs w:val="18"/>
              </w:rPr>
              <w:t>ZKOM</w:t>
            </w:r>
          </w:p>
        </w:tc>
        <w:tc>
          <w:tcPr>
            <w:tcW w:w="6508" w:type="dxa"/>
          </w:tcPr>
          <w:p w14:paraId="354C083A" w14:textId="77777777" w:rsidR="00040D72" w:rsidRPr="00CA6C33" w:rsidRDefault="00040D72" w:rsidP="0076635E">
            <w:pPr>
              <w:rPr>
                <w:rFonts w:cs="Tahoma"/>
                <w:sz w:val="18"/>
                <w:szCs w:val="18"/>
              </w:rPr>
            </w:pPr>
            <w:r w:rsidRPr="00CA6C33">
              <w:rPr>
                <w:rFonts w:cs="Tahoma"/>
                <w:sz w:val="18"/>
                <w:szCs w:val="18"/>
              </w:rPr>
              <w:t>Criminal Procedure Involving Minors Act</w:t>
            </w:r>
          </w:p>
        </w:tc>
      </w:tr>
      <w:tr w:rsidR="00040D72" w:rsidRPr="008F5C35" w14:paraId="66D7FE0A" w14:textId="77777777" w:rsidTr="0076635E">
        <w:tc>
          <w:tcPr>
            <w:tcW w:w="2552" w:type="dxa"/>
          </w:tcPr>
          <w:p w14:paraId="1436678E" w14:textId="77777777" w:rsidR="00040D72" w:rsidRPr="00CA6C33" w:rsidRDefault="00040D72" w:rsidP="0076635E">
            <w:pPr>
              <w:rPr>
                <w:rFonts w:cs="Tahoma"/>
                <w:sz w:val="18"/>
                <w:szCs w:val="18"/>
              </w:rPr>
            </w:pPr>
            <w:proofErr w:type="spellStart"/>
            <w:r w:rsidRPr="00CA6C33">
              <w:rPr>
                <w:rFonts w:cs="Tahoma"/>
                <w:sz w:val="18"/>
                <w:szCs w:val="18"/>
              </w:rPr>
              <w:t>ZNPPol</w:t>
            </w:r>
            <w:proofErr w:type="spellEnd"/>
            <w:r w:rsidRPr="00CA6C33">
              <w:rPr>
                <w:rFonts w:cs="Tahoma"/>
                <w:sz w:val="18"/>
                <w:szCs w:val="18"/>
              </w:rPr>
              <w:t>(-C,-D,-UPB5)</w:t>
            </w:r>
          </w:p>
        </w:tc>
        <w:tc>
          <w:tcPr>
            <w:tcW w:w="6508" w:type="dxa"/>
          </w:tcPr>
          <w:p w14:paraId="062F7CEB" w14:textId="77777777" w:rsidR="00040D72" w:rsidRPr="00CA6C33" w:rsidRDefault="00040D72" w:rsidP="0076635E">
            <w:pPr>
              <w:rPr>
                <w:rFonts w:cs="Tahoma"/>
                <w:sz w:val="18"/>
                <w:szCs w:val="18"/>
              </w:rPr>
            </w:pPr>
            <w:r w:rsidRPr="00CA6C33">
              <w:rPr>
                <w:rFonts w:cs="Tahoma"/>
                <w:sz w:val="18"/>
                <w:szCs w:val="18"/>
              </w:rPr>
              <w:t>Police Tasks and Powers Act</w:t>
            </w:r>
          </w:p>
        </w:tc>
      </w:tr>
      <w:tr w:rsidR="00040D72" w:rsidRPr="008F5C35" w14:paraId="6EB7A94D" w14:textId="77777777" w:rsidTr="0076635E">
        <w:tc>
          <w:tcPr>
            <w:tcW w:w="2552" w:type="dxa"/>
          </w:tcPr>
          <w:p w14:paraId="0739A818" w14:textId="77777777" w:rsidR="00040D72" w:rsidRPr="00CA6C33" w:rsidRDefault="00040D72" w:rsidP="0076635E">
            <w:pPr>
              <w:rPr>
                <w:rFonts w:cs="Tahoma"/>
                <w:sz w:val="18"/>
                <w:szCs w:val="18"/>
              </w:rPr>
            </w:pPr>
            <w:r w:rsidRPr="00CA6C33">
              <w:rPr>
                <w:rFonts w:cs="Tahoma"/>
                <w:sz w:val="18"/>
                <w:szCs w:val="18"/>
              </w:rPr>
              <w:t>ZNUZJV</w:t>
            </w:r>
          </w:p>
        </w:tc>
        <w:tc>
          <w:tcPr>
            <w:tcW w:w="6508" w:type="dxa"/>
          </w:tcPr>
          <w:p w14:paraId="49F247C2" w14:textId="77777777" w:rsidR="00040D72" w:rsidRPr="00CA6C33" w:rsidRDefault="00040D72" w:rsidP="0076635E">
            <w:pPr>
              <w:rPr>
                <w:rFonts w:cs="Tahoma"/>
                <w:sz w:val="18"/>
                <w:szCs w:val="18"/>
              </w:rPr>
            </w:pPr>
            <w:r w:rsidRPr="00CA6C33">
              <w:rPr>
                <w:rFonts w:cs="Tahoma"/>
                <w:sz w:val="18"/>
                <w:szCs w:val="18"/>
              </w:rPr>
              <w:t>Act on Emergency Measures to Ensure Public Safety</w:t>
            </w:r>
          </w:p>
        </w:tc>
      </w:tr>
      <w:tr w:rsidR="00040D72" w:rsidRPr="008F5C35" w14:paraId="02026224" w14:textId="77777777" w:rsidTr="0076635E">
        <w:tc>
          <w:tcPr>
            <w:tcW w:w="2552" w:type="dxa"/>
          </w:tcPr>
          <w:p w14:paraId="16E6E849" w14:textId="77777777" w:rsidR="00040D72" w:rsidRPr="00CA6C33" w:rsidRDefault="00040D72" w:rsidP="0076635E">
            <w:pPr>
              <w:rPr>
                <w:rFonts w:cs="Tahoma"/>
                <w:sz w:val="18"/>
                <w:szCs w:val="18"/>
              </w:rPr>
            </w:pPr>
            <w:r w:rsidRPr="00CA6C33">
              <w:rPr>
                <w:rFonts w:cs="Tahoma"/>
                <w:sz w:val="18"/>
                <w:szCs w:val="18"/>
              </w:rPr>
              <w:t>ZODPol(-I)</w:t>
            </w:r>
          </w:p>
        </w:tc>
        <w:tc>
          <w:tcPr>
            <w:tcW w:w="6508" w:type="dxa"/>
          </w:tcPr>
          <w:p w14:paraId="3369EEFE" w14:textId="77777777" w:rsidR="00040D72" w:rsidRPr="00CA6C33" w:rsidRDefault="00040D72" w:rsidP="0076635E">
            <w:pPr>
              <w:rPr>
                <w:rFonts w:cs="Tahoma"/>
                <w:sz w:val="18"/>
                <w:szCs w:val="18"/>
              </w:rPr>
            </w:pPr>
            <w:r w:rsidRPr="00CA6C33">
              <w:rPr>
                <w:rFonts w:cs="Tahoma"/>
                <w:sz w:val="18"/>
                <w:szCs w:val="18"/>
              </w:rPr>
              <w:t>Organisation and Work of the Police Act</w:t>
            </w:r>
          </w:p>
        </w:tc>
      </w:tr>
      <w:tr w:rsidR="00040D72" w:rsidRPr="008F5C35" w14:paraId="284350A5" w14:textId="77777777" w:rsidTr="0076635E">
        <w:tc>
          <w:tcPr>
            <w:tcW w:w="2552" w:type="dxa"/>
          </w:tcPr>
          <w:p w14:paraId="307BA6B7" w14:textId="77777777" w:rsidR="00040D72" w:rsidRPr="00CA6C33" w:rsidRDefault="00040D72" w:rsidP="0076635E">
            <w:pPr>
              <w:rPr>
                <w:rFonts w:cs="Tahoma"/>
                <w:sz w:val="18"/>
                <w:szCs w:val="18"/>
              </w:rPr>
            </w:pPr>
            <w:r w:rsidRPr="00CA6C33">
              <w:rPr>
                <w:rFonts w:cs="Tahoma"/>
                <w:sz w:val="18"/>
                <w:szCs w:val="18"/>
              </w:rPr>
              <w:t>ZON(-F)</w:t>
            </w:r>
          </w:p>
        </w:tc>
        <w:tc>
          <w:tcPr>
            <w:tcW w:w="6508" w:type="dxa"/>
          </w:tcPr>
          <w:p w14:paraId="12B797B2" w14:textId="77777777" w:rsidR="00040D72" w:rsidRPr="00CA6C33" w:rsidRDefault="00040D72" w:rsidP="0076635E">
            <w:pPr>
              <w:rPr>
                <w:rFonts w:cs="Tahoma"/>
                <w:sz w:val="18"/>
                <w:szCs w:val="18"/>
              </w:rPr>
            </w:pPr>
            <w:r w:rsidRPr="00CA6C33">
              <w:rPr>
                <w:rFonts w:cs="Tahoma"/>
                <w:sz w:val="18"/>
                <w:szCs w:val="18"/>
              </w:rPr>
              <w:t>Nature Conservation Act</w:t>
            </w:r>
          </w:p>
        </w:tc>
      </w:tr>
      <w:tr w:rsidR="00040D72" w:rsidRPr="008F5C35" w14:paraId="46EB6D7F" w14:textId="77777777" w:rsidTr="0076635E">
        <w:tc>
          <w:tcPr>
            <w:tcW w:w="2552" w:type="dxa"/>
          </w:tcPr>
          <w:p w14:paraId="3979A0A2" w14:textId="77777777" w:rsidR="00040D72" w:rsidRPr="00CA6C33" w:rsidRDefault="00040D72" w:rsidP="0076635E">
            <w:pPr>
              <w:rPr>
                <w:rFonts w:cs="Tahoma"/>
                <w:sz w:val="18"/>
                <w:szCs w:val="18"/>
              </w:rPr>
            </w:pPr>
            <w:r w:rsidRPr="00CA6C33">
              <w:rPr>
                <w:rFonts w:cs="Tahoma"/>
                <w:sz w:val="18"/>
                <w:szCs w:val="18"/>
              </w:rPr>
              <w:t>ZOPNI(-B)</w:t>
            </w:r>
          </w:p>
        </w:tc>
        <w:tc>
          <w:tcPr>
            <w:tcW w:w="6508" w:type="dxa"/>
          </w:tcPr>
          <w:p w14:paraId="0A1446C3" w14:textId="77777777" w:rsidR="00040D72" w:rsidRPr="00CA6C33" w:rsidRDefault="00040D72" w:rsidP="0076635E">
            <w:pPr>
              <w:rPr>
                <w:rFonts w:cs="Tahoma"/>
                <w:sz w:val="18"/>
                <w:szCs w:val="18"/>
              </w:rPr>
            </w:pPr>
            <w:r w:rsidRPr="00CA6C33">
              <w:rPr>
                <w:rFonts w:cs="Tahoma"/>
                <w:sz w:val="18"/>
                <w:szCs w:val="18"/>
              </w:rPr>
              <w:t>Confiscation of Assets of Illicit Origin Act</w:t>
            </w:r>
          </w:p>
        </w:tc>
      </w:tr>
      <w:tr w:rsidR="00040D72" w:rsidRPr="008F5C35" w14:paraId="20687B18" w14:textId="77777777" w:rsidTr="0076635E">
        <w:tc>
          <w:tcPr>
            <w:tcW w:w="2552" w:type="dxa"/>
          </w:tcPr>
          <w:p w14:paraId="50D485FD" w14:textId="77777777" w:rsidR="00040D72" w:rsidRPr="00CA6C33" w:rsidRDefault="00040D72" w:rsidP="0076635E">
            <w:pPr>
              <w:rPr>
                <w:rFonts w:cs="Tahoma"/>
                <w:sz w:val="18"/>
                <w:szCs w:val="18"/>
              </w:rPr>
            </w:pPr>
            <w:r w:rsidRPr="00CA6C33">
              <w:rPr>
                <w:rFonts w:cs="Tahoma"/>
                <w:sz w:val="18"/>
                <w:szCs w:val="18"/>
              </w:rPr>
              <w:t>Zoro-1D</w:t>
            </w:r>
          </w:p>
        </w:tc>
        <w:tc>
          <w:tcPr>
            <w:tcW w:w="6508" w:type="dxa"/>
          </w:tcPr>
          <w:p w14:paraId="0425277C" w14:textId="77777777" w:rsidR="00040D72" w:rsidRPr="00CA6C33" w:rsidRDefault="00040D72" w:rsidP="0076635E">
            <w:pPr>
              <w:rPr>
                <w:rFonts w:cs="Tahoma"/>
                <w:sz w:val="18"/>
                <w:szCs w:val="18"/>
              </w:rPr>
            </w:pPr>
            <w:r w:rsidRPr="00CA6C33">
              <w:rPr>
                <w:rFonts w:cs="Tahoma"/>
                <w:sz w:val="18"/>
                <w:szCs w:val="18"/>
              </w:rPr>
              <w:t>Act Amending the Weapons Act</w:t>
            </w:r>
          </w:p>
        </w:tc>
      </w:tr>
      <w:tr w:rsidR="00040D72" w:rsidRPr="008F5C35" w14:paraId="5F05D1B2" w14:textId="77777777" w:rsidTr="0076635E">
        <w:tc>
          <w:tcPr>
            <w:tcW w:w="2552" w:type="dxa"/>
          </w:tcPr>
          <w:p w14:paraId="6347004A" w14:textId="77777777" w:rsidR="00040D72" w:rsidRPr="00CA6C33" w:rsidRDefault="00040D72" w:rsidP="0076635E">
            <w:pPr>
              <w:rPr>
                <w:rFonts w:cs="Tahoma"/>
                <w:sz w:val="18"/>
                <w:szCs w:val="18"/>
              </w:rPr>
            </w:pPr>
            <w:r w:rsidRPr="00CA6C33">
              <w:rPr>
                <w:rFonts w:cs="Tahoma"/>
                <w:sz w:val="18"/>
                <w:szCs w:val="18"/>
              </w:rPr>
              <w:t>ZP-1(L)</w:t>
            </w:r>
          </w:p>
        </w:tc>
        <w:tc>
          <w:tcPr>
            <w:tcW w:w="6508" w:type="dxa"/>
          </w:tcPr>
          <w:p w14:paraId="35E2F60B" w14:textId="77777777" w:rsidR="00040D72" w:rsidRPr="00CA6C33" w:rsidRDefault="00040D72" w:rsidP="0076635E">
            <w:pPr>
              <w:rPr>
                <w:rFonts w:cs="Tahoma"/>
                <w:sz w:val="18"/>
                <w:szCs w:val="18"/>
              </w:rPr>
            </w:pPr>
            <w:r w:rsidRPr="00CA6C33">
              <w:rPr>
                <w:rFonts w:cs="Tahoma"/>
                <w:sz w:val="18"/>
                <w:szCs w:val="18"/>
              </w:rPr>
              <w:t>Minor Offences Act</w:t>
            </w:r>
          </w:p>
        </w:tc>
      </w:tr>
      <w:tr w:rsidR="00040D72" w:rsidRPr="008F5C35" w14:paraId="0FB10003" w14:textId="77777777" w:rsidTr="0076635E">
        <w:tc>
          <w:tcPr>
            <w:tcW w:w="2552" w:type="dxa"/>
          </w:tcPr>
          <w:p w14:paraId="7D4A815D" w14:textId="77777777" w:rsidR="00040D72" w:rsidRPr="00CA6C33" w:rsidRDefault="00040D72" w:rsidP="0076635E">
            <w:pPr>
              <w:rPr>
                <w:rFonts w:cs="Tahoma"/>
                <w:sz w:val="18"/>
                <w:szCs w:val="18"/>
              </w:rPr>
            </w:pPr>
            <w:r w:rsidRPr="00CA6C33">
              <w:rPr>
                <w:rFonts w:cs="Tahoma"/>
                <w:sz w:val="18"/>
                <w:szCs w:val="18"/>
              </w:rPr>
              <w:t>ZPPDFT-2(B, C)</w:t>
            </w:r>
          </w:p>
        </w:tc>
        <w:tc>
          <w:tcPr>
            <w:tcW w:w="6508" w:type="dxa"/>
          </w:tcPr>
          <w:p w14:paraId="2E51B59C" w14:textId="77777777" w:rsidR="00040D72" w:rsidRPr="00CA6C33" w:rsidRDefault="00040D72" w:rsidP="0076635E">
            <w:pPr>
              <w:rPr>
                <w:rFonts w:cs="Tahoma"/>
                <w:sz w:val="18"/>
                <w:szCs w:val="18"/>
              </w:rPr>
            </w:pPr>
            <w:r w:rsidRPr="00CA6C33">
              <w:rPr>
                <w:rFonts w:cs="Tahoma"/>
                <w:sz w:val="18"/>
                <w:szCs w:val="18"/>
              </w:rPr>
              <w:t>Prevention of Money Laundering and Terrorist Financing Act</w:t>
            </w:r>
          </w:p>
        </w:tc>
      </w:tr>
      <w:tr w:rsidR="00040D72" w:rsidRPr="008F5C35" w14:paraId="1FFC4954" w14:textId="77777777" w:rsidTr="0076635E">
        <w:tc>
          <w:tcPr>
            <w:tcW w:w="2552" w:type="dxa"/>
          </w:tcPr>
          <w:p w14:paraId="145A1A81" w14:textId="77777777" w:rsidR="00040D72" w:rsidRPr="00CA6C33" w:rsidRDefault="00040D72" w:rsidP="0076635E">
            <w:pPr>
              <w:rPr>
                <w:rFonts w:cs="Tahoma"/>
                <w:sz w:val="18"/>
                <w:szCs w:val="18"/>
              </w:rPr>
            </w:pPr>
            <w:r w:rsidRPr="00CA6C33">
              <w:rPr>
                <w:rFonts w:cs="Tahoma"/>
                <w:sz w:val="18"/>
                <w:szCs w:val="18"/>
              </w:rPr>
              <w:t>ZPrCP(-G)</w:t>
            </w:r>
          </w:p>
        </w:tc>
        <w:tc>
          <w:tcPr>
            <w:tcW w:w="6508" w:type="dxa"/>
          </w:tcPr>
          <w:p w14:paraId="5FB78F2B" w14:textId="77777777" w:rsidR="00040D72" w:rsidRPr="00CA6C33" w:rsidRDefault="00040D72" w:rsidP="0076635E">
            <w:pPr>
              <w:rPr>
                <w:rFonts w:cs="Tahoma"/>
                <w:sz w:val="18"/>
                <w:szCs w:val="18"/>
              </w:rPr>
            </w:pPr>
            <w:r w:rsidRPr="00CA6C33">
              <w:rPr>
                <w:rFonts w:cs="Tahoma"/>
                <w:sz w:val="18"/>
                <w:szCs w:val="18"/>
              </w:rPr>
              <w:t>Road Traffic Rules Act</w:t>
            </w:r>
          </w:p>
        </w:tc>
      </w:tr>
      <w:tr w:rsidR="00040D72" w:rsidRPr="008F5C35" w14:paraId="6862114E" w14:textId="77777777" w:rsidTr="0076635E">
        <w:tc>
          <w:tcPr>
            <w:tcW w:w="2552" w:type="dxa"/>
          </w:tcPr>
          <w:p w14:paraId="2C95D3CA" w14:textId="77777777" w:rsidR="00040D72" w:rsidRPr="00CA6C33" w:rsidRDefault="00040D72" w:rsidP="0076635E">
            <w:pPr>
              <w:rPr>
                <w:rFonts w:cs="Tahoma"/>
                <w:sz w:val="18"/>
                <w:szCs w:val="18"/>
              </w:rPr>
            </w:pPr>
            <w:proofErr w:type="spellStart"/>
            <w:r w:rsidRPr="00CA6C33">
              <w:rPr>
                <w:rFonts w:cs="Tahoma"/>
                <w:sz w:val="18"/>
                <w:szCs w:val="18"/>
              </w:rPr>
              <w:t>ZPro</w:t>
            </w:r>
            <w:proofErr w:type="spellEnd"/>
            <w:r w:rsidRPr="00CA6C33">
              <w:rPr>
                <w:rFonts w:cs="Tahoma"/>
                <w:sz w:val="18"/>
                <w:szCs w:val="18"/>
              </w:rPr>
              <w:t>(-A)</w:t>
            </w:r>
          </w:p>
        </w:tc>
        <w:tc>
          <w:tcPr>
            <w:tcW w:w="6508" w:type="dxa"/>
          </w:tcPr>
          <w:p w14:paraId="0AEAAFAC" w14:textId="77777777" w:rsidR="00040D72" w:rsidRPr="00CA6C33" w:rsidRDefault="00040D72" w:rsidP="0076635E">
            <w:pPr>
              <w:rPr>
                <w:rFonts w:cs="Tahoma"/>
                <w:sz w:val="18"/>
                <w:szCs w:val="18"/>
              </w:rPr>
            </w:pPr>
            <w:r w:rsidRPr="00CA6C33">
              <w:rPr>
                <w:rFonts w:cs="Tahoma"/>
                <w:sz w:val="18"/>
                <w:szCs w:val="18"/>
              </w:rPr>
              <w:t>Probation Act</w:t>
            </w:r>
          </w:p>
        </w:tc>
      </w:tr>
      <w:tr w:rsidR="00040D72" w:rsidRPr="008F5C35" w14:paraId="7043D82A" w14:textId="77777777" w:rsidTr="0076635E">
        <w:tc>
          <w:tcPr>
            <w:tcW w:w="2552" w:type="dxa"/>
          </w:tcPr>
          <w:p w14:paraId="153EC38B" w14:textId="77777777" w:rsidR="00040D72" w:rsidRPr="00CA6C33" w:rsidRDefault="00040D72" w:rsidP="0076635E">
            <w:pPr>
              <w:rPr>
                <w:rFonts w:cs="Tahoma"/>
                <w:sz w:val="18"/>
                <w:szCs w:val="18"/>
              </w:rPr>
            </w:pPr>
            <w:r w:rsidRPr="00CA6C33">
              <w:rPr>
                <w:rFonts w:cs="Tahoma"/>
                <w:sz w:val="18"/>
                <w:szCs w:val="18"/>
              </w:rPr>
              <w:t>ZTuj-2(I)</w:t>
            </w:r>
          </w:p>
        </w:tc>
        <w:tc>
          <w:tcPr>
            <w:tcW w:w="6508" w:type="dxa"/>
          </w:tcPr>
          <w:p w14:paraId="23E055AF" w14:textId="77777777" w:rsidR="00040D72" w:rsidRPr="00CA6C33" w:rsidRDefault="00040D72" w:rsidP="0076635E">
            <w:pPr>
              <w:rPr>
                <w:rFonts w:cs="Tahoma"/>
                <w:sz w:val="18"/>
                <w:szCs w:val="18"/>
              </w:rPr>
            </w:pPr>
            <w:r w:rsidRPr="00CA6C33">
              <w:rPr>
                <w:rFonts w:cs="Tahoma"/>
                <w:sz w:val="18"/>
                <w:szCs w:val="18"/>
              </w:rPr>
              <w:t>Foreigners Act</w:t>
            </w:r>
          </w:p>
        </w:tc>
      </w:tr>
      <w:tr w:rsidR="00040D72" w:rsidRPr="00634A94" w14:paraId="2E72952D" w14:textId="77777777" w:rsidTr="0076635E">
        <w:tc>
          <w:tcPr>
            <w:tcW w:w="2552" w:type="dxa"/>
          </w:tcPr>
          <w:p w14:paraId="75C8A8EF" w14:textId="77777777" w:rsidR="00040D72" w:rsidRPr="00CA6C33" w:rsidRDefault="00040D72" w:rsidP="0076635E">
            <w:pPr>
              <w:rPr>
                <w:rFonts w:cs="Tahoma"/>
                <w:sz w:val="18"/>
                <w:szCs w:val="18"/>
              </w:rPr>
            </w:pPr>
            <w:proofErr w:type="spellStart"/>
            <w:r w:rsidRPr="00CA6C33">
              <w:rPr>
                <w:rFonts w:cs="Tahoma"/>
                <w:sz w:val="18"/>
                <w:szCs w:val="18"/>
              </w:rPr>
              <w:t>ZZZiv</w:t>
            </w:r>
            <w:proofErr w:type="spellEnd"/>
            <w:r w:rsidRPr="00CA6C33">
              <w:rPr>
                <w:rFonts w:cs="Tahoma"/>
                <w:sz w:val="18"/>
                <w:szCs w:val="18"/>
              </w:rPr>
              <w:t>(-G)</w:t>
            </w:r>
          </w:p>
        </w:tc>
        <w:tc>
          <w:tcPr>
            <w:tcW w:w="6508" w:type="dxa"/>
          </w:tcPr>
          <w:p w14:paraId="2E05C566" w14:textId="77777777" w:rsidR="00040D72" w:rsidRPr="00CA6C33" w:rsidRDefault="00040D72" w:rsidP="0076635E">
            <w:pPr>
              <w:rPr>
                <w:rFonts w:cs="Tahoma"/>
                <w:sz w:val="18"/>
                <w:szCs w:val="18"/>
              </w:rPr>
            </w:pPr>
            <w:r w:rsidRPr="00CA6C33">
              <w:rPr>
                <w:rFonts w:cs="Tahoma"/>
                <w:sz w:val="18"/>
                <w:szCs w:val="18"/>
              </w:rPr>
              <w:t>Animal Protection Act</w:t>
            </w:r>
          </w:p>
        </w:tc>
      </w:tr>
    </w:tbl>
    <w:p w14:paraId="70477C1A" w14:textId="5E5F67B6" w:rsidR="000766EF" w:rsidRDefault="000766EF" w:rsidP="00D85EAA">
      <w:pPr>
        <w:jc w:val="both"/>
        <w:rPr>
          <w:rFonts w:cs="Tahoma"/>
          <w:szCs w:val="20"/>
        </w:rPr>
      </w:pPr>
    </w:p>
    <w:sectPr w:rsidR="000766EF" w:rsidSect="008F77D2">
      <w:footerReference w:type="default" r:id="rId11"/>
      <w:pgSz w:w="11906" w:h="16838"/>
      <w:pgMar w:top="1134"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7E89B" w14:textId="77777777" w:rsidR="005F3D48" w:rsidRDefault="005F3D48" w:rsidP="00623462">
      <w:pPr>
        <w:spacing w:line="240" w:lineRule="auto"/>
      </w:pPr>
      <w:r>
        <w:separator/>
      </w:r>
    </w:p>
    <w:p w14:paraId="2BA37F11" w14:textId="77777777" w:rsidR="005F3D48" w:rsidRDefault="005F3D48"/>
    <w:p w14:paraId="3A4E7349" w14:textId="77777777" w:rsidR="005F3D48" w:rsidRDefault="005F3D48"/>
  </w:endnote>
  <w:endnote w:type="continuationSeparator" w:id="0">
    <w:p w14:paraId="7ADE20B8" w14:textId="77777777" w:rsidR="005F3D48" w:rsidRDefault="005F3D48" w:rsidP="00623462">
      <w:pPr>
        <w:spacing w:line="240" w:lineRule="auto"/>
      </w:pPr>
      <w:r>
        <w:continuationSeparator/>
      </w:r>
    </w:p>
    <w:p w14:paraId="369A2DF4" w14:textId="77777777" w:rsidR="005F3D48" w:rsidRDefault="005F3D48"/>
    <w:p w14:paraId="53E1ADE6" w14:textId="77777777" w:rsidR="005F3D48" w:rsidRDefault="005F3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ヒラギノ角ゴ Pro W3">
    <w:altName w:val="MS Gothic"/>
    <w:charset w:val="00"/>
    <w:family w:val="roman"/>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EE"/>
    <w:family w:val="roman"/>
    <w:pitch w:val="variable"/>
    <w:sig w:usb0="00000287" w:usb1="00000000" w:usb2="00000000" w:usb3="00000000" w:csb0="0000009F" w:csb1="00000000"/>
  </w:font>
  <w:font w:name=".TimesSL">
    <w:altName w:val="Times New Roman"/>
    <w:panose1 w:val="00000000000000000000"/>
    <w:charset w:val="00"/>
    <w:family w:val="auto"/>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Georgia">
    <w:panose1 w:val="02040502050405020303"/>
    <w:charset w:val="EE"/>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01002A87" w:usb1="00000000" w:usb2="00000000" w:usb3="00000000" w:csb0="000100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278978"/>
      <w:docPartObj>
        <w:docPartGallery w:val="Page Numbers (Bottom of Page)"/>
        <w:docPartUnique/>
      </w:docPartObj>
    </w:sdtPr>
    <w:sdtEndPr>
      <w:rPr>
        <w:rFonts w:cs="Tahoma"/>
        <w:sz w:val="16"/>
        <w:szCs w:val="16"/>
      </w:rPr>
    </w:sdtEndPr>
    <w:sdtContent>
      <w:p w14:paraId="0FF6B6F1" w14:textId="120BE2CB" w:rsidR="005F3D48" w:rsidRPr="00856EC8" w:rsidRDefault="005F3D48">
        <w:pPr>
          <w:pStyle w:val="Noga"/>
          <w:jc w:val="center"/>
          <w:rPr>
            <w:rFonts w:cs="Tahoma"/>
            <w:sz w:val="16"/>
            <w:szCs w:val="16"/>
          </w:rPr>
        </w:pPr>
        <w:r w:rsidRPr="00856EC8">
          <w:rPr>
            <w:rFonts w:cs="Tahoma"/>
            <w:sz w:val="16"/>
          </w:rPr>
          <w:fldChar w:fldCharType="begin"/>
        </w:r>
        <w:r w:rsidRPr="00856EC8">
          <w:rPr>
            <w:rFonts w:cs="Tahoma"/>
            <w:sz w:val="16"/>
          </w:rPr>
          <w:instrText>PAGE   \* MERGEFORMAT</w:instrText>
        </w:r>
        <w:r w:rsidRPr="00856EC8">
          <w:rPr>
            <w:rFonts w:cs="Tahoma"/>
            <w:sz w:val="16"/>
          </w:rPr>
          <w:fldChar w:fldCharType="separate"/>
        </w:r>
        <w:r w:rsidR="00F62888">
          <w:rPr>
            <w:rFonts w:cs="Tahoma"/>
            <w:noProof/>
            <w:sz w:val="16"/>
          </w:rPr>
          <w:t>24</w:t>
        </w:r>
        <w:r w:rsidRPr="00856EC8">
          <w:rPr>
            <w:rFonts w:cs="Tahoma"/>
            <w:sz w:val="16"/>
          </w:rPr>
          <w:fldChar w:fldCharType="end"/>
        </w:r>
      </w:p>
    </w:sdtContent>
  </w:sdt>
  <w:p w14:paraId="06D4EA9C" w14:textId="77777777" w:rsidR="005F3D48" w:rsidRDefault="005F3D4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C2025" w14:textId="77777777" w:rsidR="005F3D48" w:rsidRDefault="005F3D48" w:rsidP="00623462">
      <w:pPr>
        <w:spacing w:line="240" w:lineRule="auto"/>
      </w:pPr>
      <w:r>
        <w:separator/>
      </w:r>
    </w:p>
    <w:p w14:paraId="2089E6C9" w14:textId="77777777" w:rsidR="005F3D48" w:rsidRDefault="005F3D48"/>
    <w:p w14:paraId="65678176" w14:textId="77777777" w:rsidR="005F3D48" w:rsidRDefault="005F3D48"/>
  </w:footnote>
  <w:footnote w:type="continuationSeparator" w:id="0">
    <w:p w14:paraId="4904137B" w14:textId="77777777" w:rsidR="005F3D48" w:rsidRDefault="005F3D48" w:rsidP="00623462">
      <w:pPr>
        <w:spacing w:line="240" w:lineRule="auto"/>
      </w:pPr>
      <w:r>
        <w:continuationSeparator/>
      </w:r>
    </w:p>
    <w:p w14:paraId="3C6C2F4C" w14:textId="77777777" w:rsidR="005F3D48" w:rsidRDefault="005F3D48"/>
    <w:p w14:paraId="1D5F59BE" w14:textId="77777777" w:rsidR="005F3D48" w:rsidRDefault="005F3D48"/>
  </w:footnote>
  <w:footnote w:id="1">
    <w:p w14:paraId="65A5A1B7" w14:textId="77777777" w:rsidR="005F3D48" w:rsidRPr="009A77A1" w:rsidRDefault="005F3D48" w:rsidP="000A1CD5">
      <w:pPr>
        <w:pStyle w:val="Sprotnaopomba-besedilo"/>
        <w:spacing w:line="240" w:lineRule="auto"/>
        <w:ind w:left="425" w:hanging="425"/>
        <w:jc w:val="both"/>
        <w:rPr>
          <w:rFonts w:cs="Tahoma"/>
          <w:sz w:val="16"/>
          <w:szCs w:val="16"/>
        </w:rPr>
      </w:pPr>
      <w:r>
        <w:rPr>
          <w:rStyle w:val="Sprotnaopomba-sklic"/>
          <w:rFonts w:cs="Tahoma"/>
          <w:sz w:val="16"/>
          <w:szCs w:val="16"/>
        </w:rPr>
        <w:footnoteRef/>
      </w:r>
      <w:r>
        <w:tab/>
      </w:r>
      <w:r w:rsidRPr="00FF6EED">
        <w:rPr>
          <w:sz w:val="16"/>
        </w:rPr>
        <w:t>The date of the first final document does not determine the content.</w:t>
      </w:r>
      <w:r>
        <w:rPr>
          <w:sz w:val="16"/>
        </w:rPr>
        <w:t xml:space="preserve"> For each criminal offence, the most recent recorded value at the time the statistical data </w:t>
      </w:r>
      <w:proofErr w:type="gramStart"/>
      <w:r>
        <w:rPr>
          <w:sz w:val="16"/>
        </w:rPr>
        <w:t>were captured</w:t>
      </w:r>
      <w:proofErr w:type="gramEnd"/>
      <w:r>
        <w:rPr>
          <w:sz w:val="16"/>
        </w:rPr>
        <w:t xml:space="preserve"> from the record of criminal offences is shown.</w:t>
      </w:r>
    </w:p>
  </w:footnote>
  <w:footnote w:id="2">
    <w:p w14:paraId="1E39D6E1" w14:textId="35647F2A" w:rsidR="005F3D48" w:rsidRPr="002D3001" w:rsidRDefault="005F3D48" w:rsidP="0094183F">
      <w:pPr>
        <w:pStyle w:val="Sprotnaopomba-besedilo"/>
        <w:spacing w:line="240" w:lineRule="auto"/>
        <w:ind w:left="426" w:hanging="426"/>
        <w:jc w:val="both"/>
        <w:rPr>
          <w:sz w:val="16"/>
          <w:szCs w:val="16"/>
        </w:rPr>
      </w:pPr>
      <w:r>
        <w:rPr>
          <w:rStyle w:val="Sprotnaopomba-sklic"/>
          <w:sz w:val="16"/>
          <w:szCs w:val="16"/>
        </w:rPr>
        <w:footnoteRef/>
      </w:r>
      <w:r>
        <w:tab/>
      </w:r>
      <w:r w:rsidRPr="00930A64">
        <w:rPr>
          <w:sz w:val="16"/>
        </w:rPr>
        <w:t xml:space="preserve">Since the entry into force of the Act on </w:t>
      </w:r>
      <w:r>
        <w:rPr>
          <w:sz w:val="16"/>
        </w:rPr>
        <w:t>Emergency</w:t>
      </w:r>
      <w:r w:rsidRPr="00930A64">
        <w:rPr>
          <w:sz w:val="16"/>
        </w:rPr>
        <w:t xml:space="preserve"> Measures to Ensure Public Safety (27 November 2025), such criminal offences have been reclassified as minor offences pursuant to Article 12 of that Act.</w:t>
      </w:r>
      <w:r>
        <w:rPr>
          <w:sz w:val="16"/>
        </w:rPr>
        <w:t xml:space="preserve"> The same applies to other criminal offences under this paragraph where the value of the stolen property is between EUR 200 and EUR 500.</w:t>
      </w:r>
    </w:p>
  </w:footnote>
  <w:footnote w:id="3">
    <w:p w14:paraId="2BF530B5" w14:textId="52AFB4E5" w:rsidR="005F3D48" w:rsidRPr="0094183F" w:rsidRDefault="005F3D48" w:rsidP="0094183F">
      <w:pPr>
        <w:pStyle w:val="Sprotnaopomba-besedilo"/>
        <w:spacing w:line="240" w:lineRule="auto"/>
        <w:ind w:left="426" w:hanging="426"/>
        <w:jc w:val="both"/>
        <w:rPr>
          <w:sz w:val="16"/>
          <w:szCs w:val="16"/>
        </w:rPr>
      </w:pPr>
      <w:r>
        <w:rPr>
          <w:rStyle w:val="Sprotnaopomba-sklic"/>
          <w:sz w:val="16"/>
          <w:szCs w:val="16"/>
        </w:rPr>
        <w:footnoteRef/>
      </w:r>
      <w:r>
        <w:rPr>
          <w:sz w:val="16"/>
        </w:rPr>
        <w:tab/>
        <w:t>Since the entry into force of the Act on Emergency Measures to Ensure Public Safety (27 November 2025), such criminal offences have been reclassified as minor offences pursuant to Article 13 of that Act.</w:t>
      </w:r>
    </w:p>
  </w:footnote>
  <w:footnote w:id="4">
    <w:p w14:paraId="785A67B7" w14:textId="7BE7BAF4" w:rsidR="005F3D48" w:rsidRPr="000E52D1" w:rsidRDefault="005F3D48" w:rsidP="000E52D1">
      <w:pPr>
        <w:pStyle w:val="OpombaLPP"/>
      </w:pPr>
      <w:r>
        <w:rPr>
          <w:rStyle w:val="Sprotnaopomba-sklic"/>
          <w:sz w:val="16"/>
        </w:rPr>
        <w:footnoteRef/>
      </w:r>
      <w:r>
        <w:tab/>
        <w:t>The belief in accelerating social and political developments in order to bring about the transformation or collapse of the existing order more quickly.</w:t>
      </w:r>
    </w:p>
  </w:footnote>
  <w:footnote w:id="5">
    <w:p w14:paraId="3F49E120" w14:textId="77777777" w:rsidR="005F3D48" w:rsidRPr="00A10BE5" w:rsidRDefault="005F3D48" w:rsidP="00A10BE5">
      <w:pPr>
        <w:pStyle w:val="Sprotnaopomba-besedilo"/>
        <w:spacing w:line="240" w:lineRule="auto"/>
        <w:ind w:left="426" w:hanging="426"/>
        <w:jc w:val="both"/>
        <w:rPr>
          <w:rFonts w:cs="Tahoma"/>
          <w:sz w:val="16"/>
          <w:szCs w:val="16"/>
        </w:rPr>
      </w:pPr>
      <w:r>
        <w:rPr>
          <w:rStyle w:val="Sprotnaopomba-sklic"/>
          <w:rFonts w:cs="Tahoma"/>
          <w:sz w:val="16"/>
          <w:szCs w:val="16"/>
        </w:rPr>
        <w:footnoteRef/>
      </w:r>
      <w:r>
        <w:rPr>
          <w:sz w:val="16"/>
        </w:rPr>
        <w:t xml:space="preserve"> </w:t>
      </w:r>
      <w:r>
        <w:rPr>
          <w:sz w:val="16"/>
        </w:rPr>
        <w:tab/>
        <w:t>More about the project at https://knowbullying.eu.</w:t>
      </w:r>
    </w:p>
  </w:footnote>
  <w:footnote w:id="6">
    <w:p w14:paraId="104E5607" w14:textId="330AEC6C" w:rsidR="005F3D48" w:rsidRPr="00D318B2" w:rsidRDefault="005F3D48" w:rsidP="00D318B2">
      <w:pPr>
        <w:pStyle w:val="Sprotnaopomba-besedilo"/>
        <w:spacing w:line="240" w:lineRule="auto"/>
        <w:ind w:left="426" w:hanging="426"/>
        <w:rPr>
          <w:sz w:val="16"/>
          <w:szCs w:val="16"/>
        </w:rPr>
      </w:pPr>
      <w:r>
        <w:rPr>
          <w:rStyle w:val="Sprotnaopomba-sklic"/>
          <w:sz w:val="16"/>
          <w:szCs w:val="16"/>
        </w:rPr>
        <w:footnoteRef/>
      </w:r>
      <w:r>
        <w:rPr>
          <w:sz w:val="16"/>
        </w:rPr>
        <w:t xml:space="preserve"> </w:t>
      </w:r>
      <w:r>
        <w:rPr>
          <w:sz w:val="16"/>
        </w:rPr>
        <w:tab/>
        <w:t>More information at https://www.coe.int/en/web/istanbul-convention/grevio.</w:t>
      </w:r>
    </w:p>
  </w:footnote>
  <w:footnote w:id="7">
    <w:p w14:paraId="2847165F" w14:textId="5A53C21F" w:rsidR="005F3D48" w:rsidRPr="00287C62" w:rsidRDefault="005F3D48" w:rsidP="00AF7437">
      <w:pPr>
        <w:spacing w:line="240" w:lineRule="auto"/>
        <w:ind w:left="425" w:hanging="425"/>
        <w:jc w:val="both"/>
        <w:rPr>
          <w:rFonts w:cs="Tahoma"/>
        </w:rPr>
      </w:pPr>
      <w:r>
        <w:rPr>
          <w:rStyle w:val="Sprotnaopomba-sklic"/>
          <w:rFonts w:cs="Tahoma"/>
          <w:sz w:val="16"/>
          <w:szCs w:val="16"/>
        </w:rPr>
        <w:footnoteRef/>
      </w:r>
      <w:r>
        <w:rPr>
          <w:sz w:val="16"/>
        </w:rPr>
        <w:tab/>
        <w:t>More information at https://www.gov.si/novice/2024-12-16-poklukar-center-za-varovanje-in-zascito-potrebuje-temeljite-spremembe-in-celostno-reorganizacijo/ (only available in Slovenian).</w:t>
      </w:r>
    </w:p>
  </w:footnote>
  <w:footnote w:id="8">
    <w:p w14:paraId="4A320D75" w14:textId="637FBD0F" w:rsidR="005F3D48" w:rsidRPr="009648EF" w:rsidRDefault="005F3D48" w:rsidP="00495AEB">
      <w:pPr>
        <w:pStyle w:val="Sprotnaopomba-besedilo"/>
        <w:spacing w:line="240" w:lineRule="auto"/>
        <w:ind w:left="426" w:hanging="426"/>
        <w:jc w:val="both"/>
        <w:rPr>
          <w:sz w:val="16"/>
          <w:szCs w:val="16"/>
        </w:rPr>
      </w:pPr>
      <w:r>
        <w:rPr>
          <w:rStyle w:val="Sprotnaopomba-sklic"/>
          <w:sz w:val="16"/>
          <w:szCs w:val="16"/>
        </w:rPr>
        <w:footnoteRef/>
      </w:r>
      <w:r w:rsidRPr="009648EF">
        <w:rPr>
          <w:sz w:val="16"/>
        </w:rPr>
        <w:t xml:space="preserve"> </w:t>
      </w:r>
      <w:r w:rsidRPr="009648EF">
        <w:rPr>
          <w:sz w:val="16"/>
        </w:rPr>
        <w:tab/>
        <w:t>More information</w:t>
      </w:r>
      <w:r>
        <w:rPr>
          <w:sz w:val="16"/>
        </w:rPr>
        <w:t xml:space="preserve"> </w:t>
      </w:r>
      <w:r w:rsidRPr="009648EF">
        <w:rPr>
          <w:sz w:val="16"/>
        </w:rPr>
        <w:t>at https://home-affairs.ec.europa.eu/news/commission-presents-protecteu-internal-security-strategy-2025-04-01_en.</w:t>
      </w:r>
    </w:p>
  </w:footnote>
  <w:footnote w:id="9">
    <w:p w14:paraId="7D3B1E43" w14:textId="1EABF107" w:rsidR="005F3D48" w:rsidRPr="00AA0DCE" w:rsidRDefault="005F3D48" w:rsidP="00AA0DCE">
      <w:pPr>
        <w:pStyle w:val="Sprotnaopomba-besedilo"/>
        <w:spacing w:line="240" w:lineRule="auto"/>
        <w:ind w:left="426" w:hanging="426"/>
        <w:jc w:val="both"/>
        <w:rPr>
          <w:sz w:val="16"/>
          <w:szCs w:val="16"/>
        </w:rPr>
      </w:pPr>
      <w:r>
        <w:rPr>
          <w:rStyle w:val="Sprotnaopomba-sklic"/>
          <w:sz w:val="16"/>
          <w:szCs w:val="16"/>
        </w:rPr>
        <w:footnoteRef/>
      </w:r>
      <w:r>
        <w:rPr>
          <w:sz w:val="16"/>
        </w:rPr>
        <w:t xml:space="preserve"> </w:t>
      </w:r>
      <w:r>
        <w:rPr>
          <w:sz w:val="16"/>
        </w:rPr>
        <w:tab/>
        <w:t>More information at https://www.policija.si/o-slovenski-policiji/naloge-pooblastila-in-poslanstvo/resolucija-ter-nacrti-razvoja-in-dela-policije/o-resoluciji-za-obdobje-2026-2035.</w:t>
      </w:r>
    </w:p>
  </w:footnote>
  <w:footnote w:id="10">
    <w:p w14:paraId="6004EB98" w14:textId="77777777" w:rsidR="005F3D48" w:rsidRPr="00CB5064" w:rsidRDefault="005F3D48" w:rsidP="00CB5064">
      <w:pPr>
        <w:pStyle w:val="Sprotnaopomba-besedilo"/>
        <w:spacing w:line="240" w:lineRule="auto"/>
        <w:ind w:left="425" w:hanging="425"/>
        <w:jc w:val="both"/>
        <w:rPr>
          <w:sz w:val="16"/>
          <w:szCs w:val="16"/>
        </w:rPr>
      </w:pPr>
      <w:r>
        <w:rPr>
          <w:rStyle w:val="Sprotnaopomba-sklic"/>
          <w:sz w:val="16"/>
          <w:szCs w:val="16"/>
        </w:rPr>
        <w:footnoteRef/>
      </w:r>
      <w:r>
        <w:rPr>
          <w:sz w:val="16"/>
        </w:rPr>
        <w:t xml:space="preserve"> </w:t>
      </w:r>
      <w:r>
        <w:rPr>
          <w:sz w:val="16"/>
        </w:rPr>
        <w:tab/>
        <w:t>https://www.uradni-list.si/glasilo-uradni-list-rs/vsebina/2025-01-0308/zakon-o-spremembah-in-dopolnitvah-zakona-o-nalogah-in-pooblastilih-policije-znppol-c.</w:t>
      </w:r>
    </w:p>
  </w:footnote>
  <w:footnote w:id="11">
    <w:p w14:paraId="37CF1EC7" w14:textId="3E36CA7C" w:rsidR="005F3D48" w:rsidRPr="00414E85" w:rsidRDefault="005F3D48" w:rsidP="0077556A">
      <w:pPr>
        <w:pStyle w:val="Sprotnaopomba-besedilo"/>
        <w:spacing w:line="240" w:lineRule="auto"/>
        <w:ind w:left="426" w:hanging="426"/>
        <w:jc w:val="both"/>
        <w:rPr>
          <w:sz w:val="16"/>
          <w:szCs w:val="16"/>
        </w:rPr>
      </w:pPr>
      <w:r>
        <w:rPr>
          <w:rStyle w:val="Sprotnaopomba-sklic"/>
          <w:sz w:val="16"/>
          <w:szCs w:val="16"/>
        </w:rPr>
        <w:footnoteRef/>
      </w:r>
      <w:r>
        <w:rPr>
          <w:sz w:val="16"/>
        </w:rPr>
        <w:t xml:space="preserve"> </w:t>
      </w:r>
      <w:r>
        <w:rPr>
          <w:sz w:val="16"/>
        </w:rPr>
        <w:tab/>
        <w:t>https://www.uradni-list.si/glasilo-uradni-list-rs/vsebina/2025-01-2745 (only available in Slovenian).</w:t>
      </w:r>
    </w:p>
  </w:footnote>
  <w:footnote w:id="12">
    <w:p w14:paraId="1FDC9C1A" w14:textId="01651D68" w:rsidR="005F3D48" w:rsidRPr="007D2E32" w:rsidRDefault="005F3D48" w:rsidP="0077556A">
      <w:pPr>
        <w:pStyle w:val="Sprotnaopomba-besedilo"/>
        <w:spacing w:line="240" w:lineRule="auto"/>
        <w:ind w:left="425" w:hanging="425"/>
        <w:jc w:val="both"/>
        <w:rPr>
          <w:sz w:val="16"/>
          <w:szCs w:val="16"/>
        </w:rPr>
      </w:pPr>
      <w:r>
        <w:rPr>
          <w:rStyle w:val="Sprotnaopomba-sklic"/>
          <w:sz w:val="16"/>
          <w:szCs w:val="16"/>
        </w:rPr>
        <w:footnoteRef/>
      </w:r>
      <w:r>
        <w:rPr>
          <w:sz w:val="16"/>
        </w:rPr>
        <w:t xml:space="preserve"> </w:t>
      </w:r>
      <w:r>
        <w:rPr>
          <w:sz w:val="16"/>
        </w:rPr>
        <w:tab/>
        <w:t>https://www.uradni-list.si/glasilo-uradni-list-rs/vsebina/2025-01-0583/zakon-o-spremembah-in-dopolnitvah-zakona-o-preprecevanju-pranja-denarja-in-financiranja-terorizma-zppdft-2b (only available in Slovenian).</w:t>
      </w:r>
    </w:p>
  </w:footnote>
  <w:footnote w:id="13">
    <w:p w14:paraId="6D5D42D2" w14:textId="24EE78FB" w:rsidR="005F3D48" w:rsidRDefault="005F3D48" w:rsidP="0077556A">
      <w:pPr>
        <w:pStyle w:val="Sprotnaopomba-besedilo"/>
        <w:spacing w:line="240" w:lineRule="auto"/>
        <w:ind w:left="425" w:hanging="425"/>
        <w:jc w:val="both"/>
      </w:pPr>
      <w:r>
        <w:rPr>
          <w:rStyle w:val="Sprotnaopomba-sklic"/>
          <w:sz w:val="16"/>
          <w:szCs w:val="16"/>
        </w:rPr>
        <w:footnoteRef/>
      </w:r>
      <w:r>
        <w:rPr>
          <w:sz w:val="16"/>
        </w:rPr>
        <w:t xml:space="preserve"> </w:t>
      </w:r>
      <w:r>
        <w:rPr>
          <w:sz w:val="16"/>
        </w:rPr>
        <w:tab/>
        <w:t>https://www.uradni-list.si/glasilo-uradni-list-rs/vsebina/2025-01-2269/zakon-o-spremembah-in-dopolnitvah-zakona-o-preprecevanju-pranja-denarja-in-financiranja-terorizma-zppdft-2c (only available in Slovenian).</w:t>
      </w:r>
    </w:p>
  </w:footnote>
  <w:footnote w:id="14">
    <w:p w14:paraId="2DD96707" w14:textId="4FCEA0D3" w:rsidR="005F3D48" w:rsidRPr="00056358" w:rsidRDefault="005F3D48" w:rsidP="0077556A">
      <w:pPr>
        <w:pStyle w:val="Sprotnaopomba-besedilo"/>
        <w:spacing w:line="240" w:lineRule="auto"/>
        <w:ind w:left="426" w:hanging="426"/>
        <w:jc w:val="both"/>
        <w:rPr>
          <w:sz w:val="16"/>
          <w:szCs w:val="16"/>
        </w:rPr>
      </w:pPr>
      <w:r>
        <w:rPr>
          <w:rStyle w:val="Sprotnaopomba-sklic"/>
          <w:sz w:val="16"/>
          <w:szCs w:val="16"/>
        </w:rPr>
        <w:footnoteRef/>
      </w:r>
      <w:r>
        <w:rPr>
          <w:sz w:val="16"/>
        </w:rPr>
        <w:t xml:space="preserve"> </w:t>
      </w:r>
      <w:r>
        <w:rPr>
          <w:sz w:val="16"/>
        </w:rPr>
        <w:tab/>
        <w:t>https://www.uradni-list.si/glasilo-uradni-list-rs/vsebina/2025-01-0762/zakon-o-spremembah-in-dopolnitvah-zakona-o-pravilih-cestnega-prometa-zprcp-g (only available in Slovenian).</w:t>
      </w:r>
    </w:p>
  </w:footnote>
  <w:footnote w:id="15">
    <w:p w14:paraId="08525163" w14:textId="58B8CE5D" w:rsidR="005F3D48" w:rsidRPr="00980423" w:rsidRDefault="005F3D48" w:rsidP="0077556A">
      <w:pPr>
        <w:pStyle w:val="Sprotnaopomba-besedilo"/>
        <w:spacing w:line="240" w:lineRule="auto"/>
        <w:ind w:left="426" w:hanging="426"/>
        <w:jc w:val="both"/>
        <w:rPr>
          <w:sz w:val="16"/>
          <w:szCs w:val="16"/>
        </w:rPr>
      </w:pPr>
      <w:r>
        <w:rPr>
          <w:rStyle w:val="Sprotnaopomba-sklic"/>
          <w:sz w:val="16"/>
          <w:szCs w:val="16"/>
        </w:rPr>
        <w:footnoteRef/>
      </w:r>
      <w:r>
        <w:rPr>
          <w:sz w:val="16"/>
        </w:rPr>
        <w:t xml:space="preserve"> </w:t>
      </w:r>
      <w:r>
        <w:rPr>
          <w:sz w:val="16"/>
        </w:rPr>
        <w:tab/>
        <w:t>https://www.uradni-list.si/glasilo-uradni-list-rs/vsebina/2025-01-1285/zakon-o-spremembah-in-dopolnitvah-zakona-o-tujcih-ztuj-2i (only available in Slovenian).</w:t>
      </w:r>
    </w:p>
  </w:footnote>
  <w:footnote w:id="16">
    <w:p w14:paraId="5908EE46" w14:textId="2409E89D" w:rsidR="005F3D48" w:rsidRPr="00733D8B" w:rsidRDefault="005F3D48" w:rsidP="0077556A">
      <w:pPr>
        <w:pStyle w:val="Sprotnaopomba-besedilo"/>
        <w:spacing w:line="240" w:lineRule="auto"/>
        <w:ind w:left="426" w:hanging="426"/>
        <w:jc w:val="both"/>
        <w:rPr>
          <w:sz w:val="16"/>
          <w:szCs w:val="16"/>
        </w:rPr>
      </w:pPr>
      <w:r>
        <w:rPr>
          <w:rStyle w:val="Sprotnaopomba-sklic"/>
          <w:sz w:val="16"/>
          <w:szCs w:val="16"/>
        </w:rPr>
        <w:footnoteRef/>
      </w:r>
      <w:r>
        <w:rPr>
          <w:sz w:val="16"/>
        </w:rPr>
        <w:t xml:space="preserve"> </w:t>
      </w:r>
      <w:r>
        <w:rPr>
          <w:sz w:val="16"/>
        </w:rPr>
        <w:tab/>
        <w:t>https://www.uradni-list.si/glasilo-uradni-list-rs/vsebina/2025-01-1573 (only available in Slovenian).</w:t>
      </w:r>
    </w:p>
  </w:footnote>
  <w:footnote w:id="17">
    <w:p w14:paraId="46A9CCD2" w14:textId="02ED2864" w:rsidR="005F3D48" w:rsidRPr="00384523" w:rsidRDefault="005F3D48" w:rsidP="0077556A">
      <w:pPr>
        <w:pStyle w:val="Sprotnaopomba-besedilo"/>
        <w:spacing w:line="240" w:lineRule="auto"/>
        <w:ind w:left="426" w:hanging="426"/>
        <w:jc w:val="both"/>
        <w:rPr>
          <w:sz w:val="16"/>
          <w:szCs w:val="16"/>
        </w:rPr>
      </w:pPr>
      <w:r>
        <w:rPr>
          <w:rStyle w:val="Sprotnaopomba-sklic"/>
          <w:sz w:val="16"/>
          <w:szCs w:val="16"/>
        </w:rPr>
        <w:footnoteRef/>
      </w:r>
      <w:r>
        <w:rPr>
          <w:sz w:val="16"/>
        </w:rPr>
        <w:t xml:space="preserve"> </w:t>
      </w:r>
      <w:r>
        <w:rPr>
          <w:sz w:val="16"/>
        </w:rPr>
        <w:tab/>
        <w:t>More information at https://www.gov.si/novice/2025-05-23-v-drzavnem-zboru-potrjeni-dve-zakonski-noveli-ki-jih-je-pripravilo-pravosodno-ministrstvo/ (only available in Slovenian).</w:t>
      </w:r>
    </w:p>
  </w:footnote>
  <w:footnote w:id="18">
    <w:p w14:paraId="7B236283" w14:textId="1A70E777" w:rsidR="005F3D48" w:rsidRPr="003247D5" w:rsidRDefault="005F3D48" w:rsidP="0077556A">
      <w:pPr>
        <w:pStyle w:val="Sprotnaopomba-besedilo"/>
        <w:spacing w:line="240" w:lineRule="auto"/>
        <w:ind w:left="426" w:hanging="426"/>
        <w:jc w:val="both"/>
        <w:rPr>
          <w:sz w:val="16"/>
          <w:szCs w:val="16"/>
        </w:rPr>
      </w:pPr>
      <w:r>
        <w:rPr>
          <w:rStyle w:val="Sprotnaopomba-sklic"/>
          <w:sz w:val="16"/>
          <w:szCs w:val="16"/>
        </w:rPr>
        <w:footnoteRef/>
      </w:r>
      <w:r>
        <w:rPr>
          <w:sz w:val="16"/>
        </w:rPr>
        <w:t xml:space="preserve"> </w:t>
      </w:r>
      <w:r>
        <w:rPr>
          <w:sz w:val="16"/>
        </w:rPr>
        <w:tab/>
        <w:t>https://www.uradni-list.si/glasilo-uradni-list-rs/vsebina/2018-01-1350/zakon-o-informacijski-varnosti-zinfv (only available in Slovenian).</w:t>
      </w:r>
    </w:p>
  </w:footnote>
  <w:footnote w:id="19">
    <w:p w14:paraId="17872DB5" w14:textId="2DBD8514" w:rsidR="005F3D48" w:rsidRPr="003247D5" w:rsidRDefault="005F3D48" w:rsidP="0077556A">
      <w:pPr>
        <w:pStyle w:val="Sprotnaopomba-besedilo"/>
        <w:spacing w:line="240" w:lineRule="auto"/>
        <w:ind w:left="426" w:hanging="426"/>
        <w:jc w:val="both"/>
        <w:rPr>
          <w:sz w:val="16"/>
          <w:szCs w:val="16"/>
        </w:rPr>
      </w:pPr>
      <w:r>
        <w:rPr>
          <w:rStyle w:val="Sprotnaopomba-sklic"/>
          <w:sz w:val="16"/>
          <w:szCs w:val="16"/>
        </w:rPr>
        <w:footnoteRef/>
      </w:r>
      <w:r>
        <w:rPr>
          <w:sz w:val="16"/>
        </w:rPr>
        <w:t xml:space="preserve"> </w:t>
      </w:r>
      <w:r>
        <w:rPr>
          <w:sz w:val="16"/>
        </w:rPr>
        <w:tab/>
        <w:t>https://www.uradni-list.si/glasilo-uradni-list-rs/vsebina/2025-01-2341/zakon-o-konoplji-za-medicinske-in-znanstvene-namene-zkmzn (only available in Slovenian).</w:t>
      </w:r>
    </w:p>
  </w:footnote>
  <w:footnote w:id="20">
    <w:p w14:paraId="37F144CF" w14:textId="302AD1C9" w:rsidR="005F3D48" w:rsidRPr="00980423" w:rsidRDefault="005F3D48" w:rsidP="001B04E8">
      <w:pPr>
        <w:pStyle w:val="Sprotnaopomba-besedilo"/>
        <w:spacing w:line="240" w:lineRule="auto"/>
        <w:ind w:left="425" w:hanging="425"/>
        <w:rPr>
          <w:sz w:val="16"/>
          <w:szCs w:val="16"/>
        </w:rPr>
      </w:pPr>
      <w:r>
        <w:rPr>
          <w:rStyle w:val="Sprotnaopomba-sklic"/>
          <w:sz w:val="16"/>
          <w:szCs w:val="16"/>
        </w:rPr>
        <w:footnoteRef/>
      </w:r>
      <w:r>
        <w:rPr>
          <w:sz w:val="16"/>
        </w:rPr>
        <w:t xml:space="preserve"> </w:t>
      </w:r>
      <w:r>
        <w:rPr>
          <w:sz w:val="16"/>
        </w:rPr>
        <w:tab/>
        <w:t>https://www.uradni-list.si/glasilo-uradni-list-rs/vsebina/2025-01-3047/zakon-o-spremembah-in-dopolnitvah-zakona-o-organiziranosti-in-delu-v-policiji-zodpol-i (only available in Slovenian).</w:t>
      </w:r>
    </w:p>
  </w:footnote>
  <w:footnote w:id="21">
    <w:p w14:paraId="2EE0573D" w14:textId="1A152237" w:rsidR="005F3D48" w:rsidRPr="00CF0E8D" w:rsidRDefault="005F3D48" w:rsidP="000766EF">
      <w:pPr>
        <w:pStyle w:val="Sprotnaopomba-besedilo"/>
        <w:spacing w:line="240" w:lineRule="auto"/>
        <w:ind w:left="426" w:hanging="426"/>
        <w:jc w:val="both"/>
        <w:rPr>
          <w:sz w:val="16"/>
          <w:szCs w:val="16"/>
        </w:rPr>
      </w:pPr>
      <w:r>
        <w:rPr>
          <w:rStyle w:val="Sprotnaopomba-sklic"/>
          <w:rFonts w:eastAsiaTheme="majorEastAsia"/>
          <w:sz w:val="16"/>
          <w:szCs w:val="16"/>
        </w:rPr>
        <w:footnoteRef/>
      </w:r>
      <w:r>
        <w:rPr>
          <w:sz w:val="16"/>
        </w:rPr>
        <w:t xml:space="preserve"> </w:t>
      </w:r>
      <w:r>
        <w:rPr>
          <w:sz w:val="16"/>
        </w:rPr>
        <w:tab/>
        <w:t>More information at https://www.gov.si/novice/2025-11-21-zacela-je-veljati-novela-zakona-o-organiziranosti-in-delu-v-policiji/ (only available in Slovenian).</w:t>
      </w:r>
    </w:p>
  </w:footnote>
  <w:footnote w:id="22">
    <w:p w14:paraId="6F7F8ECE" w14:textId="77777777" w:rsidR="005F3D48" w:rsidRPr="00D76C52" w:rsidRDefault="005F3D48" w:rsidP="000766EF">
      <w:pPr>
        <w:pStyle w:val="Sprotnaopomba-besedilo"/>
        <w:spacing w:line="240" w:lineRule="auto"/>
        <w:ind w:left="425" w:hanging="425"/>
        <w:jc w:val="both"/>
        <w:rPr>
          <w:sz w:val="16"/>
          <w:szCs w:val="16"/>
        </w:rPr>
      </w:pPr>
      <w:r>
        <w:rPr>
          <w:rStyle w:val="Sprotnaopomba-sklic"/>
          <w:rFonts w:eastAsiaTheme="majorEastAsia"/>
          <w:sz w:val="16"/>
          <w:szCs w:val="16"/>
        </w:rPr>
        <w:footnoteRef/>
      </w:r>
      <w:r>
        <w:rPr>
          <w:sz w:val="16"/>
        </w:rPr>
        <w:t xml:space="preserve"> </w:t>
      </w:r>
      <w:r>
        <w:rPr>
          <w:sz w:val="16"/>
        </w:rPr>
        <w:tab/>
        <w:t>https://www.uradni-list.si/glasilo-uradni-list-rs/vsebina/2025-01-3242/zakon-o-nujnih-ukrepih-za-zagotavljanje-javne-varnosti-znuzjv (only available in Slovenian).</w:t>
      </w:r>
    </w:p>
  </w:footnote>
  <w:footnote w:id="23">
    <w:p w14:paraId="0B967844" w14:textId="77777777" w:rsidR="005F3D48" w:rsidRPr="004A0BEE" w:rsidRDefault="005F3D48" w:rsidP="000766EF">
      <w:pPr>
        <w:pStyle w:val="Sprotnaopomba-besedilo"/>
        <w:spacing w:line="240" w:lineRule="auto"/>
        <w:ind w:left="426" w:hanging="426"/>
        <w:rPr>
          <w:sz w:val="16"/>
          <w:szCs w:val="16"/>
        </w:rPr>
      </w:pPr>
      <w:r>
        <w:rPr>
          <w:rStyle w:val="Sprotnaopomba-sklic"/>
          <w:rFonts w:eastAsiaTheme="majorEastAsia"/>
          <w:sz w:val="16"/>
          <w:szCs w:val="16"/>
        </w:rPr>
        <w:footnoteRef/>
      </w:r>
      <w:r>
        <w:rPr>
          <w:sz w:val="16"/>
        </w:rPr>
        <w:t xml:space="preserve"> </w:t>
      </w:r>
      <w:r>
        <w:rPr>
          <w:sz w:val="16"/>
        </w:rPr>
        <w:tab/>
        <w:t>https://www.uradni-list.si/glasilo-uradni-list-rs/vsebina/2025-01-3528 (only available in Slovenian).</w:t>
      </w:r>
    </w:p>
  </w:footnote>
  <w:footnote w:id="24">
    <w:p w14:paraId="26906CE5" w14:textId="77777777" w:rsidR="005F3D48" w:rsidRPr="00BF4FF7" w:rsidRDefault="005F3D48" w:rsidP="000766EF">
      <w:pPr>
        <w:pStyle w:val="Sprotnaopomba-besedilo"/>
        <w:spacing w:line="240" w:lineRule="auto"/>
        <w:ind w:left="425" w:hanging="425"/>
        <w:jc w:val="both"/>
        <w:rPr>
          <w:sz w:val="16"/>
          <w:szCs w:val="16"/>
        </w:rPr>
      </w:pPr>
      <w:r>
        <w:rPr>
          <w:rStyle w:val="Sprotnaopomba-sklic"/>
          <w:rFonts w:eastAsiaTheme="majorEastAsia"/>
          <w:sz w:val="16"/>
          <w:szCs w:val="16"/>
        </w:rPr>
        <w:footnoteRef/>
      </w:r>
      <w:r>
        <w:rPr>
          <w:sz w:val="16"/>
        </w:rPr>
        <w:t xml:space="preserve"> </w:t>
      </w:r>
      <w:r>
        <w:rPr>
          <w:sz w:val="16"/>
        </w:rPr>
        <w:tab/>
        <w:t>https://www.uradni-list.si/glasilo-uradni-list-rs/vsebina/2025-01-3367/zakon-o-spremembah-in-dopolnitvah-zakona-o-ohranjanju-narave-zon-f (only available in Slovenian).</w:t>
      </w:r>
    </w:p>
  </w:footnote>
  <w:footnote w:id="25">
    <w:p w14:paraId="18B05FB4" w14:textId="77777777" w:rsidR="005F3D48" w:rsidRPr="00AC39C5" w:rsidRDefault="005F3D48" w:rsidP="00A06D85">
      <w:pPr>
        <w:pStyle w:val="Sprotnaopomba-besedilo"/>
        <w:spacing w:line="240" w:lineRule="auto"/>
        <w:ind w:left="426" w:hanging="426"/>
        <w:rPr>
          <w:sz w:val="16"/>
          <w:szCs w:val="16"/>
        </w:rPr>
      </w:pPr>
      <w:r>
        <w:rPr>
          <w:rStyle w:val="Sprotnaopomba-sklic"/>
          <w:rFonts w:eastAsiaTheme="majorEastAsia"/>
          <w:sz w:val="16"/>
          <w:szCs w:val="16"/>
        </w:rPr>
        <w:footnoteRef/>
      </w:r>
      <w:r>
        <w:rPr>
          <w:sz w:val="16"/>
        </w:rPr>
        <w:t xml:space="preserve"> </w:t>
      </w:r>
      <w:r>
        <w:rPr>
          <w:sz w:val="16"/>
        </w:rPr>
        <w:tab/>
        <w:t>https://www.uradni-list.si/glasilo-uradni-list-rs/vsebina/2025-01-3978/zakon-o-varstvu-javnega-reda-in-miru-zjrm-2 (only available in Slovenian).</w:t>
      </w:r>
    </w:p>
  </w:footnote>
  <w:footnote w:id="26">
    <w:p w14:paraId="41543530" w14:textId="77777777" w:rsidR="005F3D48" w:rsidRPr="007035C6" w:rsidRDefault="005F3D48" w:rsidP="00A06D85">
      <w:pPr>
        <w:pStyle w:val="Sprotnaopomba-besedilo"/>
        <w:spacing w:line="240" w:lineRule="auto"/>
        <w:ind w:left="426" w:hanging="426"/>
        <w:rPr>
          <w:sz w:val="16"/>
          <w:szCs w:val="16"/>
        </w:rPr>
      </w:pPr>
      <w:r>
        <w:rPr>
          <w:rStyle w:val="Sprotnaopomba-sklic"/>
          <w:rFonts w:eastAsiaTheme="majorEastAsia"/>
          <w:sz w:val="16"/>
          <w:szCs w:val="16"/>
        </w:rPr>
        <w:footnoteRef/>
      </w:r>
      <w:r>
        <w:rPr>
          <w:sz w:val="16"/>
        </w:rPr>
        <w:t xml:space="preserve"> </w:t>
      </w:r>
      <w:r>
        <w:rPr>
          <w:sz w:val="16"/>
        </w:rPr>
        <w:tab/>
        <w:t xml:space="preserve">More information at </w:t>
      </w:r>
      <w:r w:rsidRPr="007035C6">
        <w:rPr>
          <w:sz w:val="16"/>
          <w:szCs w:val="16"/>
        </w:rPr>
        <w:t>https://www.gov.si/novice/2026-01-28-zacel-je-veljati-nov-zakon-o-varstvu-javnega-reda-in-miru/ (only available in Slovenian).</w:t>
      </w:r>
    </w:p>
  </w:footnote>
  <w:footnote w:id="27">
    <w:p w14:paraId="591DAF22" w14:textId="77777777" w:rsidR="005F3D48" w:rsidRPr="007035C6" w:rsidRDefault="005F3D48" w:rsidP="000766EF">
      <w:pPr>
        <w:pStyle w:val="Sprotnaopomba-besedilo"/>
        <w:spacing w:line="240" w:lineRule="auto"/>
        <w:ind w:left="426" w:hanging="426"/>
        <w:jc w:val="both"/>
        <w:rPr>
          <w:sz w:val="16"/>
          <w:szCs w:val="16"/>
        </w:rPr>
      </w:pPr>
      <w:r w:rsidRPr="007035C6">
        <w:rPr>
          <w:rStyle w:val="Sprotnaopomba-sklic"/>
          <w:rFonts w:eastAsiaTheme="majorEastAsia"/>
          <w:sz w:val="16"/>
          <w:szCs w:val="16"/>
        </w:rPr>
        <w:footnoteRef/>
      </w:r>
      <w:r w:rsidRPr="007035C6">
        <w:rPr>
          <w:sz w:val="16"/>
          <w:szCs w:val="16"/>
        </w:rPr>
        <w:t xml:space="preserve"> </w:t>
      </w:r>
      <w:r w:rsidRPr="007035C6">
        <w:rPr>
          <w:sz w:val="16"/>
          <w:szCs w:val="16"/>
        </w:rPr>
        <w:tab/>
        <w:t xml:space="preserve">The above-mentioned Acts </w:t>
      </w:r>
      <w:proofErr w:type="gramStart"/>
      <w:r w:rsidRPr="007035C6">
        <w:rPr>
          <w:sz w:val="16"/>
          <w:szCs w:val="16"/>
        </w:rPr>
        <w:t>were adopted by the National Assembly of the Republic of Slovenia on 28 January 2025 and entered into force 25 February 2026</w:t>
      </w:r>
      <w:proofErr w:type="gramEnd"/>
      <w:r w:rsidRPr="007035C6">
        <w:rPr>
          <w:sz w:val="16"/>
          <w:szCs w:val="16"/>
        </w:rPr>
        <w:t>.</w:t>
      </w:r>
    </w:p>
  </w:footnote>
  <w:footnote w:id="28">
    <w:p w14:paraId="62D492FA" w14:textId="77777777" w:rsidR="005F3D48" w:rsidRPr="007035C6" w:rsidRDefault="005F3D48" w:rsidP="000766EF">
      <w:pPr>
        <w:pStyle w:val="OpombaLPP"/>
      </w:pPr>
      <w:r w:rsidRPr="007035C6">
        <w:rPr>
          <w:rStyle w:val="Sprotnaopomba-sklic"/>
          <w:rFonts w:eastAsiaTheme="majorEastAsia"/>
          <w:sz w:val="16"/>
        </w:rPr>
        <w:footnoteRef/>
      </w:r>
      <w:r w:rsidRPr="007035C6">
        <w:t xml:space="preserve"> </w:t>
      </w:r>
      <w:r w:rsidRPr="007035C6">
        <w:tab/>
        <w:t>https://www.uradni-list.si/glasilo-uradni-list-rs/vsebina/2025-01-1281 (only available in Slovenian).</w:t>
      </w:r>
    </w:p>
  </w:footnote>
  <w:footnote w:id="29">
    <w:p w14:paraId="101762AE" w14:textId="77777777" w:rsidR="005F3D48" w:rsidRPr="007035C6" w:rsidRDefault="005F3D48" w:rsidP="000766EF">
      <w:pPr>
        <w:pStyle w:val="OpombaLPP"/>
      </w:pPr>
      <w:r w:rsidRPr="007035C6">
        <w:rPr>
          <w:rStyle w:val="Sprotnaopomba-sklic"/>
          <w:rFonts w:eastAsiaTheme="majorEastAsia"/>
          <w:sz w:val="16"/>
        </w:rPr>
        <w:footnoteRef/>
      </w:r>
      <w:r w:rsidRPr="007035C6">
        <w:t xml:space="preserve"> </w:t>
      </w:r>
      <w:r w:rsidRPr="007035C6">
        <w:tab/>
        <w:t>https://www.uradni-list.si/glasilo-uradni-list-rs/vsebina/2025-01-3531 (only available in Slovenian).</w:t>
      </w:r>
    </w:p>
  </w:footnote>
  <w:footnote w:id="30">
    <w:p w14:paraId="6C31693A" w14:textId="77777777" w:rsidR="005F3D48" w:rsidRPr="007035C6" w:rsidRDefault="005F3D48" w:rsidP="000766EF">
      <w:pPr>
        <w:pStyle w:val="OpombaLPP"/>
      </w:pPr>
      <w:r w:rsidRPr="007035C6">
        <w:rPr>
          <w:rStyle w:val="Sprotnaopomba-sklic"/>
          <w:rFonts w:eastAsiaTheme="majorEastAsia"/>
          <w:sz w:val="16"/>
        </w:rPr>
        <w:footnoteRef/>
      </w:r>
      <w:r w:rsidRPr="007035C6">
        <w:t xml:space="preserve"> </w:t>
      </w:r>
      <w:r w:rsidRPr="007035C6">
        <w:tab/>
        <w:t>https://www.uradni-list.si/glasilo-uradni-list-rs/vsebina/2025-01-3530 (only available in Slovenian).</w:t>
      </w:r>
    </w:p>
  </w:footnote>
  <w:footnote w:id="31">
    <w:p w14:paraId="3E9EC2DE" w14:textId="77777777" w:rsidR="005F3D48" w:rsidRPr="007035C6" w:rsidRDefault="005F3D48" w:rsidP="000766EF">
      <w:pPr>
        <w:pStyle w:val="OpombaLPP"/>
      </w:pPr>
      <w:r w:rsidRPr="007035C6">
        <w:rPr>
          <w:rStyle w:val="Sprotnaopomba-sklic"/>
          <w:rFonts w:eastAsiaTheme="majorEastAsia"/>
          <w:sz w:val="16"/>
        </w:rPr>
        <w:footnoteRef/>
      </w:r>
      <w:r w:rsidRPr="007035C6">
        <w:t xml:space="preserve"> </w:t>
      </w:r>
      <w:r w:rsidRPr="007035C6">
        <w:tab/>
        <w:t>https://www.uradni-list.si/glasilo-uradni-list-rs/vsebina/2025-01-3532 (only available in Slovenian).</w:t>
      </w:r>
    </w:p>
  </w:footnote>
  <w:footnote w:id="32">
    <w:p w14:paraId="6BA68E98" w14:textId="77777777" w:rsidR="005F3D48" w:rsidRPr="00DE35BE" w:rsidRDefault="005F3D48" w:rsidP="000766EF">
      <w:pPr>
        <w:pStyle w:val="OpombaLPP"/>
      </w:pPr>
      <w:r w:rsidRPr="007035C6">
        <w:rPr>
          <w:rStyle w:val="Sprotnaopomba-sklic"/>
          <w:rFonts w:eastAsiaTheme="majorEastAsia"/>
          <w:sz w:val="16"/>
        </w:rPr>
        <w:footnoteRef/>
      </w:r>
      <w:r w:rsidRPr="007035C6">
        <w:t xml:space="preserve"> </w:t>
      </w:r>
      <w:r w:rsidRPr="007035C6">
        <w:tab/>
        <w:t>https://www.uradni-list.si/glasilo-uradni-list-rs/vsebina/2025-01-3729 (only available in Slovenian).</w:t>
      </w:r>
    </w:p>
  </w:footnote>
  <w:footnote w:id="33">
    <w:p w14:paraId="6FB95627" w14:textId="77777777" w:rsidR="005F3D48" w:rsidRPr="009012F8" w:rsidRDefault="005F3D48" w:rsidP="000766EF">
      <w:pPr>
        <w:pStyle w:val="Sprotnaopomba-besedilo"/>
        <w:spacing w:line="240" w:lineRule="auto"/>
        <w:ind w:left="425" w:hanging="425"/>
        <w:jc w:val="both"/>
        <w:rPr>
          <w:sz w:val="16"/>
          <w:szCs w:val="16"/>
        </w:rPr>
      </w:pPr>
      <w:r>
        <w:rPr>
          <w:rStyle w:val="Sprotnaopomba-sklic"/>
          <w:rFonts w:eastAsiaTheme="majorEastAsia"/>
          <w:sz w:val="16"/>
          <w:szCs w:val="16"/>
        </w:rPr>
        <w:footnoteRef/>
      </w:r>
      <w:r>
        <w:rPr>
          <w:sz w:val="16"/>
        </w:rPr>
        <w:t xml:space="preserve"> </w:t>
      </w:r>
      <w:r>
        <w:rPr>
          <w:sz w:val="16"/>
        </w:rPr>
        <w:tab/>
        <w:t>Document No 007-352/2023/31 of 15 January 2025.</w:t>
      </w:r>
    </w:p>
  </w:footnote>
  <w:footnote w:id="34">
    <w:p w14:paraId="342AF69A" w14:textId="77777777" w:rsidR="005F3D48" w:rsidRPr="002D6974" w:rsidRDefault="005F3D48" w:rsidP="000766EF">
      <w:pPr>
        <w:pStyle w:val="Sprotnaopomba-besedilo"/>
        <w:spacing w:line="240" w:lineRule="auto"/>
        <w:ind w:left="426" w:hanging="426"/>
        <w:rPr>
          <w:sz w:val="16"/>
          <w:szCs w:val="16"/>
        </w:rPr>
      </w:pPr>
      <w:r>
        <w:rPr>
          <w:rStyle w:val="Sprotnaopomba-sklic"/>
          <w:rFonts w:eastAsiaTheme="majorEastAsia"/>
          <w:sz w:val="16"/>
          <w:szCs w:val="16"/>
        </w:rPr>
        <w:footnoteRef/>
      </w:r>
      <w:r>
        <w:rPr>
          <w:sz w:val="16"/>
        </w:rPr>
        <w:t xml:space="preserve"> </w:t>
      </w:r>
      <w:r>
        <w:rPr>
          <w:sz w:val="16"/>
        </w:rPr>
        <w:tab/>
        <w:t>Police officers with secondary education, i.e. police candidates attending the Police College.</w:t>
      </w:r>
    </w:p>
  </w:footnote>
  <w:footnote w:id="35">
    <w:p w14:paraId="6F434317" w14:textId="77777777" w:rsidR="005F3D48" w:rsidRPr="00F04D90" w:rsidRDefault="005F3D48" w:rsidP="000766EF">
      <w:pPr>
        <w:pStyle w:val="Sprotnaopomba-besedilo"/>
        <w:spacing w:line="240" w:lineRule="auto"/>
        <w:ind w:left="426" w:hanging="426"/>
        <w:jc w:val="both"/>
        <w:rPr>
          <w:rFonts w:cs="Tahoma"/>
          <w:sz w:val="16"/>
          <w:szCs w:val="16"/>
        </w:rPr>
      </w:pPr>
      <w:r>
        <w:rPr>
          <w:rStyle w:val="Sprotnaopomba-sklic"/>
          <w:rFonts w:eastAsiaTheme="majorEastAsia" w:cs="Tahoma"/>
          <w:sz w:val="16"/>
          <w:szCs w:val="16"/>
        </w:rPr>
        <w:footnoteRef/>
      </w:r>
      <w:r>
        <w:rPr>
          <w:sz w:val="16"/>
        </w:rPr>
        <w:tab/>
        <w:t>Article 110 of the aforementioned Act states:</w:t>
      </w:r>
    </w:p>
    <w:p w14:paraId="0271BEB3" w14:textId="77777777" w:rsidR="005F3D48" w:rsidRPr="00F04D90" w:rsidRDefault="005F3D48" w:rsidP="000766EF">
      <w:pPr>
        <w:pStyle w:val="Sprotnaopomba-besedilo"/>
        <w:spacing w:line="240" w:lineRule="auto"/>
        <w:ind w:left="426"/>
        <w:jc w:val="both"/>
        <w:rPr>
          <w:rFonts w:cs="Tahoma"/>
          <w:sz w:val="16"/>
          <w:szCs w:val="16"/>
        </w:rPr>
      </w:pPr>
      <w:r>
        <w:rPr>
          <w:sz w:val="16"/>
        </w:rPr>
        <w:t>"(1) The Police shall initiate implementation of the study programme to attain short-cycle higher vocational education as referred to in Article 92 of this Act no later than within two years of the entry into force of this Act.</w:t>
      </w:r>
    </w:p>
    <w:p w14:paraId="60AD7786" w14:textId="77777777" w:rsidR="005F3D48" w:rsidRPr="00F04D90" w:rsidRDefault="005F3D48" w:rsidP="000766EF">
      <w:pPr>
        <w:pStyle w:val="Sprotnaopomba-besedilo"/>
        <w:spacing w:line="240" w:lineRule="auto"/>
        <w:ind w:left="426"/>
        <w:jc w:val="both"/>
        <w:rPr>
          <w:rFonts w:cs="Tahoma"/>
          <w:sz w:val="16"/>
          <w:szCs w:val="16"/>
        </w:rPr>
      </w:pPr>
      <w:r>
        <w:rPr>
          <w:sz w:val="16"/>
        </w:rPr>
        <w:t>(2) Within five years of the entry into force of this Act, the Ministry shall create job posts requiring higher vocational education and transfer to those posts police officers who acquire such education.</w:t>
      </w:r>
    </w:p>
    <w:p w14:paraId="79CF26BF" w14:textId="77777777" w:rsidR="005F3D48" w:rsidRPr="00F04D90" w:rsidRDefault="005F3D48" w:rsidP="000766EF">
      <w:pPr>
        <w:pStyle w:val="Sprotnaopomba-besedilo"/>
        <w:spacing w:line="240" w:lineRule="auto"/>
        <w:ind w:left="426"/>
        <w:jc w:val="both"/>
        <w:rPr>
          <w:rFonts w:cs="Tahoma"/>
          <w:sz w:val="16"/>
          <w:szCs w:val="16"/>
        </w:rPr>
      </w:pPr>
      <w:r>
        <w:rPr>
          <w:sz w:val="16"/>
        </w:rPr>
        <w:t xml:space="preserve">(3) Police officers who do not attain short-cycle higher vocational education shall, upon the implementation of the job classification referred to in the preceding paragraph, be transferred to posts for which they meet the requirements. If such posts are not available, their employment </w:t>
      </w:r>
      <w:proofErr w:type="gramStart"/>
      <w:r>
        <w:rPr>
          <w:sz w:val="16"/>
        </w:rPr>
        <w:t>shall be terminated</w:t>
      </w:r>
      <w:proofErr w:type="gramEnd"/>
      <w:r>
        <w:rPr>
          <w:sz w:val="16"/>
        </w:rPr>
        <w:t>.</w:t>
      </w:r>
    </w:p>
    <w:p w14:paraId="1B0E60C7" w14:textId="77777777" w:rsidR="005F3D48" w:rsidRPr="00F04D90" w:rsidRDefault="005F3D48" w:rsidP="000766EF">
      <w:pPr>
        <w:pStyle w:val="Sprotnaopomba-besedilo"/>
        <w:spacing w:line="240" w:lineRule="auto"/>
        <w:ind w:left="426"/>
        <w:jc w:val="both"/>
        <w:rPr>
          <w:rFonts w:cs="Tahoma"/>
          <w:sz w:val="16"/>
          <w:szCs w:val="16"/>
        </w:rPr>
      </w:pPr>
      <w:proofErr w:type="gramStart"/>
      <w:r>
        <w:rPr>
          <w:sz w:val="16"/>
        </w:rPr>
        <w:t>(4) The tasks relating to posts that require short-cycle higher vocational education may also be performed by police officers with upper-secondary technical education who have completed at least 17 years of service in performing police tasks on the day this Act enters into force, and have performed for at least five years duties that will require short-cycle higher vocational education under paragraph two of this Article.</w:t>
      </w:r>
      <w:proofErr w:type="gramEnd"/>
    </w:p>
    <w:p w14:paraId="11A381A5" w14:textId="77777777" w:rsidR="005F3D48" w:rsidRDefault="005F3D48" w:rsidP="000766EF">
      <w:pPr>
        <w:pStyle w:val="Sprotnaopomba-besedilo"/>
        <w:spacing w:line="240" w:lineRule="auto"/>
        <w:ind w:left="426" w:hanging="1"/>
        <w:jc w:val="both"/>
      </w:pPr>
      <w:r>
        <w:rPr>
          <w:color w:val="292B2C"/>
          <w:sz w:val="16"/>
          <w:shd w:val="clear" w:color="auto" w:fill="FFFFFF"/>
        </w:rPr>
        <w:t xml:space="preserve">(5) The training referred to in paragraph two of Article 80 of this Act shall begin within one year of the entry into force of this Act. </w:t>
      </w:r>
      <w:proofErr w:type="gramStart"/>
      <w:r>
        <w:rPr>
          <w:color w:val="292B2C"/>
          <w:sz w:val="16"/>
          <w:shd w:val="clear" w:color="auto" w:fill="FFFFFF"/>
        </w:rPr>
        <w:t>A Police employee who has a post that requires knowledge of a national community language and who does not meet the requirements referred to in paragraph one of Article 80 of this Act as of the entry into force of this Act, must meet the requirement relating to knowledge of a national community language no later than within two years of the entry into force of this Act."</w:t>
      </w:r>
      <w:proofErr w:type="gramEnd"/>
    </w:p>
  </w:footnote>
  <w:footnote w:id="36">
    <w:p w14:paraId="48B15821" w14:textId="77777777" w:rsidR="005F3D48" w:rsidRPr="00DA3B32" w:rsidRDefault="005F3D48" w:rsidP="000766EF">
      <w:pPr>
        <w:pStyle w:val="Sprotnaopomba-besedilo"/>
        <w:spacing w:line="240" w:lineRule="auto"/>
        <w:ind w:left="425" w:hanging="425"/>
        <w:jc w:val="both"/>
        <w:rPr>
          <w:rFonts w:cs="Tahoma"/>
          <w:sz w:val="16"/>
          <w:szCs w:val="16"/>
        </w:rPr>
      </w:pPr>
      <w:r>
        <w:rPr>
          <w:rStyle w:val="Sprotnaopomba-sklic"/>
          <w:rFonts w:eastAsiaTheme="majorEastAsia"/>
          <w:sz w:val="16"/>
          <w:szCs w:val="16"/>
        </w:rPr>
        <w:footnoteRef/>
      </w:r>
      <w:r>
        <w:rPr>
          <w:sz w:val="16"/>
        </w:rPr>
        <w:tab/>
        <w:t xml:space="preserve">EUCCS Preparation (BroadEU.Net), funded by the European Commission, is a joint initiative by several EU member states to develop a secure and resilient communications network for public safety and emergency services. More information about the project is available </w:t>
      </w:r>
      <w:proofErr w:type="gramStart"/>
      <w:r>
        <w:rPr>
          <w:sz w:val="16"/>
        </w:rPr>
        <w:t>at:</w:t>
      </w:r>
      <w:proofErr w:type="gramEnd"/>
      <w:r>
        <w:rPr>
          <w:sz w:val="16"/>
        </w:rPr>
        <w:t xml:space="preserve"> https://euccs.eu/.</w:t>
      </w:r>
    </w:p>
  </w:footnote>
  <w:footnote w:id="37">
    <w:p w14:paraId="568EC4E0" w14:textId="77777777" w:rsidR="005F3D48" w:rsidRPr="002326F8" w:rsidRDefault="005F3D48" w:rsidP="000766EF">
      <w:pPr>
        <w:pStyle w:val="Sprotnaopomba-besedilo"/>
        <w:spacing w:line="240" w:lineRule="auto"/>
        <w:ind w:left="426" w:hanging="426"/>
        <w:jc w:val="both"/>
        <w:rPr>
          <w:rFonts w:cs="Tahoma"/>
          <w:sz w:val="16"/>
          <w:szCs w:val="16"/>
        </w:rPr>
      </w:pPr>
      <w:r>
        <w:rPr>
          <w:rStyle w:val="Sprotnaopomba-sklic"/>
          <w:rFonts w:eastAsiaTheme="majorEastAsia"/>
          <w:sz w:val="16"/>
          <w:szCs w:val="16"/>
        </w:rPr>
        <w:footnoteRef/>
      </w:r>
      <w:r>
        <w:rPr>
          <w:sz w:val="16"/>
        </w:rPr>
        <w:t xml:space="preserve"> </w:t>
      </w:r>
      <w:r>
        <w:rPr>
          <w:sz w:val="16"/>
        </w:rPr>
        <w:tab/>
        <w:t xml:space="preserve">The National Recovery and Resilience Plan provides the basis for the use of funding from the European </w:t>
      </w:r>
      <w:r>
        <w:rPr>
          <w:i/>
          <w:sz w:val="16"/>
        </w:rPr>
        <w:t xml:space="preserve">Recovery and Resilience Facility </w:t>
      </w:r>
      <w:r>
        <w:rPr>
          <w:sz w:val="16"/>
        </w:rPr>
        <w:t>(</w:t>
      </w:r>
      <w:r>
        <w:rPr>
          <w:i/>
          <w:iCs/>
          <w:sz w:val="16"/>
        </w:rPr>
        <w:t>RRF</w:t>
      </w:r>
      <w:r>
        <w:rPr>
          <w:sz w:val="16"/>
        </w:rPr>
        <w:t xml:space="preserve">) and for funding intended to support the objectives of the </w:t>
      </w:r>
      <w:proofErr w:type="spellStart"/>
      <w:r>
        <w:rPr>
          <w:sz w:val="16"/>
        </w:rPr>
        <w:t>REPowerEU</w:t>
      </w:r>
      <w:proofErr w:type="spellEnd"/>
      <w:r>
        <w:rPr>
          <w:sz w:val="16"/>
        </w:rPr>
        <w:t xml:space="preserve"> Plan.</w:t>
      </w:r>
    </w:p>
  </w:footnote>
  <w:footnote w:id="38">
    <w:p w14:paraId="3E23ABE1" w14:textId="77777777" w:rsidR="005F3D48" w:rsidRPr="00816CE0" w:rsidRDefault="005F3D48" w:rsidP="000766EF">
      <w:pPr>
        <w:pStyle w:val="OpombaLPP"/>
        <w:ind w:left="425" w:hanging="425"/>
      </w:pPr>
      <w:r>
        <w:rPr>
          <w:rStyle w:val="Sprotnaopomba-sklic"/>
          <w:rFonts w:eastAsiaTheme="majorEastAsia"/>
        </w:rPr>
        <w:footnoteRef/>
      </w:r>
      <w:r>
        <w:t xml:space="preserve"> </w:t>
      </w:r>
      <w:r>
        <w:tab/>
        <w:t xml:space="preserve">Total number of common and other corruption-related offences. </w:t>
      </w:r>
    </w:p>
  </w:footnote>
  <w:footnote w:id="39">
    <w:p w14:paraId="79859CCB" w14:textId="77777777" w:rsidR="005F3D48" w:rsidRPr="00F43D94" w:rsidRDefault="005F3D48" w:rsidP="000766EF">
      <w:pPr>
        <w:pStyle w:val="Sprotnaopomba-besedilo"/>
        <w:spacing w:line="240" w:lineRule="auto"/>
        <w:ind w:left="426" w:hanging="426"/>
        <w:jc w:val="both"/>
        <w:rPr>
          <w:sz w:val="16"/>
          <w:szCs w:val="16"/>
        </w:rPr>
      </w:pPr>
      <w:r>
        <w:rPr>
          <w:rStyle w:val="Sprotnaopomba-sklic"/>
          <w:rFonts w:eastAsiaTheme="majorEastAsia"/>
          <w:sz w:val="16"/>
          <w:szCs w:val="16"/>
        </w:rPr>
        <w:footnoteRef/>
      </w:r>
      <w:r>
        <w:rPr>
          <w:sz w:val="16"/>
        </w:rPr>
        <w:t xml:space="preserve"> </w:t>
      </w:r>
      <w:r>
        <w:rPr>
          <w:sz w:val="16"/>
        </w:rPr>
        <w:tab/>
      </w:r>
      <w:r w:rsidRPr="00F43D94">
        <w:rPr>
          <w:sz w:val="16"/>
          <w:szCs w:val="16"/>
        </w:rPr>
        <w:t>As of 27 November 2025, following the entry into force of the ZNUZJV, low-value theft is no longer classified as a property offence and is instead treated as a minor offence.</w:t>
      </w:r>
    </w:p>
  </w:footnote>
  <w:footnote w:id="40">
    <w:p w14:paraId="15DD1195" w14:textId="77777777" w:rsidR="005F3D48" w:rsidRDefault="005F3D48" w:rsidP="000766EF">
      <w:pPr>
        <w:pStyle w:val="OpombaLPP"/>
      </w:pPr>
      <w:r w:rsidRPr="00F43D94">
        <w:rPr>
          <w:rStyle w:val="Sprotnaopomba-sklic"/>
          <w:rFonts w:eastAsiaTheme="majorEastAsia"/>
          <w:sz w:val="16"/>
        </w:rPr>
        <w:footnoteRef/>
      </w:r>
      <w:r w:rsidRPr="00F43D94">
        <w:t xml:space="preserve"> </w:t>
      </w:r>
      <w:r w:rsidRPr="00F43D94">
        <w:tab/>
        <w:t>Data from the General Police Directorate, Criminal Police Directorate, acquired on 1 March 2026.</w:t>
      </w:r>
    </w:p>
  </w:footnote>
  <w:footnote w:id="41">
    <w:p w14:paraId="5CF84217" w14:textId="77777777" w:rsidR="005F3D48" w:rsidRPr="00553866" w:rsidRDefault="005F3D48" w:rsidP="000766EF">
      <w:pPr>
        <w:pStyle w:val="Sprotnaopomba-besedilo"/>
        <w:spacing w:line="240" w:lineRule="auto"/>
        <w:ind w:left="426" w:hanging="426"/>
        <w:jc w:val="both"/>
        <w:rPr>
          <w:rFonts w:cs="Tahoma"/>
          <w:sz w:val="16"/>
          <w:szCs w:val="16"/>
        </w:rPr>
      </w:pPr>
      <w:r>
        <w:rPr>
          <w:rStyle w:val="Sprotnaopomba-sklic"/>
          <w:rFonts w:eastAsiaTheme="majorEastAsia"/>
          <w:sz w:val="16"/>
          <w:szCs w:val="16"/>
        </w:rPr>
        <w:footnoteRef/>
      </w:r>
      <w:r>
        <w:rPr>
          <w:sz w:val="16"/>
        </w:rPr>
        <w:t xml:space="preserve"> </w:t>
      </w:r>
      <w:r>
        <w:rPr>
          <w:sz w:val="16"/>
        </w:rPr>
        <w:tab/>
      </w:r>
      <w:r>
        <w:rPr>
          <w:color w:val="000000"/>
          <w:sz w:val="16"/>
        </w:rPr>
        <w:t xml:space="preserve">A </w:t>
      </w:r>
      <w:proofErr w:type="spellStart"/>
      <w:r>
        <w:rPr>
          <w:color w:val="000000"/>
          <w:sz w:val="16"/>
        </w:rPr>
        <w:t>DDoS</w:t>
      </w:r>
      <w:proofErr w:type="spellEnd"/>
      <w:r>
        <w:rPr>
          <w:color w:val="000000"/>
          <w:sz w:val="16"/>
        </w:rPr>
        <w:t xml:space="preserve"> (</w:t>
      </w:r>
      <w:r>
        <w:rPr>
          <w:i/>
          <w:iCs/>
          <w:color w:val="000000"/>
          <w:sz w:val="16"/>
        </w:rPr>
        <w:t xml:space="preserve">distributed </w:t>
      </w:r>
      <w:r w:rsidRPr="00553866">
        <w:rPr>
          <w:i/>
          <w:iCs/>
          <w:color w:val="000000"/>
          <w:sz w:val="16"/>
          <w:szCs w:val="16"/>
        </w:rPr>
        <w:t>denial-of-service</w:t>
      </w:r>
      <w:r w:rsidRPr="00553866">
        <w:rPr>
          <w:color w:val="000000"/>
          <w:sz w:val="16"/>
          <w:szCs w:val="16"/>
        </w:rPr>
        <w:t>) attack targets websites and servers by disrupting network services in an attempt to exhaust an application's resources. The perpetrators behind these attacks flood a site with errant traffic, resulting in poor website functionality or knocking it offline altogether.</w:t>
      </w:r>
    </w:p>
  </w:footnote>
  <w:footnote w:id="42">
    <w:p w14:paraId="3B0C58B4" w14:textId="7DE97FAC" w:rsidR="005F3D48" w:rsidRPr="0023540E" w:rsidRDefault="005F3D48" w:rsidP="000766EF">
      <w:pPr>
        <w:pStyle w:val="Sprotnaopomba-besedilo"/>
        <w:spacing w:line="240" w:lineRule="auto"/>
        <w:ind w:left="425" w:hanging="425"/>
        <w:jc w:val="both"/>
        <w:rPr>
          <w:rFonts w:cs="Tahoma"/>
          <w:sz w:val="16"/>
          <w:szCs w:val="16"/>
        </w:rPr>
      </w:pPr>
      <w:r w:rsidRPr="00553866">
        <w:rPr>
          <w:rStyle w:val="Sprotnaopomba-sklic"/>
          <w:rFonts w:eastAsiaTheme="majorEastAsia" w:cs="Tahoma"/>
          <w:sz w:val="16"/>
          <w:szCs w:val="16"/>
        </w:rPr>
        <w:footnoteRef/>
      </w:r>
      <w:r w:rsidRPr="00553866">
        <w:rPr>
          <w:sz w:val="16"/>
          <w:szCs w:val="16"/>
        </w:rPr>
        <w:t xml:space="preserve"> </w:t>
      </w:r>
      <w:r w:rsidRPr="00553866">
        <w:rPr>
          <w:sz w:val="16"/>
          <w:szCs w:val="16"/>
        </w:rPr>
        <w:tab/>
        <w:t>Until 2019, the Police reported the number of covert investigative measures as the number of requests for data relating to traffic on electronic communications networks and the number of other covert investigative measures. Since 2019, however, the data have also included the number of requests for securing traffic data relating to communications, as well as the</w:t>
      </w:r>
      <w:r>
        <w:rPr>
          <w:sz w:val="16"/>
          <w:szCs w:val="16"/>
        </w:rPr>
        <w:t> </w:t>
      </w:r>
      <w:r w:rsidRPr="00553866">
        <w:rPr>
          <w:sz w:val="16"/>
          <w:szCs w:val="16"/>
        </w:rPr>
        <w:t xml:space="preserve">number of requests for information on deposits, account balances and transactions on bank accounts. Further details </w:t>
      </w:r>
      <w:proofErr w:type="gramStart"/>
      <w:r w:rsidRPr="00553866">
        <w:rPr>
          <w:sz w:val="16"/>
          <w:szCs w:val="16"/>
        </w:rPr>
        <w:t>are provided</w:t>
      </w:r>
      <w:proofErr w:type="gramEnd"/>
      <w:r w:rsidRPr="00553866">
        <w:rPr>
          <w:sz w:val="16"/>
          <w:szCs w:val="16"/>
        </w:rPr>
        <w:t xml:space="preserve"> in the methodological remarks.</w:t>
      </w:r>
    </w:p>
  </w:footnote>
  <w:footnote w:id="43">
    <w:p w14:paraId="63B3BDE4" w14:textId="77777777" w:rsidR="005F3D48" w:rsidRPr="00287C62" w:rsidRDefault="005F3D48" w:rsidP="000766EF">
      <w:pPr>
        <w:spacing w:line="240" w:lineRule="auto"/>
        <w:ind w:left="425" w:hanging="425"/>
        <w:jc w:val="both"/>
        <w:rPr>
          <w:rFonts w:cs="Tahoma"/>
          <w:color w:val="00B050"/>
          <w:sz w:val="16"/>
          <w:szCs w:val="16"/>
        </w:rPr>
      </w:pPr>
      <w:r>
        <w:rPr>
          <w:rStyle w:val="Sprotnaopomba-sklic"/>
          <w:rFonts w:eastAsiaTheme="majorEastAsia" w:cs="Tahoma"/>
          <w:sz w:val="16"/>
          <w:szCs w:val="16"/>
        </w:rPr>
        <w:footnoteRef/>
      </w:r>
      <w:r>
        <w:rPr>
          <w:sz w:val="16"/>
        </w:rPr>
        <w:tab/>
        <w:t xml:space="preserve">More details in chapter 2.2.13 </w:t>
      </w:r>
      <w:r>
        <w:rPr>
          <w:i/>
          <w:iCs/>
          <w:sz w:val="16"/>
        </w:rPr>
        <w:t>International cooperation</w:t>
      </w:r>
      <w:r>
        <w:rPr>
          <w:sz w:val="16"/>
        </w:rPr>
        <w:t>.</w:t>
      </w:r>
    </w:p>
  </w:footnote>
  <w:footnote w:id="44">
    <w:p w14:paraId="0188BF21" w14:textId="013561D2" w:rsidR="005F3D48" w:rsidRPr="00287C62" w:rsidRDefault="005F3D48" w:rsidP="000766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rPr>
          <w:sz w:val="16"/>
        </w:rPr>
        <w:tab/>
        <w:t>Data from the General Police Directorate, Uniformed Police Directorate, General Police Division, acquired on 2 February 2026.</w:t>
      </w:r>
    </w:p>
  </w:footnote>
  <w:footnote w:id="45">
    <w:p w14:paraId="76190CA8" w14:textId="77777777" w:rsidR="005F3D48" w:rsidRPr="00C177F4" w:rsidRDefault="005F3D48" w:rsidP="000766EF">
      <w:pPr>
        <w:pStyle w:val="Sprotnaopomba-besedilo"/>
        <w:spacing w:line="240" w:lineRule="auto"/>
        <w:ind w:left="426" w:hanging="426"/>
        <w:jc w:val="both"/>
        <w:rPr>
          <w:sz w:val="16"/>
          <w:szCs w:val="16"/>
        </w:rPr>
      </w:pPr>
      <w:r>
        <w:rPr>
          <w:rStyle w:val="Sprotnaopomba-sklic"/>
          <w:rFonts w:eastAsiaTheme="majorEastAsia"/>
          <w:sz w:val="16"/>
          <w:szCs w:val="16"/>
        </w:rPr>
        <w:footnoteRef/>
      </w:r>
      <w:r>
        <w:rPr>
          <w:sz w:val="16"/>
        </w:rPr>
        <w:t xml:space="preserve"> </w:t>
      </w:r>
      <w:r>
        <w:rPr>
          <w:sz w:val="16"/>
        </w:rPr>
        <w:tab/>
        <w:t>Data from the General Police Directorate, Uniformed Police Directorate, acquired from the PREKRSKI11 – (Minor Offences) and DOGODKI – (Incidents Overview) tables on 2 April 2026.</w:t>
      </w:r>
    </w:p>
  </w:footnote>
  <w:footnote w:id="46">
    <w:p w14:paraId="3A0787A9" w14:textId="39E18DFE" w:rsidR="005F3D48" w:rsidRPr="00C177F4" w:rsidRDefault="005F3D48" w:rsidP="000766EF">
      <w:pPr>
        <w:pStyle w:val="Sprotnaopomba-besedilo"/>
        <w:spacing w:line="240" w:lineRule="auto"/>
        <w:ind w:left="425" w:hanging="425"/>
        <w:jc w:val="both"/>
        <w:rPr>
          <w:sz w:val="16"/>
          <w:szCs w:val="16"/>
        </w:rPr>
      </w:pPr>
      <w:r>
        <w:rPr>
          <w:rStyle w:val="Sprotnaopomba-sklic"/>
          <w:rFonts w:eastAsiaTheme="majorEastAsia"/>
          <w:sz w:val="16"/>
          <w:szCs w:val="16"/>
        </w:rPr>
        <w:footnoteRef/>
      </w:r>
      <w:r>
        <w:rPr>
          <w:sz w:val="16"/>
        </w:rPr>
        <w:t xml:space="preserve"> </w:t>
      </w:r>
      <w:r>
        <w:rPr>
          <w:sz w:val="16"/>
        </w:rPr>
        <w:tab/>
        <w:t>Data from the General Police Directorate, Uniformed Police Directorate, and the General Police Directorate, Service of the Director General of the Police, acquired on 7 and 9 April 2025 respectively.</w:t>
      </w:r>
    </w:p>
  </w:footnote>
  <w:footnote w:id="47">
    <w:p w14:paraId="4DEC42B9" w14:textId="77777777" w:rsidR="005F3D48" w:rsidRPr="008C46FE" w:rsidRDefault="005F3D48" w:rsidP="000766EF">
      <w:pPr>
        <w:pStyle w:val="Sprotnaopomba-besedilo"/>
        <w:spacing w:line="240" w:lineRule="auto"/>
        <w:ind w:left="425" w:hanging="425"/>
        <w:jc w:val="both"/>
        <w:rPr>
          <w:rFonts w:cs="Tahoma"/>
          <w:color w:val="000000" w:themeColor="text1"/>
          <w:sz w:val="16"/>
          <w:szCs w:val="16"/>
        </w:rPr>
      </w:pPr>
      <w:r>
        <w:rPr>
          <w:rStyle w:val="Sprotnaopomba-sklic"/>
          <w:rFonts w:eastAsiaTheme="majorEastAsia" w:cs="Tahoma"/>
          <w:color w:val="0D0D0D" w:themeColor="text1" w:themeTint="F2"/>
          <w:sz w:val="16"/>
          <w:szCs w:val="16"/>
        </w:rPr>
        <w:footnoteRef/>
      </w:r>
      <w:r>
        <w:rPr>
          <w:color w:val="0D0D0D" w:themeColor="text1" w:themeTint="F2"/>
          <w:sz w:val="16"/>
        </w:rPr>
        <w:tab/>
      </w:r>
      <w:r>
        <w:rPr>
          <w:sz w:val="16"/>
        </w:rPr>
        <w:t>The above figure refers only to restraining orders issued by police officers.</w:t>
      </w:r>
      <w:r>
        <w:rPr>
          <w:color w:val="000000" w:themeColor="text1"/>
          <w:sz w:val="16"/>
        </w:rPr>
        <w:t xml:space="preserve"> </w:t>
      </w:r>
    </w:p>
  </w:footnote>
  <w:footnote w:id="48">
    <w:p w14:paraId="7BC8955C" w14:textId="77777777" w:rsidR="005F3D48" w:rsidRPr="00DF7956" w:rsidRDefault="005F3D48" w:rsidP="000766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t xml:space="preserve"> </w:t>
      </w:r>
      <w:r>
        <w:rPr>
          <w:sz w:val="16"/>
        </w:rPr>
        <w:tab/>
        <w:t>Croatia's accession into the Schengen Area in early 2023 fundamentally changed the nature of irregular migration movements at the Slovenian–Croatian border, with irregular crossings of the former external Schengen land border becoming irregular entries into Slovenia at the internal border. As a result, the data on irregular border crossings at both internal and external borders are only comparable with 2023 and 2024, and not with the period 2016–2022.</w:t>
      </w:r>
    </w:p>
  </w:footnote>
  <w:footnote w:id="49">
    <w:p w14:paraId="5916E8AD" w14:textId="77777777" w:rsidR="005F3D48" w:rsidRPr="00DF7956" w:rsidRDefault="005F3D48" w:rsidP="000766EF">
      <w:pPr>
        <w:pStyle w:val="Sprotnaopomba-besedilo"/>
        <w:spacing w:line="240" w:lineRule="auto"/>
        <w:ind w:left="426" w:hanging="426"/>
        <w:jc w:val="both"/>
        <w:rPr>
          <w:rFonts w:cs="Tahoma"/>
          <w:sz w:val="16"/>
          <w:szCs w:val="16"/>
        </w:rPr>
      </w:pPr>
      <w:r>
        <w:rPr>
          <w:rStyle w:val="Sprotnaopomba-sklic"/>
          <w:rFonts w:eastAsiaTheme="majorEastAsia" w:cs="Tahoma"/>
          <w:sz w:val="16"/>
          <w:szCs w:val="16"/>
        </w:rPr>
        <w:footnoteRef/>
      </w:r>
      <w:r>
        <w:rPr>
          <w:sz w:val="16"/>
        </w:rPr>
        <w:tab/>
        <w:t>Data from table ILMGR01 – Overview of irregular migration, retrieved on 11 February 2026.</w:t>
      </w:r>
    </w:p>
  </w:footnote>
  <w:footnote w:id="50">
    <w:p w14:paraId="5EE9113C" w14:textId="3D5E3BAA" w:rsidR="005F3D48" w:rsidRPr="00FF06AF" w:rsidRDefault="005F3D48" w:rsidP="000766EF">
      <w:pPr>
        <w:pStyle w:val="Sprotnaopomba-besedilo"/>
        <w:spacing w:line="240" w:lineRule="auto"/>
        <w:ind w:left="426" w:hanging="426"/>
        <w:jc w:val="both"/>
        <w:rPr>
          <w:rFonts w:cs="Tahoma"/>
          <w:sz w:val="16"/>
          <w:szCs w:val="16"/>
        </w:rPr>
      </w:pPr>
      <w:r>
        <w:rPr>
          <w:rStyle w:val="Sprotnaopomba-sklic"/>
          <w:rFonts w:eastAsiaTheme="majorEastAsia" w:cs="Tahoma"/>
          <w:sz w:val="16"/>
          <w:szCs w:val="16"/>
        </w:rPr>
        <w:footnoteRef/>
      </w:r>
      <w:r>
        <w:rPr>
          <w:sz w:val="16"/>
        </w:rPr>
        <w:tab/>
      </w:r>
      <w:r w:rsidRPr="009578A5">
        <w:rPr>
          <w:sz w:val="16"/>
        </w:rPr>
        <w:t>As expected, the number decreased compared with the 2016–2022 period, reflecting Croatia's accession to the Schengen Area and the abolition of systematic internal border controls.</w:t>
      </w:r>
      <w:r>
        <w:rPr>
          <w:sz w:val="16"/>
        </w:rPr>
        <w:t xml:space="preserve"> Until the temporary reintroduction of border controls at the internal land borders with Croatia and Hungary, border checks were carried out only at five external Schengen </w:t>
      </w:r>
      <w:proofErr w:type="gramStart"/>
      <w:r>
        <w:rPr>
          <w:sz w:val="16"/>
        </w:rPr>
        <w:t>border crossing</w:t>
      </w:r>
      <w:proofErr w:type="gramEnd"/>
      <w:r>
        <w:rPr>
          <w:sz w:val="16"/>
        </w:rPr>
        <w:t xml:space="preserve"> points: three at airports and two at seaports.</w:t>
      </w:r>
    </w:p>
  </w:footnote>
  <w:footnote w:id="51">
    <w:p w14:paraId="2E470337" w14:textId="77777777" w:rsidR="005F3D48" w:rsidRPr="00B005DE" w:rsidRDefault="005F3D48" w:rsidP="000766EF">
      <w:pPr>
        <w:pStyle w:val="Sprotnaopomba-besedilo"/>
        <w:spacing w:line="240" w:lineRule="auto"/>
        <w:ind w:left="426" w:hanging="426"/>
        <w:jc w:val="both"/>
        <w:rPr>
          <w:rFonts w:cs="Tahoma"/>
          <w:color w:val="0D0D0D" w:themeColor="text1" w:themeTint="F2"/>
          <w:sz w:val="16"/>
          <w:szCs w:val="16"/>
        </w:rPr>
      </w:pPr>
      <w:r>
        <w:rPr>
          <w:rStyle w:val="Sprotnaopomba-sklic"/>
          <w:rFonts w:eastAsiaTheme="majorEastAsia"/>
          <w:color w:val="0D0D0D" w:themeColor="text1" w:themeTint="F2"/>
          <w:sz w:val="16"/>
          <w:szCs w:val="16"/>
        </w:rPr>
        <w:footnoteRef/>
      </w:r>
      <w:r>
        <w:rPr>
          <w:color w:val="0D0D0D" w:themeColor="text1" w:themeTint="F2"/>
          <w:sz w:val="16"/>
        </w:rPr>
        <w:tab/>
      </w:r>
      <w:r w:rsidRPr="006F7FB6">
        <w:rPr>
          <w:color w:val="0D0D0D" w:themeColor="text1" w:themeTint="F2"/>
          <w:sz w:val="16"/>
        </w:rPr>
        <w:t xml:space="preserve">The International Protection Act uses the term </w:t>
      </w:r>
      <w:r w:rsidRPr="00602B1E">
        <w:rPr>
          <w:i/>
          <w:iCs/>
          <w:color w:val="0D0D0D" w:themeColor="text1" w:themeTint="F2"/>
          <w:sz w:val="16"/>
        </w:rPr>
        <w:t>restriction of the movement of applicants</w:t>
      </w:r>
      <w:r w:rsidRPr="006F7FB6">
        <w:rPr>
          <w:color w:val="0D0D0D" w:themeColor="text1" w:themeTint="F2"/>
          <w:sz w:val="16"/>
        </w:rPr>
        <w:t xml:space="preserve">, whereas Regulation 604/2013/EU refers to </w:t>
      </w:r>
      <w:r w:rsidRPr="00602B1E">
        <w:rPr>
          <w:i/>
          <w:iCs/>
          <w:color w:val="0D0D0D" w:themeColor="text1" w:themeTint="F2"/>
          <w:sz w:val="16"/>
        </w:rPr>
        <w:t>detention of applicants</w:t>
      </w:r>
      <w:r w:rsidRPr="006F7FB6">
        <w:rPr>
          <w:color w:val="0D0D0D" w:themeColor="text1" w:themeTint="F2"/>
          <w:sz w:val="16"/>
        </w:rPr>
        <w:t xml:space="preserve"> and applies exclusively to those who </w:t>
      </w:r>
      <w:proofErr w:type="gramStart"/>
      <w:r w:rsidRPr="006F7FB6">
        <w:rPr>
          <w:color w:val="0D0D0D" w:themeColor="text1" w:themeTint="F2"/>
          <w:sz w:val="16"/>
        </w:rPr>
        <w:t>are transferred</w:t>
      </w:r>
      <w:proofErr w:type="gramEnd"/>
      <w:r w:rsidRPr="006F7FB6">
        <w:rPr>
          <w:color w:val="0D0D0D" w:themeColor="text1" w:themeTint="F2"/>
          <w:sz w:val="16"/>
        </w:rPr>
        <w:t xml:space="preserve"> to the Member State responsible for the examination of their asylum application (Dublin procedure).</w:t>
      </w:r>
      <w:r>
        <w:rPr>
          <w:color w:val="0D0D0D" w:themeColor="text1" w:themeTint="F2"/>
          <w:sz w:val="16"/>
        </w:rPr>
        <w:t xml:space="preserve"> The Centre for Foreigners maintains joint records of accommodated applicants, but does not record the reasons for any restriction of movement.</w:t>
      </w:r>
    </w:p>
  </w:footnote>
  <w:footnote w:id="52">
    <w:p w14:paraId="75531557" w14:textId="3FA02933" w:rsidR="005F3D48" w:rsidRPr="00B005DE" w:rsidRDefault="005F3D48" w:rsidP="000766EF">
      <w:pPr>
        <w:pStyle w:val="Sprotnaopomba-besedilo"/>
        <w:spacing w:line="240" w:lineRule="auto"/>
        <w:ind w:left="425" w:hanging="425"/>
        <w:jc w:val="both"/>
        <w:rPr>
          <w:rFonts w:cs="Tahoma"/>
          <w:color w:val="0D0D0D" w:themeColor="text1" w:themeTint="F2"/>
          <w:sz w:val="16"/>
          <w:szCs w:val="16"/>
        </w:rPr>
      </w:pPr>
      <w:r>
        <w:rPr>
          <w:rStyle w:val="Sprotnaopomba-sklic"/>
          <w:rFonts w:eastAsiaTheme="majorEastAsia"/>
          <w:color w:val="0D0D0D" w:themeColor="text1" w:themeTint="F2"/>
          <w:sz w:val="16"/>
          <w:szCs w:val="16"/>
        </w:rPr>
        <w:footnoteRef/>
      </w:r>
      <w:r>
        <w:rPr>
          <w:color w:val="0D0D0D" w:themeColor="text1" w:themeTint="F2"/>
          <w:sz w:val="16"/>
        </w:rPr>
        <w:tab/>
        <w:t>Data from the General Police Directorate, Uniformed Police Directorate, Centre for Foreigners, acquired on 19 February 2026.</w:t>
      </w:r>
    </w:p>
  </w:footnote>
  <w:footnote w:id="53">
    <w:p w14:paraId="0F66ABEF" w14:textId="77777777" w:rsidR="005F3D48" w:rsidRPr="00A97CDC" w:rsidRDefault="005F3D48" w:rsidP="000766EF">
      <w:pPr>
        <w:pStyle w:val="Sprotnaopomba-besedilo"/>
        <w:spacing w:line="240" w:lineRule="auto"/>
        <w:ind w:left="425" w:hanging="425"/>
        <w:jc w:val="both"/>
        <w:rPr>
          <w:rFonts w:cs="Tahoma"/>
          <w:color w:val="0D0D0D" w:themeColor="text1" w:themeTint="F2"/>
          <w:sz w:val="16"/>
          <w:szCs w:val="16"/>
        </w:rPr>
      </w:pPr>
      <w:r>
        <w:rPr>
          <w:rStyle w:val="Sprotnaopomba-sklic"/>
          <w:rFonts w:eastAsiaTheme="majorEastAsia"/>
          <w:color w:val="0D0D0D" w:themeColor="text1" w:themeTint="F2"/>
          <w:sz w:val="16"/>
          <w:szCs w:val="16"/>
        </w:rPr>
        <w:footnoteRef/>
      </w:r>
      <w:r>
        <w:rPr>
          <w:color w:val="0D0D0D" w:themeColor="text1" w:themeTint="F2"/>
          <w:sz w:val="16"/>
        </w:rPr>
        <w:t xml:space="preserve"> </w:t>
      </w:r>
      <w:r>
        <w:rPr>
          <w:color w:val="0D0D0D" w:themeColor="text1" w:themeTint="F2"/>
          <w:sz w:val="16"/>
        </w:rPr>
        <w:tab/>
      </w:r>
      <w:r w:rsidRPr="00553866">
        <w:rPr>
          <w:color w:val="0D0D0D" w:themeColor="text1" w:themeTint="F2"/>
          <w:sz w:val="16"/>
        </w:rPr>
        <w:t>Data from the General Police Directorate, Uniformed Police Directorate, Centre for Foreigners, acquired through FAR app on 19 February 2026.</w:t>
      </w:r>
    </w:p>
  </w:footnote>
  <w:footnote w:id="54">
    <w:p w14:paraId="70DEB714" w14:textId="131DE80E" w:rsidR="005F3D48" w:rsidRPr="00324337" w:rsidRDefault="005F3D48" w:rsidP="000766EF">
      <w:pPr>
        <w:pStyle w:val="Sprotnaopomba-besedilo"/>
        <w:spacing w:line="240" w:lineRule="auto"/>
        <w:ind w:left="425" w:hanging="425"/>
        <w:jc w:val="both"/>
        <w:rPr>
          <w:rFonts w:cs="Tahoma"/>
          <w:sz w:val="16"/>
          <w:szCs w:val="16"/>
        </w:rPr>
      </w:pPr>
      <w:r>
        <w:rPr>
          <w:rStyle w:val="Sprotnaopomba-sklic"/>
          <w:rFonts w:eastAsiaTheme="minorEastAsia" w:cs="Tahoma"/>
          <w:sz w:val="16"/>
          <w:szCs w:val="16"/>
        </w:rPr>
        <w:footnoteRef/>
      </w:r>
      <w:r>
        <w:rPr>
          <w:sz w:val="16"/>
        </w:rPr>
        <w:tab/>
        <w:t>Data from the General Police Directorate, Uniformed Police Directorate, acquired on 31 December 2026.</w:t>
      </w:r>
    </w:p>
  </w:footnote>
  <w:footnote w:id="55">
    <w:p w14:paraId="03A6071A" w14:textId="77777777" w:rsidR="005F3D48" w:rsidRPr="00AC2868" w:rsidRDefault="005F3D48" w:rsidP="00D31D3C">
      <w:pPr>
        <w:pStyle w:val="Sprotnaopomba-besedilo"/>
        <w:spacing w:line="240" w:lineRule="auto"/>
        <w:ind w:left="426" w:hanging="426"/>
        <w:jc w:val="both"/>
        <w:rPr>
          <w:sz w:val="16"/>
          <w:szCs w:val="16"/>
        </w:rPr>
      </w:pPr>
      <w:r w:rsidRPr="00A06957">
        <w:rPr>
          <w:rStyle w:val="Sprotnaopomba-sklic"/>
          <w:rFonts w:eastAsiaTheme="majorEastAsia"/>
          <w:sz w:val="16"/>
          <w:szCs w:val="16"/>
        </w:rPr>
        <w:footnoteRef/>
      </w:r>
      <w:r w:rsidRPr="00A06957">
        <w:rPr>
          <w:sz w:val="16"/>
          <w:szCs w:val="16"/>
        </w:rPr>
        <w:t xml:space="preserve"> </w:t>
      </w:r>
      <w:r>
        <w:rPr>
          <w:sz w:val="16"/>
          <w:szCs w:val="16"/>
        </w:rPr>
        <w:tab/>
      </w:r>
      <w:proofErr w:type="gramStart"/>
      <w:r w:rsidRPr="00AC2868">
        <w:rPr>
          <w:sz w:val="16"/>
          <w:szCs w:val="16"/>
        </w:rPr>
        <w:t>More detailed information about the structure of the Security and Protection Office</w:t>
      </w:r>
      <w:proofErr w:type="gramEnd"/>
      <w:r w:rsidRPr="00AC2868">
        <w:rPr>
          <w:sz w:val="16"/>
          <w:szCs w:val="16"/>
        </w:rPr>
        <w:t xml:space="preserve"> is available on the Police website, specifically at: https://www.policija.si/eng/about-the-police/organization/general-police-directorate/police-specialities-directorate/security-and-protection-office.</w:t>
      </w:r>
    </w:p>
  </w:footnote>
  <w:footnote w:id="56">
    <w:p w14:paraId="136B147D" w14:textId="497EA5AE" w:rsidR="005F3D48" w:rsidRPr="00AC2868" w:rsidRDefault="005F3D48" w:rsidP="00D31D3C">
      <w:pPr>
        <w:pStyle w:val="Sprotnaopomba-besedilo"/>
        <w:spacing w:line="240" w:lineRule="auto"/>
        <w:ind w:left="425" w:hanging="425"/>
        <w:jc w:val="both"/>
        <w:rPr>
          <w:sz w:val="16"/>
          <w:szCs w:val="16"/>
        </w:rPr>
      </w:pPr>
      <w:r w:rsidRPr="00C744B1">
        <w:rPr>
          <w:rStyle w:val="Sprotnaopomba-sklic"/>
          <w:rFonts w:eastAsiaTheme="majorEastAsia"/>
          <w:sz w:val="16"/>
          <w:szCs w:val="16"/>
        </w:rPr>
        <w:footnoteRef/>
      </w:r>
      <w:r w:rsidRPr="00C744B1">
        <w:rPr>
          <w:sz w:val="16"/>
          <w:szCs w:val="16"/>
        </w:rPr>
        <w:t xml:space="preserve"> </w:t>
      </w:r>
      <w:r>
        <w:rPr>
          <w:sz w:val="16"/>
          <w:szCs w:val="16"/>
        </w:rPr>
        <w:tab/>
      </w:r>
      <w:r w:rsidRPr="00AC2868">
        <w:rPr>
          <w:sz w:val="16"/>
          <w:szCs w:val="16"/>
        </w:rPr>
        <w:t xml:space="preserve">This is a group of nine Mediterranean and southern member states of the European Union: Croatia, Cyprus, France, Greece, Italy, Malta, Portugal, Slovenia, and Spain. The group </w:t>
      </w:r>
      <w:proofErr w:type="gramStart"/>
      <w:r w:rsidRPr="00AC2868">
        <w:rPr>
          <w:sz w:val="16"/>
          <w:szCs w:val="16"/>
        </w:rPr>
        <w:t>was informally established</w:t>
      </w:r>
      <w:proofErr w:type="gramEnd"/>
      <w:r w:rsidRPr="00AC2868">
        <w:rPr>
          <w:sz w:val="16"/>
          <w:szCs w:val="16"/>
        </w:rPr>
        <w:t xml:space="preserve"> on 17 December 2013 in Brussels at the</w:t>
      </w:r>
      <w:r>
        <w:rPr>
          <w:sz w:val="16"/>
          <w:szCs w:val="16"/>
        </w:rPr>
        <w:t> </w:t>
      </w:r>
      <w:r w:rsidRPr="00AC2868">
        <w:rPr>
          <w:sz w:val="16"/>
          <w:szCs w:val="16"/>
        </w:rPr>
        <w:t>initiative of the foreign ministers of Cyprus and Spain with the aim of coordinating issues of common interest within the</w:t>
      </w:r>
      <w:r>
        <w:rPr>
          <w:sz w:val="16"/>
          <w:szCs w:val="16"/>
        </w:rPr>
        <w:t> </w:t>
      </w:r>
      <w:r w:rsidRPr="00AC2868">
        <w:rPr>
          <w:sz w:val="16"/>
          <w:szCs w:val="16"/>
        </w:rPr>
        <w:t>European Union.</w:t>
      </w:r>
    </w:p>
  </w:footnote>
  <w:footnote w:id="57">
    <w:p w14:paraId="0DFDC10D" w14:textId="57B8B303" w:rsidR="005F3D48" w:rsidRPr="00AC2868" w:rsidRDefault="005F3D48" w:rsidP="00D31D3C">
      <w:pPr>
        <w:pStyle w:val="Sprotnaopomba-besedilo"/>
        <w:spacing w:line="240" w:lineRule="auto"/>
        <w:ind w:left="426" w:hanging="426"/>
        <w:jc w:val="both"/>
        <w:rPr>
          <w:rFonts w:cs="Tahoma"/>
          <w:sz w:val="16"/>
          <w:szCs w:val="16"/>
        </w:rPr>
      </w:pPr>
      <w:r w:rsidRPr="00AC2868">
        <w:rPr>
          <w:rStyle w:val="Sprotnaopomba-sklic"/>
          <w:rFonts w:eastAsiaTheme="majorEastAsia" w:cs="Tahoma"/>
          <w:sz w:val="16"/>
          <w:szCs w:val="16"/>
        </w:rPr>
        <w:footnoteRef/>
      </w:r>
      <w:r w:rsidRPr="00AC2868">
        <w:rPr>
          <w:rFonts w:cs="Tahoma"/>
          <w:sz w:val="16"/>
          <w:szCs w:val="16"/>
        </w:rPr>
        <w:tab/>
        <w:t>Data from the General Police Directorate, Police Specialties Directorate, Security and Protection Office, compiled on 30</w:t>
      </w:r>
      <w:r>
        <w:rPr>
          <w:rFonts w:cs="Tahoma"/>
          <w:sz w:val="16"/>
          <w:szCs w:val="16"/>
        </w:rPr>
        <w:t> </w:t>
      </w:r>
      <w:r w:rsidRPr="00AC2868">
        <w:rPr>
          <w:rFonts w:cs="Tahoma"/>
          <w:sz w:val="16"/>
          <w:szCs w:val="16"/>
        </w:rPr>
        <w:t>January</w:t>
      </w:r>
      <w:r>
        <w:rPr>
          <w:rFonts w:cs="Tahoma"/>
          <w:sz w:val="16"/>
          <w:szCs w:val="16"/>
        </w:rPr>
        <w:t> </w:t>
      </w:r>
      <w:r w:rsidRPr="00AC2868">
        <w:rPr>
          <w:rFonts w:cs="Tahoma"/>
          <w:sz w:val="16"/>
          <w:szCs w:val="16"/>
        </w:rPr>
        <w:t>2026.</w:t>
      </w:r>
    </w:p>
  </w:footnote>
  <w:footnote w:id="58">
    <w:p w14:paraId="5AE3C7B1" w14:textId="77777777" w:rsidR="005F3D48" w:rsidRPr="00AC2868" w:rsidRDefault="005F3D48" w:rsidP="00D31D3C">
      <w:pPr>
        <w:pStyle w:val="Sprotnaopomba-besedilo"/>
        <w:spacing w:line="240" w:lineRule="auto"/>
        <w:ind w:left="426" w:hanging="426"/>
        <w:jc w:val="both"/>
        <w:rPr>
          <w:sz w:val="16"/>
          <w:szCs w:val="16"/>
        </w:rPr>
      </w:pPr>
      <w:r w:rsidRPr="00AC2868">
        <w:rPr>
          <w:rStyle w:val="Sprotnaopomba-sklic"/>
          <w:rFonts w:eastAsiaTheme="majorEastAsia"/>
          <w:sz w:val="16"/>
          <w:szCs w:val="16"/>
        </w:rPr>
        <w:footnoteRef/>
      </w:r>
      <w:r w:rsidRPr="00AC2868">
        <w:rPr>
          <w:sz w:val="16"/>
          <w:szCs w:val="16"/>
        </w:rPr>
        <w:t xml:space="preserve"> </w:t>
      </w:r>
      <w:r w:rsidRPr="00AC2868">
        <w:rPr>
          <w:sz w:val="16"/>
          <w:szCs w:val="16"/>
        </w:rPr>
        <w:tab/>
        <w:t xml:space="preserve">On 15 August 2026, the Decree on the </w:t>
      </w:r>
      <w:r>
        <w:rPr>
          <w:sz w:val="16"/>
          <w:szCs w:val="16"/>
        </w:rPr>
        <w:t>p</w:t>
      </w:r>
      <w:r w:rsidRPr="00AC2868">
        <w:rPr>
          <w:sz w:val="16"/>
          <w:szCs w:val="16"/>
        </w:rPr>
        <w:t xml:space="preserve">rotection of the President and the Prime Minister of the Republic of Slovenia and the Decree </w:t>
      </w:r>
      <w:r>
        <w:rPr>
          <w:sz w:val="16"/>
          <w:szCs w:val="16"/>
        </w:rPr>
        <w:t>a</w:t>
      </w:r>
      <w:r w:rsidRPr="00AC2868">
        <w:rPr>
          <w:sz w:val="16"/>
          <w:szCs w:val="16"/>
        </w:rPr>
        <w:t>mending the Decree on the police protection of designated persons, premises, facilities and their surroundings entered into force.</w:t>
      </w:r>
    </w:p>
  </w:footnote>
  <w:footnote w:id="59">
    <w:p w14:paraId="6F70C570" w14:textId="77777777" w:rsidR="005F3D48" w:rsidRPr="000A32B4" w:rsidRDefault="005F3D48" w:rsidP="00D31D3C">
      <w:pPr>
        <w:pStyle w:val="Sprotnaopomba-besedilo"/>
        <w:spacing w:line="240" w:lineRule="auto"/>
        <w:ind w:left="425" w:hanging="425"/>
        <w:jc w:val="both"/>
        <w:rPr>
          <w:rFonts w:cs="Tahoma"/>
          <w:sz w:val="16"/>
          <w:szCs w:val="16"/>
        </w:rPr>
      </w:pPr>
      <w:r w:rsidRPr="008A0E71">
        <w:rPr>
          <w:rStyle w:val="Sprotnaopomba-sklic"/>
          <w:rFonts w:eastAsiaTheme="majorEastAsia" w:cs="Tahoma"/>
          <w:sz w:val="16"/>
          <w:szCs w:val="16"/>
        </w:rPr>
        <w:footnoteRef/>
      </w:r>
      <w:r w:rsidRPr="008A0E71">
        <w:rPr>
          <w:rFonts w:cs="Tahoma"/>
          <w:sz w:val="16"/>
          <w:szCs w:val="16"/>
        </w:rPr>
        <w:t xml:space="preserve"> </w:t>
      </w:r>
      <w:r w:rsidRPr="008A0E71">
        <w:rPr>
          <w:rFonts w:cs="Tahoma"/>
          <w:sz w:val="16"/>
          <w:szCs w:val="16"/>
        </w:rPr>
        <w:tab/>
      </w:r>
      <w:r w:rsidRPr="000A32B4">
        <w:rPr>
          <w:rFonts w:cs="Tahoma"/>
          <w:sz w:val="16"/>
          <w:szCs w:val="16"/>
        </w:rPr>
        <w:t xml:space="preserve">Document No. 09501-2/2021/4 of 23 December 2021, available </w:t>
      </w:r>
      <w:r w:rsidRPr="007948AB">
        <w:rPr>
          <w:rFonts w:cs="Tahoma"/>
          <w:sz w:val="16"/>
          <w:szCs w:val="16"/>
        </w:rPr>
        <w:t xml:space="preserve">at </w:t>
      </w:r>
      <w:hyperlink r:id="rId1" w:history="1">
        <w:r w:rsidRPr="007948AB">
          <w:rPr>
            <w:rStyle w:val="Hiperpovezava"/>
            <w:rFonts w:cs="Tahoma"/>
            <w:color w:val="auto"/>
            <w:sz w:val="16"/>
            <w:szCs w:val="16"/>
            <w:u w:val="none"/>
          </w:rPr>
          <w:t>https://www.gov.si/novice/2021-12-28-vlada-je-sprejela-nacionalni-program-ukrepov-za-rome-za-obdobje-20212030/</w:t>
        </w:r>
      </w:hyperlink>
      <w:r w:rsidRPr="007948AB">
        <w:rPr>
          <w:rFonts w:cs="Tahoma"/>
          <w:sz w:val="16"/>
          <w:szCs w:val="16"/>
        </w:rPr>
        <w:t xml:space="preserve"> (only available in </w:t>
      </w:r>
      <w:r>
        <w:rPr>
          <w:rFonts w:cs="Tahoma"/>
          <w:sz w:val="16"/>
          <w:szCs w:val="16"/>
        </w:rPr>
        <w:t>Slovenian)</w:t>
      </w:r>
      <w:r w:rsidRPr="000A32B4">
        <w:rPr>
          <w:rFonts w:cs="Tahoma"/>
          <w:sz w:val="16"/>
          <w:szCs w:val="16"/>
        </w:rPr>
        <w:t>.</w:t>
      </w:r>
    </w:p>
  </w:footnote>
  <w:footnote w:id="60">
    <w:p w14:paraId="5453485B" w14:textId="77777777" w:rsidR="005F3D48" w:rsidRPr="000A32B4" w:rsidRDefault="005F3D48" w:rsidP="00D31D3C">
      <w:pPr>
        <w:pStyle w:val="Sprotnaopomba-besedilo"/>
        <w:spacing w:line="240" w:lineRule="auto"/>
        <w:ind w:left="425" w:hanging="425"/>
        <w:jc w:val="both"/>
        <w:rPr>
          <w:rFonts w:cs="Tahoma"/>
          <w:sz w:val="16"/>
          <w:szCs w:val="16"/>
        </w:rPr>
      </w:pPr>
      <w:r w:rsidRPr="000A32B4">
        <w:rPr>
          <w:rStyle w:val="Sprotnaopomba-sklic"/>
          <w:rFonts w:eastAsiaTheme="majorEastAsia" w:cs="Tahoma"/>
          <w:sz w:val="16"/>
          <w:szCs w:val="16"/>
        </w:rPr>
        <w:footnoteRef/>
      </w:r>
      <w:r w:rsidRPr="000A32B4">
        <w:rPr>
          <w:rFonts w:cs="Tahoma"/>
          <w:sz w:val="16"/>
          <w:szCs w:val="16"/>
        </w:rPr>
        <w:t xml:space="preserve"> </w:t>
      </w:r>
      <w:r w:rsidRPr="000A32B4">
        <w:rPr>
          <w:rFonts w:cs="Tahoma"/>
          <w:sz w:val="16"/>
          <w:szCs w:val="16"/>
        </w:rPr>
        <w:tab/>
        <w:t xml:space="preserve">These are preventive activities that units enter into the database in accordance with the Guidelines for </w:t>
      </w:r>
      <w:r>
        <w:rPr>
          <w:rFonts w:cs="Tahoma"/>
          <w:sz w:val="16"/>
          <w:szCs w:val="16"/>
        </w:rPr>
        <w:t>p</w:t>
      </w:r>
      <w:r w:rsidRPr="000A32B4">
        <w:rPr>
          <w:rFonts w:cs="Tahoma"/>
          <w:sz w:val="16"/>
          <w:szCs w:val="16"/>
        </w:rPr>
        <w:t xml:space="preserve">reventive </w:t>
      </w:r>
      <w:r>
        <w:rPr>
          <w:rFonts w:cs="Tahoma"/>
          <w:sz w:val="16"/>
          <w:szCs w:val="16"/>
        </w:rPr>
        <w:t>w</w:t>
      </w:r>
      <w:r w:rsidRPr="000A32B4">
        <w:rPr>
          <w:rFonts w:cs="Tahoma"/>
          <w:sz w:val="16"/>
          <w:szCs w:val="16"/>
        </w:rPr>
        <w:t xml:space="preserve">ork and the Instructions on the </w:t>
      </w:r>
      <w:r>
        <w:rPr>
          <w:rFonts w:cs="Tahoma"/>
          <w:sz w:val="16"/>
          <w:szCs w:val="16"/>
        </w:rPr>
        <w:t>r</w:t>
      </w:r>
      <w:r w:rsidRPr="000A32B4">
        <w:rPr>
          <w:rFonts w:cs="Tahoma"/>
          <w:sz w:val="16"/>
          <w:szCs w:val="16"/>
        </w:rPr>
        <w:t xml:space="preserve">ecording of </w:t>
      </w:r>
      <w:r>
        <w:rPr>
          <w:rFonts w:cs="Tahoma"/>
          <w:sz w:val="16"/>
          <w:szCs w:val="16"/>
        </w:rPr>
        <w:t>p</w:t>
      </w:r>
      <w:r w:rsidRPr="000A32B4">
        <w:rPr>
          <w:rFonts w:cs="Tahoma"/>
          <w:sz w:val="16"/>
          <w:szCs w:val="16"/>
        </w:rPr>
        <w:t xml:space="preserve">reventive </w:t>
      </w:r>
      <w:r>
        <w:rPr>
          <w:rFonts w:cs="Tahoma"/>
          <w:sz w:val="16"/>
          <w:szCs w:val="16"/>
        </w:rPr>
        <w:t>a</w:t>
      </w:r>
      <w:r w:rsidRPr="000A32B4">
        <w:rPr>
          <w:rFonts w:cs="Tahoma"/>
          <w:sz w:val="16"/>
          <w:szCs w:val="16"/>
        </w:rPr>
        <w:t>ctivities, as well as preventive activities carried out within the framework of the working group for police work in a multicultural society and with subcultural groups.</w:t>
      </w:r>
    </w:p>
  </w:footnote>
  <w:footnote w:id="61">
    <w:p w14:paraId="1A0BAFD7" w14:textId="15532B46" w:rsidR="005F3D48" w:rsidRPr="008D024F" w:rsidRDefault="005F3D48" w:rsidP="00D31D3C">
      <w:pPr>
        <w:pStyle w:val="Sprotnaopomba-besedilo"/>
        <w:spacing w:line="240" w:lineRule="auto"/>
        <w:ind w:left="426" w:hanging="426"/>
        <w:jc w:val="both"/>
        <w:rPr>
          <w:sz w:val="16"/>
          <w:szCs w:val="16"/>
        </w:rPr>
      </w:pPr>
      <w:r w:rsidRPr="000C4809">
        <w:rPr>
          <w:rStyle w:val="Sprotnaopomba-sklic"/>
          <w:rFonts w:eastAsiaTheme="majorEastAsia"/>
          <w:sz w:val="16"/>
          <w:szCs w:val="16"/>
        </w:rPr>
        <w:footnoteRef/>
      </w:r>
      <w:r w:rsidRPr="000C4809">
        <w:rPr>
          <w:sz w:val="16"/>
          <w:szCs w:val="16"/>
        </w:rPr>
        <w:t xml:space="preserve"> </w:t>
      </w:r>
      <w:r>
        <w:rPr>
          <w:sz w:val="16"/>
          <w:szCs w:val="16"/>
        </w:rPr>
        <w:tab/>
      </w:r>
      <w:r w:rsidRPr="008D024F">
        <w:rPr>
          <w:sz w:val="16"/>
          <w:szCs w:val="16"/>
        </w:rPr>
        <w:t>W</w:t>
      </w:r>
      <w:r w:rsidRPr="008D024F">
        <w:rPr>
          <w:rFonts w:cs="Tahoma"/>
          <w:sz w:val="16"/>
          <w:szCs w:val="16"/>
        </w:rPr>
        <w:t>orking group for police work in a multicultural society and with subcultural groups</w:t>
      </w:r>
      <w:r w:rsidRPr="008D024F">
        <w:rPr>
          <w:sz w:val="16"/>
          <w:szCs w:val="16"/>
        </w:rPr>
        <w:t xml:space="preserve"> – 2025 Annual Work Report No.024</w:t>
      </w:r>
      <w:r>
        <w:rPr>
          <w:sz w:val="16"/>
          <w:szCs w:val="16"/>
        </w:rPr>
        <w:noBreakHyphen/>
      </w:r>
      <w:r w:rsidRPr="008D024F">
        <w:rPr>
          <w:sz w:val="16"/>
          <w:szCs w:val="16"/>
        </w:rPr>
        <w:t>5/2025/19 of 5 February 2026.</w:t>
      </w:r>
    </w:p>
  </w:footnote>
  <w:footnote w:id="62">
    <w:p w14:paraId="4D658A58" w14:textId="20DE4564" w:rsidR="005F3D48" w:rsidRPr="008D024F" w:rsidRDefault="005F3D48" w:rsidP="00D31D3C">
      <w:pPr>
        <w:pStyle w:val="Sprotnaopomba-besedilo"/>
        <w:spacing w:line="240" w:lineRule="auto"/>
        <w:ind w:left="425" w:hanging="425"/>
        <w:jc w:val="both"/>
        <w:rPr>
          <w:rFonts w:cs="Tahoma"/>
          <w:color w:val="0D0D0D" w:themeColor="text1" w:themeTint="F2"/>
          <w:sz w:val="16"/>
          <w:szCs w:val="16"/>
        </w:rPr>
      </w:pPr>
      <w:r w:rsidRPr="008D024F">
        <w:rPr>
          <w:rStyle w:val="Sprotnaopomba-sklic"/>
          <w:rFonts w:eastAsiaTheme="majorEastAsia" w:cs="Tahoma"/>
          <w:sz w:val="16"/>
          <w:szCs w:val="16"/>
        </w:rPr>
        <w:footnoteRef/>
      </w:r>
      <w:r w:rsidRPr="008D024F">
        <w:rPr>
          <w:rFonts w:cs="Tahoma"/>
          <w:sz w:val="16"/>
          <w:szCs w:val="16"/>
        </w:rPr>
        <w:t xml:space="preserve"> </w:t>
      </w:r>
      <w:r w:rsidRPr="008D024F">
        <w:rPr>
          <w:rFonts w:cs="Tahoma"/>
          <w:sz w:val="16"/>
          <w:szCs w:val="16"/>
        </w:rPr>
        <w:tab/>
      </w:r>
      <w:r w:rsidRPr="008D024F">
        <w:rPr>
          <w:sz w:val="16"/>
          <w:szCs w:val="16"/>
        </w:rPr>
        <w:t>W</w:t>
      </w:r>
      <w:r w:rsidRPr="008D024F">
        <w:rPr>
          <w:rFonts w:cs="Tahoma"/>
          <w:sz w:val="16"/>
          <w:szCs w:val="16"/>
        </w:rPr>
        <w:t>orking group for police work in a multicultural society and with subcultural groups</w:t>
      </w:r>
      <w:r w:rsidRPr="008D024F">
        <w:rPr>
          <w:sz w:val="16"/>
          <w:szCs w:val="16"/>
        </w:rPr>
        <w:t xml:space="preserve"> – 2024 Annual Work Report No</w:t>
      </w:r>
      <w:r w:rsidRPr="008D024F">
        <w:rPr>
          <w:rFonts w:cs="Tahoma"/>
          <w:color w:val="000000"/>
          <w:sz w:val="16"/>
          <w:szCs w:val="16"/>
        </w:rPr>
        <w:t>. 024</w:t>
      </w:r>
      <w:r>
        <w:rPr>
          <w:rFonts w:cs="Tahoma"/>
          <w:color w:val="000000"/>
          <w:sz w:val="16"/>
          <w:szCs w:val="16"/>
        </w:rPr>
        <w:noBreakHyphen/>
      </w:r>
      <w:r w:rsidRPr="008D024F">
        <w:rPr>
          <w:rFonts w:cs="Tahoma"/>
          <w:color w:val="000000"/>
          <w:sz w:val="16"/>
          <w:szCs w:val="16"/>
        </w:rPr>
        <w:t xml:space="preserve">9/2024/36 of 4 February </w:t>
      </w:r>
      <w:r w:rsidRPr="008D024F">
        <w:rPr>
          <w:rFonts w:cs="Tahoma"/>
          <w:color w:val="0D0D0D" w:themeColor="text1" w:themeTint="F2"/>
          <w:sz w:val="16"/>
          <w:szCs w:val="16"/>
        </w:rPr>
        <w:t>2025.</w:t>
      </w:r>
    </w:p>
  </w:footnote>
  <w:footnote w:id="63">
    <w:p w14:paraId="4B79377F" w14:textId="77777777" w:rsidR="005F3D48" w:rsidRPr="008D024F" w:rsidRDefault="005F3D48" w:rsidP="00D31D3C">
      <w:pPr>
        <w:pStyle w:val="Sprotnaopomba-besedilo"/>
        <w:spacing w:line="240" w:lineRule="auto"/>
        <w:ind w:left="426" w:hanging="426"/>
        <w:jc w:val="both"/>
        <w:rPr>
          <w:sz w:val="16"/>
          <w:szCs w:val="16"/>
        </w:rPr>
      </w:pPr>
      <w:r w:rsidRPr="008D024F">
        <w:rPr>
          <w:rStyle w:val="Sprotnaopomba-sklic"/>
          <w:rFonts w:eastAsiaTheme="majorEastAsia"/>
          <w:sz w:val="16"/>
          <w:szCs w:val="16"/>
        </w:rPr>
        <w:footnoteRef/>
      </w:r>
      <w:r w:rsidRPr="008D024F">
        <w:rPr>
          <w:sz w:val="16"/>
          <w:szCs w:val="16"/>
        </w:rPr>
        <w:t xml:space="preserve"> </w:t>
      </w:r>
      <w:r w:rsidRPr="008D024F">
        <w:rPr>
          <w:sz w:val="16"/>
          <w:szCs w:val="16"/>
        </w:rPr>
        <w:tab/>
      </w:r>
      <w:proofErr w:type="gramStart"/>
      <w:r w:rsidRPr="008D024F">
        <w:rPr>
          <w:rFonts w:cs="Tahoma"/>
          <w:sz w:val="16"/>
          <w:szCs w:val="16"/>
        </w:rPr>
        <w:t>Incidents in which a life is directly endangered and in which a police officer is under attack or requires assistance; incidents involving a traffic accident resulting in serious bodily injury or a traffic accident that endangers the safety of other road users; incidents in which preparatory acts for the commission of a criminal offence have been reported or a criminal offence is already being committed and the perpetrator could flee, and incidents which the shift supervisor of the Operations and Communications Centre considers to require immediate police intervention</w:t>
      </w:r>
      <w:r w:rsidRPr="008D024F">
        <w:rPr>
          <w:rFonts w:cs="Tahoma"/>
          <w:color w:val="000000" w:themeColor="text1"/>
          <w:sz w:val="16"/>
          <w:szCs w:val="16"/>
        </w:rPr>
        <w:t xml:space="preserve"> (Article 88 of Police Rules).</w:t>
      </w:r>
      <w:proofErr w:type="gramEnd"/>
    </w:p>
  </w:footnote>
  <w:footnote w:id="64">
    <w:p w14:paraId="0452E1B3" w14:textId="4F57D8E4" w:rsidR="005F3D48" w:rsidRPr="00016EF6" w:rsidRDefault="005F3D48" w:rsidP="00D31D3C">
      <w:pPr>
        <w:tabs>
          <w:tab w:val="left" w:pos="1080"/>
        </w:tabs>
        <w:spacing w:line="240" w:lineRule="auto"/>
        <w:ind w:left="425" w:hanging="425"/>
        <w:jc w:val="both"/>
        <w:rPr>
          <w:rFonts w:cs="Tahoma"/>
          <w:sz w:val="16"/>
          <w:szCs w:val="16"/>
          <w:lang w:eastAsia="sl-SI"/>
        </w:rPr>
      </w:pPr>
      <w:r w:rsidRPr="000A0AB0">
        <w:rPr>
          <w:rStyle w:val="Sprotnaopomba-sklic"/>
          <w:rFonts w:eastAsiaTheme="majorEastAsia" w:cs="Tahoma"/>
          <w:sz w:val="16"/>
          <w:szCs w:val="16"/>
        </w:rPr>
        <w:footnoteRef/>
      </w:r>
      <w:r>
        <w:rPr>
          <w:rFonts w:cs="Tahoma"/>
          <w:sz w:val="16"/>
          <w:szCs w:val="16"/>
        </w:rPr>
        <w:tab/>
      </w:r>
      <w:r w:rsidRPr="00016EF6">
        <w:rPr>
          <w:rFonts w:cs="Tahoma"/>
          <w:sz w:val="16"/>
          <w:szCs w:val="16"/>
          <w:lang w:eastAsia="sl-SI"/>
        </w:rPr>
        <w:t>Data from the General Police Directorate, Police Specialities Directorate, Operations and Communications Centre, from the</w:t>
      </w:r>
      <w:r>
        <w:rPr>
          <w:rFonts w:cs="Tahoma"/>
          <w:sz w:val="16"/>
          <w:szCs w:val="16"/>
          <w:lang w:eastAsia="sl-SI"/>
        </w:rPr>
        <w:t> </w:t>
      </w:r>
      <w:r w:rsidRPr="00016EF6">
        <w:rPr>
          <w:rFonts w:cs="Tahoma"/>
          <w:sz w:val="16"/>
          <w:szCs w:val="16"/>
          <w:lang w:eastAsia="sl-SI"/>
        </w:rPr>
        <w:t xml:space="preserve">Shift Report database, </w:t>
      </w:r>
      <w:r>
        <w:rPr>
          <w:rFonts w:cs="Tahoma"/>
          <w:sz w:val="16"/>
          <w:szCs w:val="16"/>
          <w:lang w:eastAsia="sl-SI"/>
        </w:rPr>
        <w:t>acquired</w:t>
      </w:r>
      <w:r w:rsidRPr="00016EF6">
        <w:rPr>
          <w:rFonts w:cs="Tahoma"/>
          <w:sz w:val="16"/>
          <w:szCs w:val="16"/>
          <w:lang w:eastAsia="sl-SI"/>
        </w:rPr>
        <w:t xml:space="preserve"> on 12 January 2026.</w:t>
      </w:r>
    </w:p>
  </w:footnote>
  <w:footnote w:id="65">
    <w:p w14:paraId="7AA94C57" w14:textId="77777777" w:rsidR="005F3D48" w:rsidRPr="00016EF6" w:rsidRDefault="005F3D48" w:rsidP="00D31D3C">
      <w:pPr>
        <w:pStyle w:val="Sprotnaopomba-besedilo"/>
        <w:spacing w:line="240" w:lineRule="auto"/>
        <w:ind w:left="425" w:hanging="425"/>
        <w:jc w:val="both"/>
        <w:rPr>
          <w:rFonts w:cs="Tahoma"/>
          <w:sz w:val="16"/>
          <w:szCs w:val="16"/>
        </w:rPr>
      </w:pPr>
      <w:r w:rsidRPr="00016EF6">
        <w:rPr>
          <w:rStyle w:val="Sprotnaopomba-sklic"/>
          <w:rFonts w:eastAsiaTheme="majorEastAsia" w:cs="Tahoma"/>
          <w:color w:val="000000"/>
          <w:sz w:val="16"/>
          <w:szCs w:val="16"/>
        </w:rPr>
        <w:footnoteRef/>
      </w:r>
      <w:r w:rsidRPr="00016EF6">
        <w:rPr>
          <w:rFonts w:cs="Tahoma"/>
          <w:color w:val="000000"/>
          <w:sz w:val="16"/>
          <w:szCs w:val="16"/>
        </w:rPr>
        <w:tab/>
        <w:t xml:space="preserve">These are calls containing information related to criminal activity that </w:t>
      </w:r>
      <w:proofErr w:type="gramStart"/>
      <w:r w:rsidRPr="00016EF6">
        <w:rPr>
          <w:rFonts w:cs="Tahoma"/>
          <w:color w:val="000000"/>
          <w:sz w:val="16"/>
          <w:szCs w:val="16"/>
        </w:rPr>
        <w:t>are recorded</w:t>
      </w:r>
      <w:proofErr w:type="gramEnd"/>
      <w:r w:rsidRPr="00016EF6">
        <w:rPr>
          <w:rFonts w:cs="Tahoma"/>
          <w:color w:val="000000"/>
          <w:sz w:val="16"/>
          <w:szCs w:val="16"/>
        </w:rPr>
        <w:t xml:space="preserve"> in an electronic database. The remaining calls are not </w:t>
      </w:r>
      <w:proofErr w:type="gramStart"/>
      <w:r w:rsidRPr="00016EF6">
        <w:rPr>
          <w:rFonts w:cs="Tahoma"/>
          <w:color w:val="000000"/>
          <w:sz w:val="16"/>
          <w:szCs w:val="16"/>
        </w:rPr>
        <w:t>recorded</w:t>
      </w:r>
      <w:proofErr w:type="gramEnd"/>
      <w:r w:rsidRPr="00016EF6">
        <w:rPr>
          <w:rFonts w:cs="Tahoma"/>
          <w:color w:val="000000"/>
          <w:sz w:val="16"/>
          <w:szCs w:val="16"/>
        </w:rPr>
        <w:t xml:space="preserve"> </w:t>
      </w:r>
      <w:r>
        <w:rPr>
          <w:rFonts w:cs="Tahoma"/>
          <w:color w:val="000000"/>
          <w:sz w:val="16"/>
          <w:szCs w:val="16"/>
        </w:rPr>
        <w:t>as they are</w:t>
      </w:r>
      <w:r w:rsidRPr="00016EF6">
        <w:rPr>
          <w:rFonts w:cs="Tahoma"/>
          <w:color w:val="000000"/>
          <w:sz w:val="16"/>
          <w:szCs w:val="16"/>
        </w:rPr>
        <w:t xml:space="preserve"> anonymous. Data from the General Police Directorate, Police Specialities Directorate, Operations and Communications Centre from the </w:t>
      </w:r>
      <w:r w:rsidRPr="00016EF6">
        <w:rPr>
          <w:rFonts w:cs="Tahoma"/>
          <w:i/>
          <w:iCs/>
          <w:color w:val="000000"/>
          <w:sz w:val="16"/>
          <w:szCs w:val="16"/>
        </w:rPr>
        <w:t>Together Against Crime</w:t>
      </w:r>
      <w:r w:rsidRPr="00016EF6">
        <w:rPr>
          <w:rFonts w:cs="Tahoma"/>
          <w:color w:val="000000"/>
          <w:sz w:val="16"/>
          <w:szCs w:val="16"/>
        </w:rPr>
        <w:t xml:space="preserve"> database, </w:t>
      </w:r>
      <w:r>
        <w:rPr>
          <w:rFonts w:cs="Tahoma"/>
          <w:color w:val="000000"/>
          <w:sz w:val="16"/>
          <w:szCs w:val="16"/>
        </w:rPr>
        <w:t>acquired</w:t>
      </w:r>
      <w:r w:rsidRPr="00016EF6">
        <w:rPr>
          <w:rFonts w:cs="Tahoma"/>
          <w:color w:val="000000"/>
          <w:sz w:val="16"/>
          <w:szCs w:val="16"/>
        </w:rPr>
        <w:t xml:space="preserve"> on 7 January 2026.</w:t>
      </w:r>
    </w:p>
  </w:footnote>
  <w:footnote w:id="66">
    <w:p w14:paraId="4BE2AE46" w14:textId="01088CDB" w:rsidR="005F3D48" w:rsidRPr="00016EF6" w:rsidRDefault="005F3D48" w:rsidP="00D31D3C">
      <w:pPr>
        <w:pStyle w:val="OpombaLPP"/>
        <w:ind w:left="425" w:hanging="425"/>
      </w:pPr>
      <w:r w:rsidRPr="003740A0">
        <w:rPr>
          <w:rStyle w:val="Sprotnaopomba-sklic"/>
          <w:rFonts w:eastAsiaTheme="majorEastAsia"/>
          <w:color w:val="000000"/>
          <w:sz w:val="16"/>
        </w:rPr>
        <w:footnoteRef/>
      </w:r>
      <w:r w:rsidRPr="00055256">
        <w:t xml:space="preserve"> </w:t>
      </w:r>
      <w:r>
        <w:tab/>
      </w:r>
      <w:r w:rsidRPr="00016EF6">
        <w:t xml:space="preserve">Annual </w:t>
      </w:r>
      <w:r>
        <w:t>r</w:t>
      </w:r>
      <w:r w:rsidRPr="00016EF6">
        <w:t>eport of the Biological Examination Section of the National Forensic Laboratory No 315-5/2026/4 of 9</w:t>
      </w:r>
      <w:r>
        <w:t> </w:t>
      </w:r>
      <w:r w:rsidRPr="00016EF6">
        <w:t>February</w:t>
      </w:r>
      <w:r>
        <w:t> </w:t>
      </w:r>
      <w:r w:rsidRPr="00016EF6">
        <w:t>2026.</w:t>
      </w:r>
    </w:p>
  </w:footnote>
  <w:footnote w:id="67">
    <w:p w14:paraId="52449942" w14:textId="44AE2CB5" w:rsidR="005F3D48" w:rsidRPr="00016EF6" w:rsidRDefault="005F3D48" w:rsidP="00D31D3C">
      <w:pPr>
        <w:pStyle w:val="OpombaLPP"/>
        <w:ind w:left="425" w:hanging="425"/>
      </w:pPr>
      <w:r w:rsidRPr="00DF7663">
        <w:rPr>
          <w:rStyle w:val="Sprotnaopomba-sklic"/>
          <w:rFonts w:eastAsiaTheme="majorEastAsia"/>
          <w:color w:val="000000"/>
          <w:sz w:val="16"/>
        </w:rPr>
        <w:footnoteRef/>
      </w:r>
      <w:r w:rsidRPr="00016EF6">
        <w:t xml:space="preserve"> </w:t>
      </w:r>
      <w:r w:rsidRPr="00016EF6">
        <w:tab/>
        <w:t xml:space="preserve">Annual </w:t>
      </w:r>
      <w:r>
        <w:t>r</w:t>
      </w:r>
      <w:r w:rsidRPr="00016EF6">
        <w:t>eport of the Fingerprints and Facial Comparison Section of the National Forensic Laboratory No 315-5/2026/5 of 6</w:t>
      </w:r>
      <w:r>
        <w:t> </w:t>
      </w:r>
      <w:r w:rsidRPr="00016EF6">
        <w:t>February</w:t>
      </w:r>
      <w:r>
        <w:t> </w:t>
      </w:r>
      <w:r w:rsidRPr="00016EF6">
        <w:t>2026.</w:t>
      </w:r>
    </w:p>
  </w:footnote>
  <w:footnote w:id="68">
    <w:p w14:paraId="2CB84D0C" w14:textId="77777777" w:rsidR="005F3D48" w:rsidRPr="00016EF6" w:rsidRDefault="005F3D48" w:rsidP="00D31D3C">
      <w:pPr>
        <w:pStyle w:val="OpombaLPP"/>
        <w:ind w:left="425" w:hanging="425"/>
      </w:pPr>
      <w:r w:rsidRPr="00DF7663">
        <w:rPr>
          <w:rStyle w:val="Sprotnaopomba-sklic"/>
          <w:rFonts w:eastAsiaTheme="majorEastAsia"/>
          <w:color w:val="000000"/>
          <w:sz w:val="16"/>
        </w:rPr>
        <w:footnoteRef/>
      </w:r>
      <w:r w:rsidRPr="00016EF6">
        <w:t xml:space="preserve"> </w:t>
      </w:r>
      <w:r w:rsidRPr="00016EF6">
        <w:tab/>
        <w:t>Management review documentation of the National Forensic Laboratory No 315-5/2026/6, March 2026.</w:t>
      </w:r>
    </w:p>
  </w:footnote>
  <w:footnote w:id="69">
    <w:p w14:paraId="3570978F" w14:textId="77777777" w:rsidR="005F3D48" w:rsidRPr="00016EF6" w:rsidRDefault="005F3D48" w:rsidP="00D31D3C">
      <w:pPr>
        <w:pStyle w:val="Sprotnaopomba-besedilo"/>
        <w:spacing w:line="240" w:lineRule="auto"/>
        <w:ind w:left="426" w:hanging="426"/>
        <w:jc w:val="both"/>
        <w:rPr>
          <w:sz w:val="16"/>
          <w:szCs w:val="16"/>
        </w:rPr>
      </w:pPr>
      <w:r w:rsidRPr="00016EF6">
        <w:rPr>
          <w:rStyle w:val="Sprotnaopomba-sklic"/>
          <w:rFonts w:eastAsiaTheme="majorEastAsia"/>
          <w:sz w:val="16"/>
          <w:szCs w:val="16"/>
        </w:rPr>
        <w:footnoteRef/>
      </w:r>
      <w:r w:rsidRPr="00016EF6">
        <w:rPr>
          <w:sz w:val="16"/>
          <w:szCs w:val="16"/>
        </w:rPr>
        <w:t xml:space="preserve"> </w:t>
      </w:r>
      <w:r w:rsidRPr="00016EF6">
        <w:rPr>
          <w:sz w:val="16"/>
          <w:szCs w:val="16"/>
        </w:rPr>
        <w:tab/>
        <w:t>This is a technique for determining the credibility of statements based on an analysis of the language used and the structure of the text.</w:t>
      </w:r>
    </w:p>
  </w:footnote>
  <w:footnote w:id="70">
    <w:p w14:paraId="3B730664" w14:textId="77777777" w:rsidR="005F3D48" w:rsidRPr="00A642A4" w:rsidRDefault="005F3D48" w:rsidP="00D31D3C">
      <w:pPr>
        <w:pStyle w:val="Sprotnaopomba-besedilo"/>
        <w:spacing w:line="240" w:lineRule="auto"/>
        <w:ind w:left="426" w:hanging="426"/>
        <w:jc w:val="both"/>
        <w:rPr>
          <w:sz w:val="16"/>
          <w:szCs w:val="16"/>
        </w:rPr>
      </w:pPr>
      <w:r w:rsidRPr="00016EF6">
        <w:rPr>
          <w:rStyle w:val="Sprotnaopomba-sklic"/>
          <w:rFonts w:eastAsiaTheme="majorEastAsia"/>
          <w:sz w:val="16"/>
          <w:szCs w:val="16"/>
        </w:rPr>
        <w:footnoteRef/>
      </w:r>
      <w:r w:rsidRPr="00016EF6">
        <w:rPr>
          <w:sz w:val="16"/>
          <w:szCs w:val="16"/>
        </w:rPr>
        <w:t xml:space="preserve"> </w:t>
      </w:r>
      <w:r w:rsidRPr="00016EF6">
        <w:rPr>
          <w:sz w:val="16"/>
          <w:szCs w:val="16"/>
        </w:rPr>
        <w:tab/>
        <w:t>Annual report on police research activities No 630-2/2026/3 (262-02) of 28 January 2026.</w:t>
      </w:r>
    </w:p>
  </w:footnote>
  <w:footnote w:id="71">
    <w:p w14:paraId="46C90212" w14:textId="77777777" w:rsidR="005F3D48" w:rsidRPr="005D1DDD" w:rsidRDefault="005F3D48" w:rsidP="00D31D3C">
      <w:pPr>
        <w:pStyle w:val="Sprotnaopomba-besedilo"/>
        <w:spacing w:line="240" w:lineRule="auto"/>
        <w:ind w:left="426" w:hanging="426"/>
        <w:jc w:val="both"/>
        <w:rPr>
          <w:sz w:val="16"/>
          <w:szCs w:val="16"/>
        </w:rPr>
      </w:pPr>
      <w:r w:rsidRPr="005D1DDD">
        <w:rPr>
          <w:rStyle w:val="Sprotnaopomba-sklic"/>
          <w:rFonts w:eastAsiaTheme="majorEastAsia"/>
          <w:sz w:val="16"/>
          <w:szCs w:val="16"/>
        </w:rPr>
        <w:footnoteRef/>
      </w:r>
      <w:r w:rsidRPr="005D1DDD">
        <w:rPr>
          <w:sz w:val="16"/>
          <w:szCs w:val="16"/>
        </w:rPr>
        <w:t xml:space="preserve"> </w:t>
      </w:r>
      <w:r w:rsidRPr="005D1DDD">
        <w:rPr>
          <w:sz w:val="16"/>
          <w:szCs w:val="16"/>
        </w:rPr>
        <w:tab/>
        <w:t>Document No</w:t>
      </w:r>
      <w:r w:rsidRPr="005D1DDD">
        <w:rPr>
          <w:rFonts w:cs="Tahoma"/>
          <w:color w:val="0D0D0D" w:themeColor="text1" w:themeTint="F2"/>
          <w:sz w:val="16"/>
          <w:szCs w:val="16"/>
        </w:rPr>
        <w:t xml:space="preserve"> 630-29/2022/1 (262-02) of 27 March 2023.</w:t>
      </w:r>
    </w:p>
  </w:footnote>
  <w:footnote w:id="72">
    <w:p w14:paraId="28613AEA" w14:textId="4D9625F8" w:rsidR="005F3D48" w:rsidRPr="005D1DDD" w:rsidRDefault="005F3D48" w:rsidP="00D31D3C">
      <w:pPr>
        <w:pStyle w:val="Sprotnaopomba-besedilo"/>
        <w:spacing w:line="240" w:lineRule="auto"/>
        <w:ind w:left="426" w:hanging="426"/>
        <w:jc w:val="both"/>
        <w:rPr>
          <w:rFonts w:cs="Tahoma"/>
          <w:sz w:val="16"/>
          <w:szCs w:val="16"/>
        </w:rPr>
      </w:pPr>
      <w:r w:rsidRPr="005D1DDD">
        <w:rPr>
          <w:rStyle w:val="Sprotnaopomba-sklic"/>
          <w:rFonts w:eastAsiaTheme="majorEastAsia" w:cs="Tahoma"/>
          <w:sz w:val="16"/>
          <w:szCs w:val="16"/>
        </w:rPr>
        <w:footnoteRef/>
      </w:r>
      <w:r w:rsidRPr="005D1DDD">
        <w:rPr>
          <w:rFonts w:cs="Tahoma"/>
          <w:sz w:val="16"/>
          <w:szCs w:val="16"/>
        </w:rPr>
        <w:tab/>
        <w:t xml:space="preserve">The research project </w:t>
      </w:r>
      <w:proofErr w:type="gramStart"/>
      <w:r w:rsidRPr="005D1DDD">
        <w:rPr>
          <w:rFonts w:cs="Tahoma"/>
          <w:sz w:val="16"/>
          <w:szCs w:val="16"/>
        </w:rPr>
        <w:t>is described</w:t>
      </w:r>
      <w:proofErr w:type="gramEnd"/>
      <w:r w:rsidRPr="005D1DDD">
        <w:rPr>
          <w:rFonts w:cs="Tahoma"/>
          <w:sz w:val="16"/>
          <w:szCs w:val="16"/>
        </w:rPr>
        <w:t xml:space="preserve"> at </w:t>
      </w:r>
      <w:r w:rsidRPr="00C54359">
        <w:rPr>
          <w:rFonts w:cs="Tahoma"/>
          <w:sz w:val="16"/>
          <w:szCs w:val="16"/>
        </w:rPr>
        <w:t>https://fri.uni-lj.si/sl/projekti/1833</w:t>
      </w:r>
      <w:r>
        <w:rPr>
          <w:rFonts w:cs="Tahoma"/>
          <w:sz w:val="16"/>
          <w:szCs w:val="16"/>
        </w:rPr>
        <w:t xml:space="preserve"> (only available in Slovenian)</w:t>
      </w:r>
      <w:r w:rsidRPr="005D1DDD">
        <w:rPr>
          <w:rFonts w:cs="Tahoma"/>
          <w:sz w:val="16"/>
          <w:szCs w:val="16"/>
        </w:rPr>
        <w:t>.</w:t>
      </w:r>
    </w:p>
  </w:footnote>
  <w:footnote w:id="73">
    <w:p w14:paraId="351DFCB3" w14:textId="77777777" w:rsidR="005F3D48" w:rsidRPr="005D1DDD" w:rsidRDefault="005F3D48" w:rsidP="00D31D3C">
      <w:pPr>
        <w:pStyle w:val="Sprotnaopomba-besedilo"/>
        <w:spacing w:line="240" w:lineRule="auto"/>
        <w:ind w:left="425" w:hanging="425"/>
        <w:jc w:val="both"/>
        <w:rPr>
          <w:rFonts w:cs="Tahom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7D55">
        <w:rPr>
          <w:rStyle w:val="Sprotnaopomba-sklic"/>
          <w:rFonts w:eastAsiaTheme="majorEastAsia" w:cs="Tahoma"/>
          <w:sz w:val="16"/>
          <w:szCs w:val="16"/>
        </w:rPr>
        <w:footnoteRef/>
      </w:r>
      <w:r w:rsidRPr="00677D55">
        <w:rPr>
          <w:rStyle w:val="Sprotnaopomba-sklic"/>
          <w:rFonts w:eastAsiaTheme="majorEastAsia"/>
          <w:sz w:val="16"/>
        </w:rPr>
        <w:t xml:space="preserve"> </w:t>
      </w:r>
      <w:r w:rsidRPr="00677D55">
        <w:rPr>
          <w:rFonts w:cs="Tahoma"/>
          <w:color w:val="34125B"/>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5D1DDD">
        <w:rPr>
          <w:rFonts w:cs="Tahoma"/>
          <w:sz w:val="16"/>
          <w:szCs w:val="16"/>
        </w:rPr>
        <w:t xml:space="preserve">Data from the General Police Directorate, Service of the Director General of the Police, </w:t>
      </w:r>
      <w:r>
        <w:rPr>
          <w:rFonts w:cs="Tahoma"/>
          <w:sz w:val="16"/>
          <w:szCs w:val="16"/>
        </w:rPr>
        <w:t>acquired</w:t>
      </w:r>
      <w:r w:rsidRPr="005D1DDD">
        <w:rPr>
          <w:rFonts w:cs="Tahoma"/>
          <w:sz w:val="16"/>
          <w:szCs w:val="16"/>
        </w:rPr>
        <w:t xml:space="preserve"> from the Monitoring of Supervisions application on 29 January 2026.</w:t>
      </w:r>
    </w:p>
  </w:footnote>
  <w:footnote w:id="74">
    <w:p w14:paraId="5A7422C3" w14:textId="03CE7CB5" w:rsidR="005F3D48" w:rsidRPr="005D1DDD" w:rsidRDefault="005F3D48" w:rsidP="00D31D3C">
      <w:pPr>
        <w:pStyle w:val="Sprotnaopomba-besedilo"/>
        <w:spacing w:line="240" w:lineRule="auto"/>
        <w:ind w:left="425" w:hanging="425"/>
        <w:jc w:val="both"/>
        <w:rPr>
          <w:rFonts w:cs="Tahom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1DDD">
        <w:rPr>
          <w:rStyle w:val="Sprotnaopomba-sklic"/>
          <w:rFonts w:eastAsiaTheme="majorEastAsia" w:cs="Tahom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
      </w:r>
      <w:r w:rsidRPr="005D1DDD">
        <w:rPr>
          <w:rFonts w:cs="Tahoma"/>
          <w:sz w:val="16"/>
          <w:szCs w:val="16"/>
        </w:rPr>
        <w:t xml:space="preserve"> </w:t>
      </w:r>
      <w:r w:rsidRPr="005D1DDD">
        <w:rPr>
          <w:rFonts w:cs="Tahoma"/>
          <w:sz w:val="16"/>
          <w:szCs w:val="16"/>
        </w:rPr>
        <w:tab/>
      </w:r>
      <w:r w:rsidRPr="005D1DDD">
        <w:rPr>
          <w:rStyle w:val="OpombaLPPZnak"/>
        </w:rPr>
        <w:t xml:space="preserve">All reports and opinions issued by the Police and Security Directorate of the Ministry of the Interior </w:t>
      </w:r>
      <w:proofErr w:type="gramStart"/>
      <w:r w:rsidRPr="005D1DDD">
        <w:rPr>
          <w:rStyle w:val="OpombaLPPZnak"/>
        </w:rPr>
        <w:t>are published</w:t>
      </w:r>
      <w:proofErr w:type="gramEnd"/>
      <w:r w:rsidRPr="005D1DDD">
        <w:rPr>
          <w:rStyle w:val="OpombaLPPZnak"/>
        </w:rPr>
        <w:t xml:space="preserve"> on the</w:t>
      </w:r>
      <w:r>
        <w:rPr>
          <w:rStyle w:val="OpombaLPPZnak"/>
        </w:rPr>
        <w:t> </w:t>
      </w:r>
      <w:r w:rsidRPr="005D1DDD">
        <w:rPr>
          <w:rStyle w:val="OpombaLPPZnak"/>
        </w:rPr>
        <w:t>Police intranet.</w:t>
      </w:r>
    </w:p>
  </w:footnote>
  <w:footnote w:id="75">
    <w:p w14:paraId="34667479" w14:textId="77777777" w:rsidR="005F3D48" w:rsidRPr="005D1DDD" w:rsidRDefault="005F3D48" w:rsidP="00D31D3C">
      <w:pPr>
        <w:pStyle w:val="Sprotnaopomba-besedilo"/>
        <w:spacing w:line="240" w:lineRule="auto"/>
        <w:ind w:left="425" w:hanging="425"/>
        <w:jc w:val="both"/>
        <w:rPr>
          <w:rFonts w:cs="Tahoma"/>
          <w:sz w:val="16"/>
          <w:szCs w:val="16"/>
        </w:rPr>
      </w:pPr>
      <w:r w:rsidRPr="003458EE">
        <w:rPr>
          <w:rStyle w:val="Sprotnaopomba-sklic"/>
          <w:rFonts w:eastAsiaTheme="majorEastAsia" w:cs="Tahoma"/>
          <w:color w:val="0D0D0D" w:themeColor="text1" w:themeTint="F2"/>
          <w:sz w:val="16"/>
          <w:szCs w:val="16"/>
        </w:rPr>
        <w:footnoteRef/>
      </w:r>
      <w:r w:rsidRPr="003458EE">
        <w:rPr>
          <w:rFonts w:cs="Tahoma"/>
          <w:color w:val="0D0D0D" w:themeColor="text1" w:themeTint="F2"/>
          <w:sz w:val="16"/>
          <w:szCs w:val="16"/>
        </w:rPr>
        <w:tab/>
      </w:r>
      <w:r w:rsidRPr="005D1DDD">
        <w:rPr>
          <w:rFonts w:cs="Tahoma"/>
          <w:color w:val="0D0D0D" w:themeColor="text1" w:themeTint="F2"/>
          <w:sz w:val="16"/>
          <w:szCs w:val="16"/>
        </w:rPr>
        <w:t xml:space="preserve">Data from the General Police Directorate, Service of the Director General of the Police, Police Powers Division, </w:t>
      </w:r>
      <w:r>
        <w:rPr>
          <w:rFonts w:cs="Tahoma"/>
          <w:color w:val="0D0D0D" w:themeColor="text1" w:themeTint="F2"/>
          <w:sz w:val="16"/>
          <w:szCs w:val="16"/>
        </w:rPr>
        <w:t>acquired</w:t>
      </w:r>
      <w:r w:rsidRPr="005D1DDD">
        <w:rPr>
          <w:rFonts w:cs="Tahoma"/>
          <w:color w:val="0D0D0D" w:themeColor="text1" w:themeTint="F2"/>
          <w:sz w:val="16"/>
          <w:szCs w:val="16"/>
        </w:rPr>
        <w:t xml:space="preserve"> on 19 March 2026 from the </w:t>
      </w:r>
      <w:r w:rsidRPr="00AA4DA9">
        <w:rPr>
          <w:rFonts w:cs="Tahoma"/>
          <w:i/>
          <w:iCs/>
          <w:color w:val="0D0D0D" w:themeColor="text1" w:themeTint="F2"/>
          <w:sz w:val="16"/>
          <w:szCs w:val="16"/>
        </w:rPr>
        <w:t>OPPSR03 – Evaluation of the use of instruments of restraint</w:t>
      </w:r>
      <w:r w:rsidRPr="005D1DDD">
        <w:rPr>
          <w:rFonts w:cs="Tahoma"/>
          <w:color w:val="0D0D0D" w:themeColor="text1" w:themeTint="F2"/>
          <w:sz w:val="16"/>
          <w:szCs w:val="16"/>
        </w:rPr>
        <w:t xml:space="preserve"> and </w:t>
      </w:r>
      <w:r w:rsidRPr="00AA4DA9">
        <w:rPr>
          <w:rFonts w:cs="Tahoma"/>
          <w:i/>
          <w:iCs/>
          <w:color w:val="0D0D0D" w:themeColor="text1" w:themeTint="F2"/>
          <w:sz w:val="16"/>
          <w:szCs w:val="16"/>
        </w:rPr>
        <w:t>OPPSR19 – Effectiveness of the Use of instruments of restraint</w:t>
      </w:r>
      <w:r w:rsidRPr="005D1DDD">
        <w:rPr>
          <w:rFonts w:cs="Tahoma"/>
          <w:color w:val="0D0D0D" w:themeColor="text1" w:themeTint="F2"/>
          <w:sz w:val="16"/>
          <w:szCs w:val="16"/>
        </w:rPr>
        <w:t xml:space="preserve"> spreadsheets.</w:t>
      </w:r>
    </w:p>
  </w:footnote>
  <w:footnote w:id="76">
    <w:p w14:paraId="598F136F" w14:textId="77777777" w:rsidR="005F3D48" w:rsidRPr="005D1DDD" w:rsidRDefault="005F3D48" w:rsidP="00D31D3C">
      <w:pPr>
        <w:pStyle w:val="Sprotnaopomba-besedilo"/>
        <w:spacing w:line="240" w:lineRule="auto"/>
        <w:ind w:left="425" w:hanging="425"/>
        <w:jc w:val="both"/>
      </w:pPr>
      <w:r w:rsidRPr="005D1DDD">
        <w:rPr>
          <w:rStyle w:val="Sprotnaopomba-sklic"/>
          <w:rFonts w:eastAsiaTheme="majorEastAsia" w:cs="Tahoma"/>
          <w:color w:val="0D0D0D" w:themeColor="text1" w:themeTint="F2"/>
          <w:sz w:val="16"/>
          <w:szCs w:val="16"/>
        </w:rPr>
        <w:footnoteRef/>
      </w:r>
      <w:r w:rsidRPr="005D1DDD">
        <w:rPr>
          <w:rFonts w:cs="Tahoma"/>
          <w:color w:val="0D0D0D" w:themeColor="text1" w:themeTint="F2"/>
          <w:sz w:val="16"/>
          <w:szCs w:val="16"/>
        </w:rPr>
        <w:tab/>
      </w:r>
      <w:proofErr w:type="gramStart"/>
      <w:r w:rsidRPr="005D1DDD">
        <w:rPr>
          <w:rFonts w:cs="Tahoma"/>
          <w:color w:val="0D0D0D" w:themeColor="text1" w:themeTint="F2"/>
          <w:sz w:val="16"/>
          <w:szCs w:val="16"/>
        </w:rPr>
        <w:t>This concerns 22 instances of the use of instruments of restraint, the actual number of instruments of restraint used may be higher - for example, when a group of police officers use physical force to push back a crowd, the actual number of instruments of restraint used may be higher if any of the officers used an instrument of restraint against multiple individuals in the crowd.</w:t>
      </w:r>
      <w:proofErr w:type="gramEnd"/>
      <w:r w:rsidRPr="005D1DDD">
        <w:rPr>
          <w:rFonts w:cs="Tahoma"/>
          <w:color w:val="0D0D0D" w:themeColor="text1" w:themeTint="F2"/>
          <w:sz w:val="16"/>
          <w:szCs w:val="16"/>
        </w:rPr>
        <w:t xml:space="preserve"> The so-called mass use of instruments of restraint occurs when police officers use </w:t>
      </w:r>
      <w:r>
        <w:rPr>
          <w:rFonts w:cs="Tahoma"/>
          <w:color w:val="0D0D0D" w:themeColor="text1" w:themeTint="F2"/>
          <w:sz w:val="16"/>
          <w:szCs w:val="16"/>
        </w:rPr>
        <w:t>instruments of restraint</w:t>
      </w:r>
      <w:r w:rsidRPr="005D1DDD">
        <w:rPr>
          <w:rFonts w:cs="Tahoma"/>
          <w:color w:val="0D0D0D" w:themeColor="text1" w:themeTint="F2"/>
          <w:sz w:val="16"/>
          <w:szCs w:val="16"/>
        </w:rPr>
        <w:t xml:space="preserve"> against five or more persons simultaneously (in the same place and at the same time).</w:t>
      </w:r>
    </w:p>
  </w:footnote>
  <w:footnote w:id="77">
    <w:p w14:paraId="60E95C1E" w14:textId="77777777" w:rsidR="005F3D48" w:rsidRPr="00AA4DA9" w:rsidRDefault="005F3D48" w:rsidP="00D31D3C">
      <w:pPr>
        <w:spacing w:line="240" w:lineRule="auto"/>
        <w:ind w:left="426" w:hanging="426"/>
        <w:jc w:val="both"/>
        <w:rPr>
          <w:rFonts w:cs="Tahoma"/>
          <w:color w:val="000000" w:themeColor="text1"/>
          <w:sz w:val="16"/>
          <w:szCs w:val="16"/>
        </w:rPr>
      </w:pPr>
      <w:r w:rsidRPr="002E540E">
        <w:rPr>
          <w:rStyle w:val="Sprotnaopomba-sklic"/>
          <w:rFonts w:eastAsiaTheme="majorEastAsia"/>
          <w:sz w:val="16"/>
          <w:szCs w:val="16"/>
        </w:rPr>
        <w:footnoteRef/>
      </w:r>
      <w:r w:rsidRPr="002E540E">
        <w:rPr>
          <w:sz w:val="16"/>
          <w:szCs w:val="16"/>
        </w:rPr>
        <w:t xml:space="preserve"> </w:t>
      </w:r>
      <w:r>
        <w:rPr>
          <w:sz w:val="16"/>
          <w:szCs w:val="16"/>
        </w:rPr>
        <w:tab/>
      </w:r>
      <w:r w:rsidRPr="00AA4DA9">
        <w:rPr>
          <w:rFonts w:cs="Tahoma"/>
          <w:color w:val="000000" w:themeColor="text1"/>
          <w:sz w:val="16"/>
          <w:szCs w:val="16"/>
        </w:rPr>
        <w:t>Criminal offences involving attacks on police officers include those under Articles 299, 300, 301, and 302 of the Criminal Code: preventing the performance of official acts or inflicting revenge on an official, attack on an official performing security tasks, participation in a group obstructing an official in the performance of an official act, and incitement to resistance.</w:t>
      </w:r>
    </w:p>
  </w:footnote>
  <w:footnote w:id="78">
    <w:p w14:paraId="737FE015" w14:textId="24D39B7E" w:rsidR="005F3D48" w:rsidRPr="00AA4DA9" w:rsidRDefault="005F3D48" w:rsidP="00D31D3C">
      <w:pPr>
        <w:pStyle w:val="Sprotnaopomba-besedilo"/>
        <w:spacing w:line="240" w:lineRule="auto"/>
        <w:ind w:left="425" w:hanging="425"/>
        <w:jc w:val="both"/>
        <w:rPr>
          <w:rFonts w:cs="Tahoma"/>
          <w:sz w:val="16"/>
          <w:szCs w:val="16"/>
        </w:rPr>
      </w:pPr>
      <w:r w:rsidRPr="00AA4DA9">
        <w:rPr>
          <w:rStyle w:val="Sprotnaopomba-sklic"/>
          <w:rFonts w:eastAsiaTheme="majorEastAsia" w:cs="Tahoma"/>
          <w:sz w:val="16"/>
          <w:szCs w:val="16"/>
        </w:rPr>
        <w:footnoteRef/>
      </w:r>
      <w:r w:rsidRPr="00AA4DA9">
        <w:rPr>
          <w:rFonts w:cs="Tahoma"/>
          <w:sz w:val="16"/>
          <w:szCs w:val="16"/>
        </w:rPr>
        <w:t xml:space="preserve"> </w:t>
      </w:r>
      <w:r w:rsidRPr="00AA4DA9">
        <w:rPr>
          <w:rFonts w:cs="Tahoma"/>
          <w:sz w:val="16"/>
          <w:szCs w:val="16"/>
        </w:rPr>
        <w:tab/>
        <w:t xml:space="preserve">The data provided pertains to complaints recorded in the </w:t>
      </w:r>
      <w:r>
        <w:rPr>
          <w:rFonts w:cs="Tahoma"/>
          <w:sz w:val="16"/>
          <w:szCs w:val="16"/>
        </w:rPr>
        <w:t>p</w:t>
      </w:r>
      <w:r w:rsidRPr="00AA4DA9">
        <w:rPr>
          <w:rFonts w:cs="Tahoma"/>
          <w:sz w:val="16"/>
          <w:szCs w:val="16"/>
        </w:rPr>
        <w:t>olice database. The Ministry of the Interior is responsible for following up and resolving complaints. The Police enter all received cases into the database, with the exception of complaints resolved at a panel meeting. The duration of the procedure, or the time interval from the receipt of a complaint to the</w:t>
      </w:r>
      <w:r>
        <w:rPr>
          <w:rFonts w:cs="Tahoma"/>
          <w:sz w:val="16"/>
          <w:szCs w:val="16"/>
        </w:rPr>
        <w:t> </w:t>
      </w:r>
      <w:r w:rsidRPr="00AA4DA9">
        <w:rPr>
          <w:rFonts w:cs="Tahoma"/>
          <w:sz w:val="16"/>
          <w:szCs w:val="16"/>
        </w:rPr>
        <w:t>resolution of the case, may account for discrepancies between the data presented in this report and the data from the</w:t>
      </w:r>
      <w:r>
        <w:rPr>
          <w:rFonts w:cs="Tahoma"/>
          <w:sz w:val="16"/>
          <w:szCs w:val="16"/>
        </w:rPr>
        <w:t> </w:t>
      </w:r>
      <w:r w:rsidRPr="00AA4DA9">
        <w:rPr>
          <w:rFonts w:cs="Tahoma"/>
          <w:sz w:val="16"/>
          <w:szCs w:val="16"/>
        </w:rPr>
        <w:t>Ministry of the Interior, Police and Security Directorate.</w:t>
      </w:r>
    </w:p>
  </w:footnote>
  <w:footnote w:id="79">
    <w:p w14:paraId="0BC48922" w14:textId="11E7D087" w:rsidR="005F3D48" w:rsidRPr="00AA4DA9" w:rsidRDefault="005F3D48" w:rsidP="00D31D3C">
      <w:pPr>
        <w:pStyle w:val="Sprotnaopomba-besedilo"/>
        <w:spacing w:line="240" w:lineRule="auto"/>
        <w:ind w:left="425" w:hanging="425"/>
        <w:jc w:val="both"/>
        <w:rPr>
          <w:rFonts w:cs="Tahoma"/>
          <w:sz w:val="16"/>
          <w:szCs w:val="16"/>
        </w:rPr>
      </w:pPr>
      <w:r w:rsidRPr="000002AE">
        <w:rPr>
          <w:rStyle w:val="Sprotnaopomba-sklic"/>
          <w:rFonts w:eastAsiaTheme="minorEastAsia" w:cs="Tahoma"/>
          <w:sz w:val="16"/>
          <w:szCs w:val="16"/>
        </w:rPr>
        <w:footnoteRef/>
      </w:r>
      <w:r>
        <w:rPr>
          <w:rFonts w:cs="Tahoma"/>
          <w:sz w:val="16"/>
          <w:szCs w:val="16"/>
        </w:rPr>
        <w:tab/>
      </w:r>
      <w:r w:rsidRPr="00AA4DA9">
        <w:rPr>
          <w:rFonts w:cs="Tahoma"/>
          <w:sz w:val="16"/>
          <w:szCs w:val="16"/>
        </w:rPr>
        <w:t>Further information on the work of the complaints panel and its findings, as well as more detailed statistical data, can be found in the annual report of the Police Complaints Division within the Police and Security Directorate of the Ministry of the</w:t>
      </w:r>
      <w:r>
        <w:rPr>
          <w:rFonts w:cs="Tahoma"/>
          <w:sz w:val="16"/>
          <w:szCs w:val="16"/>
        </w:rPr>
        <w:t> </w:t>
      </w:r>
      <w:r w:rsidRPr="00AA4DA9">
        <w:rPr>
          <w:rFonts w:cs="Tahoma"/>
          <w:sz w:val="16"/>
          <w:szCs w:val="16"/>
        </w:rPr>
        <w:t>Interior on the resolution of complaints in 2025</w:t>
      </w:r>
      <w:r w:rsidRPr="00AA4DA9">
        <w:rPr>
          <w:rFonts w:cs="Tahoma"/>
          <w:color w:val="000000"/>
          <w:sz w:val="16"/>
          <w:szCs w:val="16"/>
        </w:rPr>
        <w:t xml:space="preserve">. </w:t>
      </w:r>
    </w:p>
  </w:footnote>
  <w:footnote w:id="80">
    <w:p w14:paraId="20F7F52D" w14:textId="4612E031" w:rsidR="005F3D48" w:rsidRPr="0064230D" w:rsidRDefault="005F3D48" w:rsidP="00DF7663">
      <w:pPr>
        <w:spacing w:line="240" w:lineRule="auto"/>
        <w:ind w:left="426" w:hanging="426"/>
        <w:jc w:val="both"/>
        <w:rPr>
          <w:sz w:val="16"/>
          <w:szCs w:val="16"/>
        </w:rPr>
      </w:pPr>
      <w:r w:rsidRPr="00DF7663">
        <w:rPr>
          <w:rStyle w:val="Sprotnaopomba-sklic"/>
          <w:rFonts w:eastAsiaTheme="majorEastAsia" w:cs="Tahoma"/>
          <w:color w:val="000000"/>
          <w:sz w:val="16"/>
          <w:szCs w:val="16"/>
        </w:rPr>
        <w:footnoteRef/>
      </w:r>
      <w:r w:rsidRPr="00AA4DA9">
        <w:t xml:space="preserve"> </w:t>
      </w:r>
      <w:r w:rsidRPr="00AA4DA9">
        <w:tab/>
      </w:r>
      <w:proofErr w:type="gramStart"/>
      <w:r w:rsidRPr="00AA4DA9">
        <w:rPr>
          <w:sz w:val="16"/>
          <w:szCs w:val="16"/>
        </w:rPr>
        <w:t>Point 14 of the first paragraph of Article 4 of the Integrity and Prevention of Corruption Act (</w:t>
      </w:r>
      <w:proofErr w:type="spellStart"/>
      <w:r w:rsidRPr="00AA4DA9">
        <w:rPr>
          <w:sz w:val="16"/>
          <w:szCs w:val="16"/>
        </w:rPr>
        <w:t>ZIntPK</w:t>
      </w:r>
      <w:proofErr w:type="spellEnd"/>
      <w:r w:rsidRPr="00AA4DA9">
        <w:rPr>
          <w:sz w:val="16"/>
          <w:szCs w:val="16"/>
        </w:rPr>
        <w:t xml:space="preserve">) stipulates: </w:t>
      </w:r>
      <w:r>
        <w:rPr>
          <w:sz w:val="16"/>
          <w:szCs w:val="16"/>
        </w:rPr>
        <w:t>'</w:t>
      </w:r>
      <w:r w:rsidRPr="00AA4DA9">
        <w:rPr>
          <w:sz w:val="16"/>
          <w:szCs w:val="16"/>
        </w:rPr>
        <w:t>Lobbying</w:t>
      </w:r>
      <w:r>
        <w:rPr>
          <w:sz w:val="16"/>
          <w:szCs w:val="16"/>
        </w:rPr>
        <w:t>'</w:t>
      </w:r>
      <w:r w:rsidRPr="00AA4DA9">
        <w:rPr>
          <w:sz w:val="16"/>
          <w:szCs w:val="16"/>
        </w:rPr>
        <w:t xml:space="preserve"> means the activities carried out by lobbyists who, on behalf of interest groups, exercise non-public influence on decisions made by state, the Bank of Slovenia and local community bodies and holders of public authority in discussing and adopting regulations and other general documents and on decisions made by state bodies, the Bank of Slovenia, the bodies and administrations of local communities, and holders of public authority on matters other than those which are subject to judicial and administrative proceedings, other proceedings carried out according to the regulations governing public procurement, and proceedings in which the rights and obligations of individuals are decided upon.</w:t>
      </w:r>
      <w:proofErr w:type="gramEnd"/>
      <w:r w:rsidRPr="00AA4DA9">
        <w:rPr>
          <w:sz w:val="16"/>
          <w:szCs w:val="16"/>
        </w:rPr>
        <w:t xml:space="preserve"> Lobbying means any non-public contact made between a lobbyist and a lobbied party </w:t>
      </w:r>
      <w:proofErr w:type="gramStart"/>
      <w:r w:rsidRPr="00AA4DA9">
        <w:rPr>
          <w:sz w:val="16"/>
          <w:szCs w:val="16"/>
        </w:rPr>
        <w:t>for the purpose of</w:t>
      </w:r>
      <w:proofErr w:type="gramEnd"/>
      <w:r w:rsidRPr="00AA4DA9">
        <w:rPr>
          <w:sz w:val="16"/>
          <w:szCs w:val="16"/>
        </w:rPr>
        <w:t xml:space="preserve"> influencing the content or the procedure for adopting the aforementioned decisions. Non-public contacts in 2024 and 2025 </w:t>
      </w:r>
      <w:proofErr w:type="gramStart"/>
      <w:r w:rsidRPr="00AA4DA9">
        <w:rPr>
          <w:sz w:val="16"/>
          <w:szCs w:val="16"/>
        </w:rPr>
        <w:t>are described</w:t>
      </w:r>
      <w:proofErr w:type="gramEnd"/>
      <w:r w:rsidRPr="00AA4DA9">
        <w:rPr>
          <w:sz w:val="16"/>
          <w:szCs w:val="16"/>
        </w:rPr>
        <w:t xml:space="preserve"> at </w:t>
      </w:r>
      <w:hyperlink r:id="rId2" w:history="1">
        <w:r w:rsidRPr="00D31D3C">
          <w:rPr>
            <w:sz w:val="16"/>
            <w:szCs w:val="16"/>
          </w:rPr>
          <w:t>https://www.policija.si/medijsko-sredisce/obvestila-o-lobisticnih-stikih</w:t>
        </w:r>
      </w:hyperlink>
      <w:r w:rsidRPr="00D31D3C">
        <w:rPr>
          <w:sz w:val="16"/>
          <w:szCs w:val="16"/>
        </w:rPr>
        <w:t xml:space="preserve"> (only available in Slovenian)</w:t>
      </w:r>
      <w:r w:rsidRPr="00AA4DA9">
        <w:rPr>
          <w:sz w:val="16"/>
          <w:szCs w:val="16"/>
        </w:rPr>
        <w:t>.</w:t>
      </w:r>
    </w:p>
  </w:footnote>
  <w:footnote w:id="81">
    <w:p w14:paraId="63857392" w14:textId="3BFE7A7B" w:rsidR="005F3D48" w:rsidRPr="00AA4DA9" w:rsidRDefault="005F3D48" w:rsidP="00D31D3C">
      <w:pPr>
        <w:pStyle w:val="Sprotnaopomba-besedilo"/>
        <w:spacing w:line="240" w:lineRule="auto"/>
        <w:ind w:left="425" w:hanging="425"/>
        <w:jc w:val="both"/>
        <w:rPr>
          <w:rFonts w:cs="Tahoma"/>
          <w:sz w:val="16"/>
          <w:szCs w:val="16"/>
        </w:rPr>
      </w:pPr>
      <w:r w:rsidRPr="004508A4">
        <w:rPr>
          <w:rStyle w:val="Sprotnaopomba-sklic"/>
          <w:rFonts w:eastAsiaTheme="majorEastAsia" w:cs="Tahoma"/>
          <w:sz w:val="16"/>
          <w:szCs w:val="16"/>
        </w:rPr>
        <w:footnoteRef/>
      </w:r>
      <w:r>
        <w:rPr>
          <w:rFonts w:cs="Tahoma"/>
          <w:sz w:val="16"/>
          <w:szCs w:val="16"/>
        </w:rPr>
        <w:tab/>
      </w:r>
      <w:r w:rsidRPr="00AA4DA9">
        <w:rPr>
          <w:rFonts w:cs="Tahoma"/>
          <w:sz w:val="16"/>
          <w:szCs w:val="16"/>
        </w:rPr>
        <w:t>In February 2019, the State Prosecutor General and the Director General of the Police signed a cooperation agreement between the Section for the Investigation and Prosecution of Official Persons Having Special Authorities of the Specialised State Prosecutor</w:t>
      </w:r>
      <w:r>
        <w:rPr>
          <w:rFonts w:cs="Tahoma"/>
          <w:sz w:val="16"/>
          <w:szCs w:val="16"/>
        </w:rPr>
        <w:t>'</w:t>
      </w:r>
      <w:r w:rsidRPr="00AA4DA9">
        <w:rPr>
          <w:rFonts w:cs="Tahoma"/>
          <w:sz w:val="16"/>
          <w:szCs w:val="16"/>
        </w:rPr>
        <w:t xml:space="preserve">s Office and the Police, which sets forth the rules for cooperation and the exchange of information between the signatories to the agreement. </w:t>
      </w:r>
    </w:p>
  </w:footnote>
  <w:footnote w:id="82">
    <w:p w14:paraId="11AF9909" w14:textId="77777777" w:rsidR="005F3D48" w:rsidRPr="00AA4DA9" w:rsidRDefault="005F3D48" w:rsidP="00D31D3C">
      <w:pPr>
        <w:pStyle w:val="Sprotnaopomba-besedilo"/>
        <w:spacing w:line="240" w:lineRule="auto"/>
        <w:ind w:left="426" w:hanging="426"/>
        <w:jc w:val="both"/>
        <w:rPr>
          <w:rFonts w:cs="Tahoma"/>
          <w:sz w:val="16"/>
          <w:szCs w:val="16"/>
        </w:rPr>
      </w:pPr>
      <w:r w:rsidRPr="00AA4DA9">
        <w:rPr>
          <w:rStyle w:val="Sprotnaopomba-sklic"/>
          <w:rFonts w:eastAsiaTheme="majorEastAsia" w:cs="Tahoma"/>
          <w:sz w:val="16"/>
          <w:szCs w:val="16"/>
        </w:rPr>
        <w:footnoteRef/>
      </w:r>
      <w:r w:rsidRPr="00AA4DA9">
        <w:rPr>
          <w:rFonts w:cs="Tahoma"/>
          <w:sz w:val="16"/>
          <w:szCs w:val="16"/>
        </w:rPr>
        <w:tab/>
      </w:r>
      <w:proofErr w:type="gramStart"/>
      <w:r w:rsidRPr="00AA4DA9">
        <w:rPr>
          <w:rFonts w:cs="Tahoma"/>
          <w:sz w:val="16"/>
          <w:szCs w:val="16"/>
        </w:rPr>
        <w:t xml:space="preserve">Data from the General Police Directorate, Service of the Director General of the Police, Internal Investigations and Integrity Division, regarding internal security investigations, applications for supplementary work, issued consents or decisions prohibiting the performance of supplementary activities, cases of conflicts of interest and the number of non-public contacts, cases of legal assistance, and the number of security </w:t>
      </w:r>
      <w:proofErr w:type="spellStart"/>
      <w:r w:rsidRPr="00AA4DA9">
        <w:rPr>
          <w:rFonts w:cs="Tahoma"/>
          <w:sz w:val="16"/>
          <w:szCs w:val="16"/>
        </w:rPr>
        <w:t>vettings</w:t>
      </w:r>
      <w:proofErr w:type="spellEnd"/>
      <w:r w:rsidRPr="00AA4DA9">
        <w:rPr>
          <w:rFonts w:cs="Tahoma"/>
          <w:sz w:val="16"/>
          <w:szCs w:val="16"/>
        </w:rPr>
        <w:t xml:space="preserve"> in 2025 were obtained in February 2026; for previous years, they are taken from previous annual police work reports.</w:t>
      </w:r>
      <w:proofErr w:type="gramEnd"/>
    </w:p>
  </w:footnote>
  <w:footnote w:id="83">
    <w:p w14:paraId="188E9E73" w14:textId="53D155AD" w:rsidR="005F3D48" w:rsidRPr="00AA4DA9" w:rsidRDefault="005F3D48" w:rsidP="00D31D3C">
      <w:pPr>
        <w:pStyle w:val="Sprotnaopomba-besedilo"/>
        <w:spacing w:line="240" w:lineRule="auto"/>
        <w:ind w:left="426" w:hanging="426"/>
        <w:jc w:val="both"/>
        <w:rPr>
          <w:sz w:val="16"/>
          <w:szCs w:val="16"/>
        </w:rPr>
      </w:pPr>
      <w:r w:rsidRPr="00990464">
        <w:rPr>
          <w:rStyle w:val="Sprotnaopomba-sklic"/>
          <w:rFonts w:eastAsiaTheme="majorEastAsia"/>
          <w:sz w:val="16"/>
          <w:szCs w:val="16"/>
        </w:rPr>
        <w:footnoteRef/>
      </w:r>
      <w:r w:rsidRPr="00990464">
        <w:rPr>
          <w:sz w:val="16"/>
          <w:szCs w:val="16"/>
        </w:rPr>
        <w:t xml:space="preserve"> </w:t>
      </w:r>
      <w:r>
        <w:rPr>
          <w:sz w:val="16"/>
          <w:szCs w:val="16"/>
        </w:rPr>
        <w:tab/>
      </w:r>
      <w:r w:rsidRPr="00AA4DA9">
        <w:rPr>
          <w:rFonts w:cs="Tahoma"/>
          <w:sz w:val="16"/>
          <w:szCs w:val="16"/>
        </w:rPr>
        <w:t xml:space="preserve">The project involves the modernisation and upgrade of the </w:t>
      </w:r>
      <w:proofErr w:type="spellStart"/>
      <w:r w:rsidRPr="00AA4DA9">
        <w:rPr>
          <w:rFonts w:cs="Tahoma"/>
          <w:sz w:val="16"/>
          <w:szCs w:val="16"/>
        </w:rPr>
        <w:t>Eurodac</w:t>
      </w:r>
      <w:proofErr w:type="spellEnd"/>
      <w:r w:rsidRPr="00AA4DA9">
        <w:rPr>
          <w:rFonts w:cs="Tahoma"/>
          <w:sz w:val="16"/>
          <w:szCs w:val="16"/>
        </w:rPr>
        <w:t xml:space="preserve"> system, which </w:t>
      </w:r>
      <w:proofErr w:type="spellStart"/>
      <w:r w:rsidRPr="00AA4DA9">
        <w:rPr>
          <w:rFonts w:cs="Tahoma"/>
          <w:sz w:val="16"/>
          <w:szCs w:val="16"/>
        </w:rPr>
        <w:t>eu</w:t>
      </w:r>
      <w:proofErr w:type="spellEnd"/>
      <w:r w:rsidRPr="00AA4DA9">
        <w:rPr>
          <w:rFonts w:cs="Tahoma"/>
          <w:sz w:val="16"/>
          <w:szCs w:val="16"/>
        </w:rPr>
        <w:t xml:space="preserve">-LISA was required to carry out due to substantive requirements arising from the obligations of the Pact on Migration and Asylum. Under the new framework, </w:t>
      </w:r>
      <w:proofErr w:type="spellStart"/>
      <w:r w:rsidRPr="00AA4DA9">
        <w:rPr>
          <w:rFonts w:cs="Tahoma"/>
          <w:sz w:val="16"/>
          <w:szCs w:val="16"/>
        </w:rPr>
        <w:t>Eurodac</w:t>
      </w:r>
      <w:proofErr w:type="spellEnd"/>
      <w:r w:rsidRPr="00AA4DA9">
        <w:rPr>
          <w:rFonts w:cs="Tahoma"/>
          <w:sz w:val="16"/>
          <w:szCs w:val="16"/>
        </w:rPr>
        <w:t xml:space="preserve"> will support the identification and status determination of third-country nationals and stateless persons, the</w:t>
      </w:r>
      <w:r>
        <w:rPr>
          <w:rFonts w:cs="Tahoma"/>
          <w:sz w:val="16"/>
          <w:szCs w:val="16"/>
        </w:rPr>
        <w:t> </w:t>
      </w:r>
      <w:r w:rsidRPr="00AA4DA9">
        <w:rPr>
          <w:rFonts w:cs="Tahoma"/>
          <w:sz w:val="16"/>
          <w:szCs w:val="16"/>
        </w:rPr>
        <w:t xml:space="preserve">implementation of the rules of the Pact on Migration and Asylum, better detection of irregular secondary movements between Member States, and the return of persons who do not have the right to stay. A working group of the Ministry of the Interior, led by the Director of the Migration Directorate and including representatives of the Police, </w:t>
      </w:r>
      <w:proofErr w:type="gramStart"/>
      <w:r w:rsidRPr="00AA4DA9">
        <w:rPr>
          <w:rFonts w:cs="Tahoma"/>
          <w:sz w:val="16"/>
          <w:szCs w:val="16"/>
        </w:rPr>
        <w:t>has been appointed</w:t>
      </w:r>
      <w:proofErr w:type="gramEnd"/>
      <w:r w:rsidRPr="00AA4DA9">
        <w:rPr>
          <w:rFonts w:cs="Tahoma"/>
          <w:sz w:val="16"/>
          <w:szCs w:val="16"/>
        </w:rPr>
        <w:t xml:space="preserve"> to implement the project.</w:t>
      </w:r>
    </w:p>
  </w:footnote>
  <w:footnote w:id="84">
    <w:p w14:paraId="326173C0" w14:textId="3720264E" w:rsidR="005F3D48" w:rsidRPr="00AA4DA9" w:rsidRDefault="005F3D48" w:rsidP="00D31D3C">
      <w:pPr>
        <w:pStyle w:val="Sprotnaopomba-besedilo"/>
        <w:spacing w:line="240" w:lineRule="auto"/>
        <w:ind w:left="425" w:hanging="425"/>
        <w:jc w:val="both"/>
        <w:rPr>
          <w:rFonts w:cs="Tahoma"/>
          <w:sz w:val="16"/>
          <w:szCs w:val="16"/>
        </w:rPr>
      </w:pPr>
      <w:r w:rsidRPr="00AA4DA9">
        <w:rPr>
          <w:rStyle w:val="Sprotnaopomba-sklic"/>
          <w:rFonts w:eastAsiaTheme="majorEastAsia" w:cs="Tahoma"/>
          <w:sz w:val="16"/>
          <w:szCs w:val="16"/>
        </w:rPr>
        <w:footnoteRef/>
      </w:r>
      <w:r w:rsidRPr="00AA4DA9">
        <w:rPr>
          <w:rFonts w:cs="Tahoma"/>
          <w:sz w:val="16"/>
          <w:szCs w:val="16"/>
        </w:rPr>
        <w:tab/>
        <w:t>The new network has been in use since late 2021. The Police stopped using and maintaining the old TETRA system at the</w:t>
      </w:r>
      <w:r>
        <w:rPr>
          <w:rFonts w:cs="Tahoma"/>
          <w:sz w:val="16"/>
          <w:szCs w:val="16"/>
        </w:rPr>
        <w:t> </w:t>
      </w:r>
      <w:r w:rsidRPr="00AA4DA9">
        <w:rPr>
          <w:rFonts w:cs="Tahoma"/>
          <w:sz w:val="16"/>
          <w:szCs w:val="16"/>
        </w:rPr>
        <w:t>end of May 2022.</w:t>
      </w:r>
    </w:p>
  </w:footnote>
  <w:footnote w:id="85">
    <w:p w14:paraId="5FA25BA6" w14:textId="77777777" w:rsidR="005F3D48" w:rsidRPr="00AA4DA9" w:rsidRDefault="005F3D48" w:rsidP="00D31D3C">
      <w:pPr>
        <w:pStyle w:val="Sprotnaopomba-besedilo"/>
        <w:spacing w:line="240" w:lineRule="auto"/>
        <w:ind w:left="425" w:hanging="425"/>
        <w:jc w:val="both"/>
        <w:rPr>
          <w:rFonts w:cs="Tahoma"/>
          <w:sz w:val="16"/>
          <w:szCs w:val="16"/>
        </w:rPr>
      </w:pPr>
      <w:r w:rsidRPr="00AA4DA9">
        <w:rPr>
          <w:rStyle w:val="Sprotnaopomba-sklic"/>
          <w:rFonts w:eastAsiaTheme="majorEastAsia"/>
          <w:sz w:val="16"/>
          <w:szCs w:val="16"/>
        </w:rPr>
        <w:footnoteRef/>
      </w:r>
      <w:r w:rsidRPr="00AA4DA9">
        <w:rPr>
          <w:rFonts w:cs="Tahoma"/>
          <w:sz w:val="16"/>
          <w:szCs w:val="16"/>
        </w:rPr>
        <w:tab/>
        <w:t>EUCCS Preparation (BroadEU.Net), funded by the European Commission, is a joint initiative of several European Union member states aimed at developing a secure and resilient communications network for emergency services and public safety organisations. More information about the project is available at https://euccs.eu/.</w:t>
      </w:r>
    </w:p>
  </w:footnote>
  <w:footnote w:id="86">
    <w:p w14:paraId="72A2D368" w14:textId="77777777" w:rsidR="005F3D48" w:rsidRPr="00A6040C" w:rsidRDefault="005F3D48" w:rsidP="00D31D3C">
      <w:pPr>
        <w:pStyle w:val="Sprotnaopomba-besedilo"/>
        <w:spacing w:line="240" w:lineRule="auto"/>
        <w:ind w:left="425" w:hanging="425"/>
        <w:jc w:val="both"/>
        <w:rPr>
          <w:rFonts w:cs="Tahoma"/>
          <w:sz w:val="16"/>
          <w:szCs w:val="16"/>
        </w:rPr>
      </w:pPr>
      <w:r w:rsidRPr="00493D12">
        <w:rPr>
          <w:rStyle w:val="Sprotnaopomba-sklic"/>
          <w:rFonts w:eastAsiaTheme="majorEastAsia"/>
          <w:sz w:val="16"/>
          <w:szCs w:val="16"/>
        </w:rPr>
        <w:footnoteRef/>
      </w:r>
      <w:r w:rsidRPr="00493D12">
        <w:rPr>
          <w:rFonts w:cs="Tahoma"/>
          <w:sz w:val="16"/>
          <w:szCs w:val="16"/>
        </w:rPr>
        <w:tab/>
      </w:r>
      <w:r w:rsidRPr="00A6040C">
        <w:rPr>
          <w:rFonts w:cs="Tahoma"/>
          <w:sz w:val="16"/>
          <w:szCs w:val="16"/>
        </w:rPr>
        <w:t>Police Officer's Notebook (</w:t>
      </w:r>
      <w:proofErr w:type="spellStart"/>
      <w:r w:rsidRPr="001E7008">
        <w:rPr>
          <w:rFonts w:cs="Tahoma"/>
          <w:i/>
          <w:iCs/>
          <w:sz w:val="16"/>
          <w:szCs w:val="16"/>
        </w:rPr>
        <w:t>Beležka</w:t>
      </w:r>
      <w:proofErr w:type="spellEnd"/>
      <w:r w:rsidRPr="00A6040C">
        <w:rPr>
          <w:rFonts w:cs="Tahoma"/>
          <w:sz w:val="16"/>
          <w:szCs w:val="16"/>
        </w:rPr>
        <w:t xml:space="preserve">) is a web application for recording cases under investigation and issuing forms related to crime, public safety, and border affairs. The purpose of the application is to facilitate data entry and the issuance of forms, reduce the possibility of errors during entry, and eliminate data duplication. Content </w:t>
      </w:r>
      <w:proofErr w:type="gramStart"/>
      <w:r w:rsidRPr="00A6040C">
        <w:rPr>
          <w:rFonts w:cs="Tahoma"/>
          <w:sz w:val="16"/>
          <w:szCs w:val="16"/>
        </w:rPr>
        <w:t>is retrieved</w:t>
      </w:r>
      <w:proofErr w:type="gramEnd"/>
      <w:r w:rsidRPr="00A6040C">
        <w:rPr>
          <w:rFonts w:cs="Tahoma"/>
          <w:sz w:val="16"/>
          <w:szCs w:val="16"/>
        </w:rPr>
        <w:t xml:space="preserve"> from existing records as much as possible. Entered data is transferred between forms </w:t>
      </w:r>
      <w:proofErr w:type="gramStart"/>
      <w:r w:rsidRPr="00A6040C">
        <w:rPr>
          <w:rFonts w:cs="Tahoma"/>
          <w:sz w:val="16"/>
          <w:szCs w:val="16"/>
        </w:rPr>
        <w:t>and also</w:t>
      </w:r>
      <w:proofErr w:type="gramEnd"/>
      <w:r w:rsidRPr="00A6040C">
        <w:rPr>
          <w:rFonts w:cs="Tahoma"/>
          <w:sz w:val="16"/>
          <w:szCs w:val="16"/>
        </w:rPr>
        <w:t xml:space="preserve"> entered into other records.</w:t>
      </w:r>
    </w:p>
  </w:footnote>
  <w:footnote w:id="87">
    <w:p w14:paraId="6B953065" w14:textId="77777777" w:rsidR="005F3D48" w:rsidRPr="00A6040C" w:rsidRDefault="005F3D48" w:rsidP="00D31D3C">
      <w:pPr>
        <w:pStyle w:val="Sprotnaopomba-besedilo"/>
        <w:spacing w:line="240" w:lineRule="auto"/>
        <w:ind w:left="426" w:hanging="426"/>
        <w:jc w:val="both"/>
        <w:rPr>
          <w:sz w:val="16"/>
          <w:szCs w:val="16"/>
        </w:rPr>
      </w:pPr>
      <w:r w:rsidRPr="00A6040C">
        <w:rPr>
          <w:rStyle w:val="Sprotnaopomba-sklic"/>
          <w:rFonts w:eastAsiaTheme="majorEastAsia"/>
          <w:sz w:val="16"/>
          <w:szCs w:val="16"/>
        </w:rPr>
        <w:footnoteRef/>
      </w:r>
      <w:r w:rsidRPr="00A6040C">
        <w:rPr>
          <w:sz w:val="16"/>
          <w:szCs w:val="16"/>
        </w:rPr>
        <w:t xml:space="preserve"> </w:t>
      </w:r>
      <w:r w:rsidRPr="00A6040C">
        <w:rPr>
          <w:sz w:val="16"/>
          <w:szCs w:val="16"/>
        </w:rPr>
        <w:tab/>
        <w:t>The civil register is an electronically maintained database that contains a complete record of the civil statuses of citizens of the Republic of Slovenia.</w:t>
      </w:r>
    </w:p>
  </w:footnote>
  <w:footnote w:id="88">
    <w:p w14:paraId="556E7705" w14:textId="1970A70D" w:rsidR="005F3D48" w:rsidRPr="00A6040C" w:rsidRDefault="005F3D48" w:rsidP="00D31D3C">
      <w:pPr>
        <w:pStyle w:val="Sprotnaopomba-besedilo"/>
        <w:spacing w:line="240" w:lineRule="auto"/>
        <w:ind w:left="426" w:hanging="426"/>
        <w:jc w:val="both"/>
        <w:rPr>
          <w:sz w:val="16"/>
          <w:szCs w:val="16"/>
        </w:rPr>
      </w:pPr>
      <w:r w:rsidRPr="00A6040C">
        <w:rPr>
          <w:rStyle w:val="Sprotnaopomba-sklic"/>
          <w:rFonts w:eastAsiaTheme="majorEastAsia"/>
          <w:sz w:val="16"/>
          <w:szCs w:val="16"/>
        </w:rPr>
        <w:footnoteRef/>
      </w:r>
      <w:r w:rsidRPr="00A6040C">
        <w:rPr>
          <w:sz w:val="16"/>
          <w:szCs w:val="16"/>
        </w:rPr>
        <w:t xml:space="preserve"> </w:t>
      </w:r>
      <w:r w:rsidRPr="00A6040C">
        <w:rPr>
          <w:sz w:val="16"/>
          <w:szCs w:val="16"/>
        </w:rPr>
        <w:tab/>
        <w:t>This is the European Union</w:t>
      </w:r>
      <w:r>
        <w:rPr>
          <w:sz w:val="16"/>
          <w:szCs w:val="16"/>
        </w:rPr>
        <w:t>'</w:t>
      </w:r>
      <w:r w:rsidRPr="00A6040C">
        <w:rPr>
          <w:sz w:val="16"/>
          <w:szCs w:val="16"/>
        </w:rPr>
        <w:t>s flagship program for funding research and innovation. More information is available at https://research-and-innovation.ec.europa.eu/funding/funding-opportunities/funding-programmes-and-open-calls/horizon-europe_en.</w:t>
      </w:r>
    </w:p>
  </w:footnote>
  <w:footnote w:id="89">
    <w:p w14:paraId="09D8DD0D" w14:textId="77777777" w:rsidR="005F3D48" w:rsidRPr="00A6040C" w:rsidRDefault="005F3D48" w:rsidP="00D31D3C">
      <w:pPr>
        <w:pStyle w:val="Sprotnaopomba-besedilo"/>
        <w:spacing w:line="240" w:lineRule="auto"/>
        <w:ind w:left="426" w:hanging="426"/>
        <w:jc w:val="both"/>
      </w:pPr>
      <w:r w:rsidRPr="00AA073F">
        <w:rPr>
          <w:rStyle w:val="Sprotnaopomba-sklic"/>
          <w:rFonts w:eastAsiaTheme="majorEastAsia"/>
          <w:sz w:val="16"/>
          <w:szCs w:val="16"/>
        </w:rPr>
        <w:footnoteRef/>
      </w:r>
      <w:r w:rsidRPr="00AA073F">
        <w:rPr>
          <w:sz w:val="16"/>
          <w:szCs w:val="16"/>
        </w:rPr>
        <w:t xml:space="preserve"> </w:t>
      </w:r>
      <w:r>
        <w:rPr>
          <w:sz w:val="16"/>
          <w:szCs w:val="16"/>
        </w:rPr>
        <w:tab/>
      </w:r>
      <w:r w:rsidRPr="00A6040C">
        <w:rPr>
          <w:sz w:val="16"/>
          <w:szCs w:val="16"/>
        </w:rPr>
        <w:t>More information about the centre is available at https://commission.europa.eu/about/departments-and-executive-agencies/joint-research-centre_en.</w:t>
      </w:r>
    </w:p>
  </w:footnote>
  <w:footnote w:id="90">
    <w:p w14:paraId="5FA4F438" w14:textId="77777777" w:rsidR="005F3D48" w:rsidRPr="00A6040C" w:rsidRDefault="005F3D48" w:rsidP="00D31D3C">
      <w:pPr>
        <w:pStyle w:val="Sprotnaopomba-besedilo"/>
        <w:spacing w:line="240" w:lineRule="auto"/>
        <w:ind w:left="426" w:hanging="426"/>
        <w:jc w:val="both"/>
        <w:rPr>
          <w:sz w:val="16"/>
          <w:szCs w:val="16"/>
        </w:rPr>
      </w:pPr>
      <w:r w:rsidRPr="00A6040C">
        <w:rPr>
          <w:rStyle w:val="Sprotnaopomba-sklic"/>
          <w:rFonts w:eastAsiaTheme="majorEastAsia"/>
          <w:sz w:val="16"/>
          <w:szCs w:val="16"/>
        </w:rPr>
        <w:footnoteRef/>
      </w:r>
      <w:r w:rsidRPr="00A6040C">
        <w:rPr>
          <w:sz w:val="16"/>
          <w:szCs w:val="16"/>
        </w:rPr>
        <w:t xml:space="preserve"> </w:t>
      </w:r>
      <w:r w:rsidRPr="00A6040C">
        <w:rPr>
          <w:sz w:val="16"/>
          <w:szCs w:val="16"/>
        </w:rPr>
        <w:tab/>
      </w:r>
      <w:r w:rsidRPr="00A6040C">
        <w:rPr>
          <w:i/>
          <w:sz w:val="16"/>
          <w:szCs w:val="16"/>
        </w:rPr>
        <w:t>Counter-Unmanned Aircraft Systems</w:t>
      </w:r>
      <w:r w:rsidRPr="00A6040C">
        <w:rPr>
          <w:sz w:val="16"/>
          <w:szCs w:val="16"/>
        </w:rPr>
        <w:t>.</w:t>
      </w:r>
    </w:p>
  </w:footnote>
  <w:footnote w:id="91">
    <w:p w14:paraId="56B0C6A3" w14:textId="77777777" w:rsidR="005F3D48" w:rsidRPr="009012F8" w:rsidRDefault="005F3D48" w:rsidP="009648EF">
      <w:pPr>
        <w:pStyle w:val="Sprotnaopomba-besedilo"/>
        <w:spacing w:line="240" w:lineRule="auto"/>
        <w:ind w:left="425" w:hanging="425"/>
        <w:jc w:val="both"/>
        <w:rPr>
          <w:sz w:val="16"/>
          <w:szCs w:val="16"/>
        </w:rPr>
      </w:pPr>
      <w:r>
        <w:rPr>
          <w:rStyle w:val="Sprotnaopomba-sklic"/>
          <w:rFonts w:eastAsiaTheme="majorEastAsia"/>
          <w:sz w:val="16"/>
          <w:szCs w:val="16"/>
        </w:rPr>
        <w:footnoteRef/>
      </w:r>
      <w:r>
        <w:rPr>
          <w:sz w:val="16"/>
        </w:rPr>
        <w:t xml:space="preserve"> </w:t>
      </w:r>
      <w:r>
        <w:rPr>
          <w:sz w:val="16"/>
        </w:rPr>
        <w:tab/>
        <w:t>Document No 007-352/2023/31 of 15 January 2025.</w:t>
      </w:r>
    </w:p>
  </w:footnote>
  <w:footnote w:id="92">
    <w:p w14:paraId="56C135CD" w14:textId="77777777" w:rsidR="005F3D48" w:rsidRPr="00F70041" w:rsidRDefault="005F3D48" w:rsidP="009648EF">
      <w:pPr>
        <w:pStyle w:val="OpombaLPP"/>
      </w:pPr>
      <w:r w:rsidRPr="005B3E59">
        <w:rPr>
          <w:rStyle w:val="Sprotnaopomba-sklic"/>
          <w:rFonts w:eastAsiaTheme="majorEastAsia" w:cs="Times New Roman"/>
          <w:sz w:val="16"/>
        </w:rPr>
        <w:footnoteRef/>
      </w:r>
      <w:r>
        <w:t xml:space="preserve"> </w:t>
      </w:r>
      <w:r>
        <w:tab/>
        <w:t>The 2026 update is under way.</w:t>
      </w:r>
    </w:p>
  </w:footnote>
  <w:footnote w:id="93">
    <w:p w14:paraId="4D39EA77" w14:textId="77777777" w:rsidR="005F3D48" w:rsidRPr="009F65B7"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rPr>
          <w:sz w:val="16"/>
        </w:rPr>
        <w:tab/>
        <w:t>Joint Staffing Plan (JSP) for State Administration Bodies for 2024 and 2025; https://www.gov.si/teme/ravnanje-s-kadri/</w:t>
      </w:r>
      <w:r w:rsidRPr="00CA11D2">
        <w:rPr>
          <w:sz w:val="16"/>
        </w:rPr>
        <w:t xml:space="preserve"> (only available in Slovenian)</w:t>
      </w:r>
      <w:r>
        <w:rPr>
          <w:sz w:val="16"/>
        </w:rPr>
        <w:t>.</w:t>
      </w:r>
    </w:p>
  </w:footnote>
  <w:footnote w:id="94">
    <w:p w14:paraId="41E4ADC6" w14:textId="77777777" w:rsidR="005F3D48" w:rsidRPr="00274293" w:rsidRDefault="005F3D48" w:rsidP="009648EF">
      <w:pPr>
        <w:pStyle w:val="Sprotnaopomba-besedilo"/>
        <w:spacing w:line="240" w:lineRule="auto"/>
        <w:ind w:left="425" w:hanging="425"/>
        <w:jc w:val="both"/>
        <w:rPr>
          <w:rFonts w:cs="Arial"/>
          <w:iCs/>
          <w:sz w:val="16"/>
          <w:szCs w:val="16"/>
        </w:rPr>
      </w:pPr>
      <w:r>
        <w:rPr>
          <w:rStyle w:val="Sprotnaopomba-sklic"/>
          <w:rFonts w:eastAsiaTheme="majorEastAsia" w:cs="Arial"/>
          <w:iCs/>
          <w:sz w:val="16"/>
          <w:szCs w:val="16"/>
        </w:rPr>
        <w:footnoteRef/>
      </w:r>
      <w:r>
        <w:rPr>
          <w:sz w:val="16"/>
        </w:rPr>
        <w:t xml:space="preserve"> </w:t>
      </w:r>
      <w:r>
        <w:rPr>
          <w:sz w:val="16"/>
        </w:rPr>
        <w:tab/>
        <w:t xml:space="preserve">The Act </w:t>
      </w:r>
      <w:proofErr w:type="gramStart"/>
      <w:r>
        <w:rPr>
          <w:sz w:val="16"/>
        </w:rPr>
        <w:t>was amended or supplemented 0100-9/2024/2 of 7 January 2025, 0100-1/2025/2 of 14 March 2025, 0100-5/2025/2 of 5 May 2025 and 0100-9/2025/2 of 26 September 2025</w:t>
      </w:r>
      <w:proofErr w:type="gramEnd"/>
      <w:r>
        <w:rPr>
          <w:sz w:val="16"/>
        </w:rPr>
        <w:t>.</w:t>
      </w:r>
    </w:p>
  </w:footnote>
  <w:footnote w:id="95">
    <w:p w14:paraId="7CEB56E6" w14:textId="77777777" w:rsidR="005F3D48" w:rsidRPr="00B6474B" w:rsidRDefault="005F3D48" w:rsidP="009648EF">
      <w:pPr>
        <w:pStyle w:val="Sprotnaopomba-besedilo"/>
        <w:spacing w:line="240" w:lineRule="auto"/>
        <w:ind w:left="425" w:hanging="425"/>
        <w:jc w:val="both"/>
        <w:rPr>
          <w:i/>
          <w:iCs/>
          <w:sz w:val="14"/>
          <w:szCs w:val="14"/>
        </w:rPr>
      </w:pPr>
      <w:r>
        <w:rPr>
          <w:rStyle w:val="Sprotnaopomba-sklic"/>
          <w:rFonts w:eastAsiaTheme="majorEastAsia"/>
          <w:iCs/>
          <w:sz w:val="16"/>
          <w:szCs w:val="16"/>
        </w:rPr>
        <w:footnoteRef/>
      </w:r>
      <w:r>
        <w:rPr>
          <w:sz w:val="16"/>
        </w:rPr>
        <w:t xml:space="preserve"> </w:t>
      </w:r>
      <w:r>
        <w:rPr>
          <w:sz w:val="16"/>
        </w:rPr>
        <w:tab/>
      </w:r>
      <w:proofErr w:type="gramStart"/>
      <w:r>
        <w:rPr>
          <w:sz w:val="16"/>
        </w:rPr>
        <w:t>In connection with the Common Foundations of the Public Sector Salary System Act (Official Gazette of the Republic of Slovenia, No 95/24), Collective Agreement for the Public Sector (Official Gazette of the Republic of Slovenia, No 99/24), Collective Agreement for Public Order and Security Activities (Official Gazette of the Republic of Slovenia, No 99/24) and Decree on the internal organization, systematization, job positions, and titles in bodies of state administration and judicial Authorities (Official Gazette of the Republic of Slovenia, Nos 58/03, 81/03, 109/03, 58/04 – corr., 43/04,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74/23, 127/23, 19/24, 35/24 and 105/24).</w:t>
      </w:r>
      <w:proofErr w:type="gramEnd"/>
    </w:p>
  </w:footnote>
  <w:footnote w:id="96">
    <w:p w14:paraId="6B71AAD1" w14:textId="77777777" w:rsidR="005F3D48" w:rsidRPr="000C3C8E" w:rsidRDefault="005F3D48" w:rsidP="009648EF">
      <w:pPr>
        <w:pStyle w:val="OpombaLPP"/>
      </w:pPr>
      <w:r w:rsidRPr="00DF7663">
        <w:rPr>
          <w:rStyle w:val="Sprotnaopomba-sklic"/>
          <w:rFonts w:eastAsiaTheme="majorEastAsia"/>
          <w:color w:val="000000"/>
          <w:sz w:val="16"/>
        </w:rPr>
        <w:footnoteRef/>
      </w:r>
      <w:r>
        <w:t xml:space="preserve"> </w:t>
      </w:r>
      <w:r>
        <w:tab/>
        <w:t>In the case of employment-related measures (disciplinary proceedings, warnings prior to regular termination of employment, and regular termination of employment contracts), only final measures are reported for the given year, whereby the relevant proceedings could have begun this year or last year.</w:t>
      </w:r>
    </w:p>
  </w:footnote>
  <w:footnote w:id="97">
    <w:p w14:paraId="02B2F81C" w14:textId="77777777" w:rsidR="005F3D48" w:rsidRPr="006343B0" w:rsidRDefault="005F3D48" w:rsidP="009648EF">
      <w:pPr>
        <w:pStyle w:val="Sprotnaopomba-besedilo"/>
        <w:spacing w:line="240" w:lineRule="auto"/>
        <w:ind w:left="425" w:hanging="425"/>
        <w:jc w:val="both"/>
        <w:rPr>
          <w:rFonts w:cs="Arial"/>
          <w:iCs/>
          <w:sz w:val="16"/>
          <w:szCs w:val="16"/>
        </w:rPr>
      </w:pPr>
      <w:r>
        <w:rPr>
          <w:rStyle w:val="Sprotnaopomba-sklic"/>
          <w:rFonts w:eastAsiaTheme="majorEastAsia" w:cs="Arial"/>
          <w:iCs/>
          <w:sz w:val="16"/>
          <w:szCs w:val="16"/>
        </w:rPr>
        <w:footnoteRef/>
      </w:r>
      <w:r>
        <w:rPr>
          <w:sz w:val="16"/>
        </w:rPr>
        <w:tab/>
        <w:t xml:space="preserve">Basic and booster preventive vaccinations of employees against hepatitis B and tick-borne encephalitis were provided, and to a certain </w:t>
      </w:r>
      <w:proofErr w:type="gramStart"/>
      <w:r>
        <w:rPr>
          <w:sz w:val="16"/>
        </w:rPr>
        <w:t>extent, also</w:t>
      </w:r>
      <w:proofErr w:type="gramEnd"/>
      <w:r>
        <w:rPr>
          <w:sz w:val="16"/>
        </w:rPr>
        <w:t xml:space="preserve"> against hepatitis A and typhoid fever.</w:t>
      </w:r>
    </w:p>
  </w:footnote>
  <w:footnote w:id="98">
    <w:p w14:paraId="26E4F81B" w14:textId="694E73EE" w:rsidR="005F3D48" w:rsidRPr="00671DE1"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cs="Arial"/>
          <w:iCs/>
          <w:sz w:val="16"/>
          <w:szCs w:val="16"/>
        </w:rPr>
        <w:footnoteRef/>
      </w:r>
      <w:r>
        <w:rPr>
          <w:sz w:val="16"/>
        </w:rPr>
        <w:tab/>
      </w:r>
      <w:proofErr w:type="gramStart"/>
      <w:r>
        <w:rPr>
          <w:sz w:val="16"/>
        </w:rPr>
        <w:t>Occupational safety and health training was delivered under the training programme Occupational Safety and Health at the Ministry of the Interior of the Republic of Slovenia and its Constituent Bodies for 4,184 Police employees, for 51 police officers of the Special Police Unit and for officers in the scope of the Police Leadership Training (22nd and 23rd generations), training on safe handling of chainsaws was held for 17 Police employees, the working at heights training for 114 Police employees, overhead crane safety training for 17 police employees and safe forklift operation training for two employees.</w:t>
      </w:r>
      <w:proofErr w:type="gramEnd"/>
    </w:p>
  </w:footnote>
  <w:footnote w:id="99">
    <w:p w14:paraId="390EE48D" w14:textId="77777777" w:rsidR="005F3D48" w:rsidRPr="00F85931" w:rsidRDefault="005F3D48" w:rsidP="009648EF">
      <w:pPr>
        <w:pStyle w:val="Sprotnaopomba-besedilo"/>
        <w:spacing w:line="240" w:lineRule="auto"/>
        <w:ind w:left="426" w:hanging="426"/>
        <w:jc w:val="both"/>
        <w:rPr>
          <w:rFonts w:cs="Tahoma"/>
          <w:sz w:val="16"/>
          <w:szCs w:val="16"/>
        </w:rPr>
      </w:pPr>
      <w:r>
        <w:rPr>
          <w:rStyle w:val="Sprotnaopomba-sklic"/>
          <w:rFonts w:eastAsiaTheme="majorEastAsia"/>
          <w:sz w:val="16"/>
          <w:szCs w:val="16"/>
        </w:rPr>
        <w:footnoteRef/>
      </w:r>
      <w:r>
        <w:rPr>
          <w:sz w:val="16"/>
        </w:rPr>
        <w:tab/>
        <w:t xml:space="preserve">These applied to the officers of the Special Unit, the Bomb Disposal Section, and two officers employed at the Police Academy, Training Centre, Service Dogs Training Section (a veterinarian and a veterinary assistant). For the first group, these measures </w:t>
      </w:r>
      <w:proofErr w:type="gramStart"/>
      <w:r>
        <w:rPr>
          <w:sz w:val="16"/>
        </w:rPr>
        <w:t>were based</w:t>
      </w:r>
      <w:proofErr w:type="gramEnd"/>
      <w:r>
        <w:rPr>
          <w:sz w:val="16"/>
        </w:rPr>
        <w:t xml:space="preserve"> on the Radiation protection assessment for workers using portable X-ray equipment for field imaging of potentially hazardous items; for the second group, on the Radiation protection assessment in radiological examinations at the Service Dogs Training Section.</w:t>
      </w:r>
    </w:p>
  </w:footnote>
  <w:footnote w:id="100">
    <w:p w14:paraId="0B62BD4F" w14:textId="69C6654A" w:rsidR="005F3D48" w:rsidRPr="00E63712" w:rsidRDefault="005F3D48" w:rsidP="009648EF">
      <w:pPr>
        <w:pStyle w:val="Sprotnaopomba-besedilo"/>
        <w:spacing w:line="240" w:lineRule="auto"/>
        <w:ind w:left="426" w:hanging="426"/>
        <w:jc w:val="both"/>
        <w:rPr>
          <w:rFonts w:cs="Tahoma"/>
          <w:sz w:val="16"/>
          <w:szCs w:val="16"/>
        </w:rPr>
      </w:pPr>
      <w:r>
        <w:rPr>
          <w:rStyle w:val="Sprotnaopomba-sklic"/>
          <w:rFonts w:eastAsiaTheme="majorEastAsia" w:cs="Tahoma"/>
          <w:sz w:val="16"/>
          <w:szCs w:val="16"/>
        </w:rPr>
        <w:footnoteRef/>
      </w:r>
      <w:r>
        <w:rPr>
          <w:sz w:val="16"/>
        </w:rPr>
        <w:t xml:space="preserve"> </w:t>
      </w:r>
      <w:r>
        <w:rPr>
          <w:sz w:val="16"/>
        </w:rPr>
        <w:tab/>
        <w:t>The Annual Report on the activities of the Working group for psychological assistance and psychological support in the Police No 024-41/2026/2 (262-04) of 30 January 2026.</w:t>
      </w:r>
    </w:p>
  </w:footnote>
  <w:footnote w:id="101">
    <w:p w14:paraId="66052922" w14:textId="77777777" w:rsidR="005F3D48" w:rsidRPr="005C7E5D"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rPr>
          <w:sz w:val="16"/>
        </w:rPr>
        <w:t xml:space="preserve"> </w:t>
      </w:r>
      <w:r>
        <w:rPr>
          <w:sz w:val="16"/>
        </w:rPr>
        <w:tab/>
        <w:t>The Annual Report on the activities of the Working group of advisers offering assistance and providing information about protection against sexual and other harassment or mobbing No 024-11/2026/1 (262-11) of 28 January 2026.</w:t>
      </w:r>
    </w:p>
  </w:footnote>
  <w:footnote w:id="102">
    <w:p w14:paraId="6F07E859" w14:textId="77777777" w:rsidR="005F3D48" w:rsidRPr="003A4A7C" w:rsidRDefault="005F3D48" w:rsidP="009648EF">
      <w:pPr>
        <w:pStyle w:val="Sprotnaopomba-besedilo"/>
        <w:spacing w:line="240" w:lineRule="auto"/>
        <w:ind w:left="425" w:hanging="425"/>
        <w:jc w:val="both"/>
        <w:rPr>
          <w:sz w:val="16"/>
          <w:szCs w:val="16"/>
        </w:rPr>
      </w:pPr>
      <w:r>
        <w:rPr>
          <w:rStyle w:val="Sprotnaopomba-sklic"/>
          <w:rFonts w:eastAsiaTheme="majorEastAsia"/>
          <w:sz w:val="16"/>
          <w:szCs w:val="16"/>
        </w:rPr>
        <w:footnoteRef/>
      </w:r>
      <w:r>
        <w:rPr>
          <w:sz w:val="16"/>
        </w:rPr>
        <w:t xml:space="preserve"> </w:t>
      </w:r>
      <w:r>
        <w:rPr>
          <w:sz w:val="16"/>
        </w:rPr>
        <w:tab/>
        <w:t>The exhibition was part of the 2023 project marking the 50th anniversary of the systematic employment of female uniformed police officers.</w:t>
      </w:r>
    </w:p>
  </w:footnote>
  <w:footnote w:id="103">
    <w:p w14:paraId="1D6986DC" w14:textId="77777777" w:rsidR="005F3D48" w:rsidRPr="00A5492D" w:rsidRDefault="005F3D48" w:rsidP="009648EF">
      <w:pPr>
        <w:pStyle w:val="Sprotnaopomba-besedilo"/>
        <w:spacing w:line="240" w:lineRule="auto"/>
        <w:ind w:left="426" w:hanging="426"/>
        <w:jc w:val="both"/>
        <w:rPr>
          <w:rFonts w:cs="Tahoma"/>
          <w:sz w:val="16"/>
          <w:szCs w:val="16"/>
        </w:rPr>
      </w:pPr>
      <w:r>
        <w:rPr>
          <w:rStyle w:val="Sprotnaopomba-sklic"/>
          <w:rFonts w:eastAsiaTheme="majorEastAsia" w:cs="Tahoma"/>
          <w:sz w:val="16"/>
          <w:szCs w:val="16"/>
        </w:rPr>
        <w:footnoteRef/>
      </w:r>
      <w:r>
        <w:rPr>
          <w:sz w:val="16"/>
        </w:rPr>
        <w:t xml:space="preserve"> </w:t>
      </w:r>
      <w:r>
        <w:rPr>
          <w:sz w:val="16"/>
        </w:rPr>
        <w:tab/>
        <w:t xml:space="preserve">A programme for the execution of the police camp for high school students called </w:t>
      </w:r>
      <w:proofErr w:type="spellStart"/>
      <w:r>
        <w:rPr>
          <w:sz w:val="16"/>
        </w:rPr>
        <w:t>KamPo</w:t>
      </w:r>
      <w:proofErr w:type="spellEnd"/>
      <w:r>
        <w:rPr>
          <w:sz w:val="16"/>
        </w:rPr>
        <w:t>.</w:t>
      </w:r>
    </w:p>
  </w:footnote>
  <w:footnote w:id="104">
    <w:p w14:paraId="74676861" w14:textId="5257E2FC" w:rsidR="005F3D48" w:rsidRPr="00812906"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rPr>
          <w:sz w:val="16"/>
        </w:rPr>
        <w:tab/>
        <w:t xml:space="preserve">This is a statistical number of participants. One person </w:t>
      </w:r>
      <w:proofErr w:type="gramStart"/>
      <w:r>
        <w:rPr>
          <w:sz w:val="16"/>
        </w:rPr>
        <w:t>is counted</w:t>
      </w:r>
      <w:proofErr w:type="gramEnd"/>
      <w:r>
        <w:rPr>
          <w:sz w:val="16"/>
        </w:rPr>
        <w:t xml:space="preserve"> as many times as they attended different training courses.</w:t>
      </w:r>
    </w:p>
  </w:footnote>
  <w:footnote w:id="105">
    <w:p w14:paraId="3E1C55DD" w14:textId="4AD17298" w:rsidR="005F3D48" w:rsidRPr="005A66A0" w:rsidRDefault="005F3D48" w:rsidP="009648EF">
      <w:pPr>
        <w:pStyle w:val="Sprotnaopomba-besedilo"/>
        <w:spacing w:line="240" w:lineRule="auto"/>
        <w:ind w:left="426" w:hanging="426"/>
        <w:jc w:val="both"/>
        <w:rPr>
          <w:sz w:val="16"/>
          <w:szCs w:val="16"/>
        </w:rPr>
      </w:pPr>
      <w:r>
        <w:rPr>
          <w:rStyle w:val="Sprotnaopomba-sklic"/>
          <w:rFonts w:eastAsiaTheme="majorEastAsia"/>
          <w:sz w:val="16"/>
          <w:szCs w:val="16"/>
        </w:rPr>
        <w:footnoteRef/>
      </w:r>
      <w:r>
        <w:rPr>
          <w:sz w:val="16"/>
        </w:rPr>
        <w:t xml:space="preserve"> </w:t>
      </w:r>
      <w:r>
        <w:rPr>
          <w:sz w:val="16"/>
        </w:rPr>
        <w:tab/>
        <w:t>European Commission's Directorate-General for Digital Services, which provides support for other services of the European Commission and European Union's Institutions in their everyday operations and assists the public administrations of European Union member states. See: https://commission.europa.eu/about/departments-and-executive-agencies/digital-services_en.</w:t>
      </w:r>
    </w:p>
  </w:footnote>
  <w:footnote w:id="106">
    <w:p w14:paraId="6016C63E" w14:textId="2C21AB8A" w:rsidR="005F3D48" w:rsidRPr="00492FC1" w:rsidRDefault="005F3D48" w:rsidP="009648EF">
      <w:pPr>
        <w:pStyle w:val="Sprotnaopomba-besedilo"/>
        <w:spacing w:line="240" w:lineRule="auto"/>
        <w:ind w:left="426" w:hanging="426"/>
        <w:jc w:val="both"/>
        <w:rPr>
          <w:sz w:val="16"/>
          <w:szCs w:val="16"/>
        </w:rPr>
      </w:pPr>
      <w:r>
        <w:rPr>
          <w:rStyle w:val="Sprotnaopomba-sklic"/>
          <w:rFonts w:eastAsiaTheme="majorEastAsia"/>
          <w:sz w:val="16"/>
          <w:szCs w:val="16"/>
        </w:rPr>
        <w:footnoteRef/>
      </w:r>
      <w:r>
        <w:rPr>
          <w:sz w:val="16"/>
        </w:rPr>
        <w:t xml:space="preserve"> </w:t>
      </w:r>
      <w:r>
        <w:rPr>
          <w:sz w:val="16"/>
        </w:rPr>
        <w:tab/>
        <w:t>The Cybersecurity Service for the European Union's institutions, bodies, offices and agencies. See: https://cert.europa.eu/.</w:t>
      </w:r>
    </w:p>
  </w:footnote>
  <w:footnote w:id="107">
    <w:p w14:paraId="64C012E3" w14:textId="49E9FD13" w:rsidR="005F3D48" w:rsidRPr="00A35E6A"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rPr>
          <w:sz w:val="16"/>
        </w:rPr>
        <w:tab/>
        <w:t xml:space="preserve">Data from the Ministry of the Interior of the Republic of Slovenia, Secretariat, Finance and Accounting Office, acquired on 23 February 2026. </w:t>
      </w:r>
    </w:p>
  </w:footnote>
  <w:footnote w:id="108">
    <w:p w14:paraId="37A16A8D" w14:textId="77777777" w:rsidR="005F3D48" w:rsidRPr="006A0113" w:rsidRDefault="005F3D48" w:rsidP="009648EF">
      <w:pPr>
        <w:pStyle w:val="Sprotnaopomba-besedilo"/>
        <w:spacing w:line="240" w:lineRule="auto"/>
        <w:ind w:left="426" w:hanging="426"/>
        <w:jc w:val="both"/>
        <w:rPr>
          <w:rFonts w:cs="Tahoma"/>
          <w:sz w:val="16"/>
          <w:szCs w:val="16"/>
        </w:rPr>
      </w:pPr>
      <w:r>
        <w:rPr>
          <w:rStyle w:val="Sprotnaopomba-sklic"/>
          <w:rFonts w:eastAsiaTheme="majorEastAsia" w:cs="Tahoma"/>
          <w:sz w:val="16"/>
          <w:szCs w:val="16"/>
        </w:rPr>
        <w:footnoteRef/>
      </w:r>
      <w:r>
        <w:rPr>
          <w:sz w:val="16"/>
        </w:rPr>
        <w:tab/>
        <w:t>Report on the implementation of the Police budget from January to December 2025.</w:t>
      </w:r>
    </w:p>
  </w:footnote>
  <w:footnote w:id="109">
    <w:p w14:paraId="46818621" w14:textId="05B9BFE9" w:rsidR="005F3D48" w:rsidRPr="00287C62" w:rsidRDefault="005F3D48" w:rsidP="009648EF">
      <w:pPr>
        <w:pStyle w:val="Sprotnaopomba-besedilo"/>
        <w:spacing w:line="240" w:lineRule="auto"/>
        <w:ind w:left="426" w:hanging="426"/>
        <w:jc w:val="both"/>
        <w:rPr>
          <w:rFonts w:cs="Tahoma"/>
          <w:sz w:val="16"/>
          <w:szCs w:val="16"/>
        </w:rPr>
      </w:pPr>
      <w:r>
        <w:rPr>
          <w:rStyle w:val="Sprotnaopomba-sklic"/>
          <w:rFonts w:eastAsiaTheme="majorEastAsia" w:cs="Tahoma"/>
          <w:sz w:val="16"/>
          <w:szCs w:val="16"/>
        </w:rPr>
        <w:footnoteRef/>
      </w:r>
      <w:r>
        <w:rPr>
          <w:sz w:val="16"/>
        </w:rPr>
        <w:t xml:space="preserve"> </w:t>
      </w:r>
      <w:r>
        <w:rPr>
          <w:sz w:val="16"/>
        </w:rPr>
        <w:tab/>
        <w:t>One of the mechanisms for targeted financial assistance to recipient countries and a key instrument for the development of the administrative capacity of the recipient country's public administration.</w:t>
      </w:r>
    </w:p>
  </w:footnote>
  <w:footnote w:id="110">
    <w:p w14:paraId="720370D5" w14:textId="77777777" w:rsidR="005F3D48" w:rsidRPr="001E4A5D"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rPr>
          <w:sz w:val="16"/>
        </w:rPr>
        <w:tab/>
        <w:t xml:space="preserve">These were established based on the Joint Action 97/339/JHA of May 26, 1997, on cooperation in the field of public order and security, adopted by the Council </w:t>
      </w:r>
      <w:proofErr w:type="gramStart"/>
      <w:r>
        <w:rPr>
          <w:sz w:val="16"/>
        </w:rPr>
        <w:t>on the basis of</w:t>
      </w:r>
      <w:proofErr w:type="gramEnd"/>
      <w:r>
        <w:rPr>
          <w:sz w:val="16"/>
        </w:rPr>
        <w:t xml:space="preserve"> Article K.3 of the Treaty on European Union. As </w:t>
      </w:r>
      <w:proofErr w:type="gramStart"/>
      <w:r>
        <w:rPr>
          <w:sz w:val="16"/>
        </w:rPr>
        <w:t>this measure was later supplemented by the establishment of national NFIPs (National Football Information Points)</w:t>
      </w:r>
      <w:proofErr w:type="gramEnd"/>
      <w:r>
        <w:rPr>
          <w:sz w:val="16"/>
        </w:rPr>
        <w:t>, and the majority of information is exchanged in relation to sports events, there are very few information exchanges through this communication channel. These exchanges primarily relate to announced international events (such as concerts, motorcycle rallies) and demonstrations (extending internationally).</w:t>
      </w:r>
    </w:p>
  </w:footnote>
  <w:footnote w:id="111">
    <w:p w14:paraId="090C9B36" w14:textId="10ABD237" w:rsidR="005F3D48" w:rsidRPr="00AE36A4" w:rsidRDefault="005F3D48" w:rsidP="009648EF">
      <w:pPr>
        <w:pStyle w:val="Sprotnaopomba-besedilo"/>
        <w:spacing w:line="240" w:lineRule="auto"/>
        <w:ind w:left="426" w:hanging="426"/>
        <w:jc w:val="both"/>
        <w:rPr>
          <w:sz w:val="16"/>
          <w:szCs w:val="16"/>
        </w:rPr>
      </w:pPr>
      <w:r>
        <w:rPr>
          <w:rStyle w:val="Sprotnaopomba-sklic"/>
          <w:rFonts w:eastAsiaTheme="majorEastAsia"/>
          <w:sz w:val="16"/>
          <w:szCs w:val="16"/>
        </w:rPr>
        <w:footnoteRef/>
      </w:r>
      <w:r>
        <w:rPr>
          <w:sz w:val="16"/>
        </w:rPr>
        <w:tab/>
        <w:t>This significant difference in numbers is a result of the change in the method of recording and counting the exchanged information, of a higher number of Slovenian clubs playing in the in UEFA club competitions and because of the EURO 2024 championship.</w:t>
      </w:r>
    </w:p>
  </w:footnote>
  <w:footnote w:id="112">
    <w:p w14:paraId="43AB1599" w14:textId="77777777" w:rsidR="005F3D48" w:rsidRPr="0081798C" w:rsidRDefault="005F3D48" w:rsidP="009648EF">
      <w:pPr>
        <w:pStyle w:val="Sprotnaopomba-besedilo"/>
        <w:spacing w:line="240" w:lineRule="auto"/>
        <w:ind w:left="425" w:hanging="425"/>
        <w:jc w:val="both"/>
        <w:rPr>
          <w:rFonts w:cs="Tahoma"/>
          <w:color w:val="000000" w:themeColor="text1"/>
          <w:sz w:val="18"/>
          <w:szCs w:val="18"/>
        </w:rPr>
      </w:pPr>
      <w:r>
        <w:rPr>
          <w:rStyle w:val="Sprotnaopomba-sklic"/>
          <w:rFonts w:eastAsiaTheme="majorEastAsia" w:cs="Tahoma"/>
          <w:color w:val="000000" w:themeColor="text1"/>
          <w:sz w:val="16"/>
          <w:szCs w:val="16"/>
        </w:rPr>
        <w:footnoteRef/>
      </w:r>
      <w:r>
        <w:rPr>
          <w:color w:val="000000" w:themeColor="text1"/>
          <w:sz w:val="16"/>
        </w:rPr>
        <w:tab/>
        <w:t>The data on hits for wanted people and objects in the Schengen Information System.</w:t>
      </w:r>
    </w:p>
  </w:footnote>
  <w:footnote w:id="113">
    <w:p w14:paraId="15686427" w14:textId="77777777" w:rsidR="005F3D48" w:rsidRPr="00EF0913"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rPr>
          <w:sz w:val="16"/>
        </w:rPr>
        <w:tab/>
        <w:t>Data from the General Police Directorate, Uniformed Police Directorate, acquired in February 2026.</w:t>
      </w:r>
    </w:p>
  </w:footnote>
  <w:footnote w:id="114">
    <w:p w14:paraId="15BF8CAE" w14:textId="77777777" w:rsidR="005F3D48" w:rsidRPr="00EF0913"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rPr>
          <w:sz w:val="16"/>
        </w:rPr>
        <w:tab/>
        <w:t>Data from the General Police Directorate, Uniformed Police Directorate, General Police Division, acquired from the 2023 Riot Police Unit activity database - specifically, for 2024 on 10 February 2025 and for 2025 on 6 February 2026.</w:t>
      </w:r>
    </w:p>
  </w:footnote>
  <w:footnote w:id="115">
    <w:p w14:paraId="7084BDBC" w14:textId="77777777" w:rsidR="005F3D48" w:rsidRPr="00E429F9" w:rsidRDefault="005F3D48" w:rsidP="009648EF">
      <w:pPr>
        <w:pStyle w:val="Sprotnaopomba-besedilo"/>
        <w:spacing w:line="240" w:lineRule="auto"/>
        <w:ind w:left="426" w:hanging="426"/>
        <w:jc w:val="both"/>
        <w:rPr>
          <w:sz w:val="16"/>
          <w:szCs w:val="16"/>
        </w:rPr>
      </w:pPr>
      <w:r>
        <w:rPr>
          <w:rStyle w:val="Sprotnaopomba-sklic"/>
          <w:rFonts w:eastAsiaTheme="majorEastAsia"/>
          <w:sz w:val="16"/>
          <w:szCs w:val="16"/>
        </w:rPr>
        <w:footnoteRef/>
      </w:r>
      <w:r>
        <w:rPr>
          <w:sz w:val="16"/>
        </w:rPr>
        <w:t xml:space="preserve"> </w:t>
      </w:r>
      <w:r>
        <w:rPr>
          <w:sz w:val="16"/>
        </w:rPr>
        <w:tab/>
      </w:r>
      <w:r>
        <w:rPr>
          <w:rStyle w:val="OpombaLPPZnak"/>
        </w:rPr>
        <w:t>Data from the General Police Directorate, Uniformed Police Directorate, Traffic Police Division, and the Specialized Unit for Traffic Control, acquired on 10 February 2026.</w:t>
      </w:r>
    </w:p>
  </w:footnote>
  <w:footnote w:id="116">
    <w:p w14:paraId="2F6FBCED" w14:textId="77777777" w:rsidR="005F3D48" w:rsidRPr="000C3855"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rPr>
          <w:sz w:val="16"/>
        </w:rPr>
        <w:tab/>
        <w:t xml:space="preserve">The project of handling threat assessments within the European Law Enforcement Network </w:t>
      </w:r>
      <w:proofErr w:type="gramStart"/>
      <w:r>
        <w:rPr>
          <w:sz w:val="16"/>
        </w:rPr>
        <w:t>is co-financed</w:t>
      </w:r>
      <w:proofErr w:type="gramEnd"/>
      <w:r>
        <w:rPr>
          <w:sz w:val="16"/>
        </w:rPr>
        <w:t xml:space="preserve"> from centralized financial resources of the European Union.</w:t>
      </w:r>
    </w:p>
  </w:footnote>
  <w:footnote w:id="117">
    <w:p w14:paraId="6CAF8BAA" w14:textId="6E7C8D09" w:rsidR="005F3D48" w:rsidRPr="00EF0913"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sz w:val="16"/>
          <w:szCs w:val="16"/>
        </w:rPr>
        <w:footnoteRef/>
      </w:r>
      <w:r>
        <w:rPr>
          <w:sz w:val="16"/>
        </w:rPr>
        <w:tab/>
        <w:t>Data from the General Police Directorate, Uniformed Police Directorate, Centre for Foreigners, acquired on 19 February 2026.</w:t>
      </w:r>
    </w:p>
  </w:footnote>
  <w:footnote w:id="118">
    <w:p w14:paraId="258DE21C" w14:textId="77777777" w:rsidR="005F3D48" w:rsidRPr="008C5014"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cs="Tahoma"/>
          <w:sz w:val="16"/>
          <w:szCs w:val="16"/>
        </w:rPr>
        <w:footnoteRef/>
      </w:r>
      <w:r>
        <w:rPr>
          <w:sz w:val="16"/>
        </w:rPr>
        <w:tab/>
        <w:t>Data from the General Police Directorate, the Special Unit, acquired on 4 February 2026.</w:t>
      </w:r>
    </w:p>
  </w:footnote>
  <w:footnote w:id="119">
    <w:p w14:paraId="4F280EA2" w14:textId="39A5CD56" w:rsidR="005F3D48" w:rsidRDefault="005F3D48" w:rsidP="009648EF">
      <w:pPr>
        <w:pStyle w:val="Sprotnaopomba-besedilo"/>
        <w:spacing w:line="240" w:lineRule="auto"/>
        <w:ind w:left="425" w:hanging="425"/>
        <w:jc w:val="both"/>
        <w:rPr>
          <w:rFonts w:cs="Tahoma"/>
          <w:sz w:val="16"/>
          <w:szCs w:val="16"/>
        </w:rPr>
      </w:pPr>
      <w:r>
        <w:rPr>
          <w:rStyle w:val="Sprotnaopomba-sklic"/>
          <w:rFonts w:eastAsiaTheme="majorEastAsia"/>
          <w:sz w:val="16"/>
          <w:szCs w:val="16"/>
        </w:rPr>
        <w:footnoteRef/>
      </w:r>
      <w:r>
        <w:rPr>
          <w:sz w:val="16"/>
        </w:rPr>
        <w:t xml:space="preserve"> </w:t>
      </w:r>
      <w:r>
        <w:rPr>
          <w:sz w:val="16"/>
        </w:rPr>
        <w:tab/>
        <w:t xml:space="preserve">A selection of events in the field of policing, as reported online in press releases by the Police and the Ministry of the Interior. The overview includes, in particular, events at the national and international levels. Additionally, it includes references to acts and other legal instruments. It also includes references to acts and other regulations relevant to policing that </w:t>
      </w:r>
      <w:proofErr w:type="gramStart"/>
      <w:r>
        <w:rPr>
          <w:sz w:val="16"/>
        </w:rPr>
        <w:t>were published</w:t>
      </w:r>
      <w:proofErr w:type="gramEnd"/>
      <w:r>
        <w:rPr>
          <w:sz w:val="16"/>
        </w:rPr>
        <w:t xml:space="preserve"> in the Official Gazette of the Republic of Slovenia.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0.4pt;height:232.1pt" o:bullet="t">
        <v:imagedata r:id="rId1" o:title="ZNAK POLICIJA nov 2021"/>
      </v:shape>
    </w:pict>
  </w:numPicBullet>
  <w:abstractNum w:abstractNumId="0" w15:restartNumberingAfterBreak="0">
    <w:nsid w:val="FFFFFF80"/>
    <w:multiLevelType w:val="singleLevel"/>
    <w:tmpl w:val="25ACAD88"/>
    <w:lvl w:ilvl="0">
      <w:start w:val="1"/>
      <w:numFmt w:val="bullet"/>
      <w:pStyle w:val="Oznaenseznam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8F148D7E"/>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0DD58FC"/>
    <w:multiLevelType w:val="multilevel"/>
    <w:tmpl w:val="FDC0636E"/>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1A25F4F"/>
    <w:multiLevelType w:val="hybridMultilevel"/>
    <w:tmpl w:val="51BE61FC"/>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210534D"/>
    <w:multiLevelType w:val="hybridMultilevel"/>
    <w:tmpl w:val="FFC85DF4"/>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32B4591"/>
    <w:multiLevelType w:val="hybridMultilevel"/>
    <w:tmpl w:val="21DA0E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36B4275"/>
    <w:multiLevelType w:val="hybridMultilevel"/>
    <w:tmpl w:val="9BBA9D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3841461"/>
    <w:multiLevelType w:val="hybridMultilevel"/>
    <w:tmpl w:val="00401018"/>
    <w:lvl w:ilvl="0" w:tplc="D610B5F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3922635"/>
    <w:multiLevelType w:val="hybridMultilevel"/>
    <w:tmpl w:val="6CC4FEBE"/>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3E0510A"/>
    <w:multiLevelType w:val="hybridMultilevel"/>
    <w:tmpl w:val="0C1CC9C2"/>
    <w:lvl w:ilvl="0" w:tplc="DA6C1542">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5CB5A30"/>
    <w:multiLevelType w:val="hybridMultilevel"/>
    <w:tmpl w:val="722EB7FC"/>
    <w:lvl w:ilvl="0" w:tplc="F770121E">
      <w:start w:val="1"/>
      <w:numFmt w:val="bullet"/>
      <w:lvlText w:val=""/>
      <w:lvlJc w:val="left"/>
      <w:pPr>
        <w:ind w:left="720" w:hanging="360"/>
      </w:pPr>
      <w:rPr>
        <w:rFonts w:ascii="Symbol" w:hAnsi="Symbol" w:hint="default"/>
      </w:rPr>
    </w:lvl>
    <w:lvl w:ilvl="1" w:tplc="47B09F88">
      <w:start w:val="1"/>
      <w:numFmt w:val="bullet"/>
      <w:lvlText w:val="o"/>
      <w:lvlJc w:val="left"/>
      <w:pPr>
        <w:ind w:left="1440" w:hanging="360"/>
      </w:pPr>
      <w:rPr>
        <w:rFonts w:ascii="Courier New" w:hAnsi="Courier New" w:hint="default"/>
      </w:rPr>
    </w:lvl>
    <w:lvl w:ilvl="2" w:tplc="9F90FC7A">
      <w:start w:val="1"/>
      <w:numFmt w:val="bullet"/>
      <w:lvlText w:val=""/>
      <w:lvlJc w:val="left"/>
      <w:pPr>
        <w:ind w:left="2160" w:hanging="360"/>
      </w:pPr>
      <w:rPr>
        <w:rFonts w:ascii="Wingdings" w:hAnsi="Wingdings" w:hint="default"/>
      </w:rPr>
    </w:lvl>
    <w:lvl w:ilvl="3" w:tplc="93E0866A">
      <w:start w:val="1"/>
      <w:numFmt w:val="bullet"/>
      <w:lvlText w:val=""/>
      <w:lvlJc w:val="left"/>
      <w:pPr>
        <w:ind w:left="2880" w:hanging="360"/>
      </w:pPr>
      <w:rPr>
        <w:rFonts w:ascii="Symbol" w:hAnsi="Symbol" w:hint="default"/>
      </w:rPr>
    </w:lvl>
    <w:lvl w:ilvl="4" w:tplc="11483736">
      <w:start w:val="1"/>
      <w:numFmt w:val="bullet"/>
      <w:lvlText w:val="o"/>
      <w:lvlJc w:val="left"/>
      <w:pPr>
        <w:ind w:left="3600" w:hanging="360"/>
      </w:pPr>
      <w:rPr>
        <w:rFonts w:ascii="Courier New" w:hAnsi="Courier New" w:hint="default"/>
      </w:rPr>
    </w:lvl>
    <w:lvl w:ilvl="5" w:tplc="91A6011A">
      <w:start w:val="1"/>
      <w:numFmt w:val="bullet"/>
      <w:lvlText w:val=""/>
      <w:lvlJc w:val="left"/>
      <w:pPr>
        <w:ind w:left="4320" w:hanging="360"/>
      </w:pPr>
      <w:rPr>
        <w:rFonts w:ascii="Wingdings" w:hAnsi="Wingdings" w:hint="default"/>
      </w:rPr>
    </w:lvl>
    <w:lvl w:ilvl="6" w:tplc="99D05126">
      <w:start w:val="1"/>
      <w:numFmt w:val="bullet"/>
      <w:lvlText w:val=""/>
      <w:lvlJc w:val="left"/>
      <w:pPr>
        <w:ind w:left="5040" w:hanging="360"/>
      </w:pPr>
      <w:rPr>
        <w:rFonts w:ascii="Symbol" w:hAnsi="Symbol" w:hint="default"/>
      </w:rPr>
    </w:lvl>
    <w:lvl w:ilvl="7" w:tplc="74B0F0E0">
      <w:start w:val="1"/>
      <w:numFmt w:val="bullet"/>
      <w:lvlText w:val="o"/>
      <w:lvlJc w:val="left"/>
      <w:pPr>
        <w:ind w:left="5760" w:hanging="360"/>
      </w:pPr>
      <w:rPr>
        <w:rFonts w:ascii="Courier New" w:hAnsi="Courier New" w:hint="default"/>
      </w:rPr>
    </w:lvl>
    <w:lvl w:ilvl="8" w:tplc="800CDB06">
      <w:start w:val="1"/>
      <w:numFmt w:val="bullet"/>
      <w:lvlText w:val=""/>
      <w:lvlJc w:val="left"/>
      <w:pPr>
        <w:ind w:left="6480" w:hanging="360"/>
      </w:pPr>
      <w:rPr>
        <w:rFonts w:ascii="Wingdings" w:hAnsi="Wingdings" w:hint="default"/>
      </w:rPr>
    </w:lvl>
  </w:abstractNum>
  <w:abstractNum w:abstractNumId="11" w15:restartNumberingAfterBreak="0">
    <w:nsid w:val="06371724"/>
    <w:multiLevelType w:val="hybridMultilevel"/>
    <w:tmpl w:val="F9247C0A"/>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66A3842"/>
    <w:multiLevelType w:val="hybridMultilevel"/>
    <w:tmpl w:val="EBC0EBC6"/>
    <w:lvl w:ilvl="0" w:tplc="534AA9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6AE5EE9"/>
    <w:multiLevelType w:val="hybridMultilevel"/>
    <w:tmpl w:val="786E896C"/>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6BB68E0"/>
    <w:multiLevelType w:val="hybridMultilevel"/>
    <w:tmpl w:val="65725F54"/>
    <w:lvl w:ilvl="0" w:tplc="DA26A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6C15CA8"/>
    <w:multiLevelType w:val="hybridMultilevel"/>
    <w:tmpl w:val="EC5657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7323848"/>
    <w:multiLevelType w:val="hybridMultilevel"/>
    <w:tmpl w:val="A208B8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79D3031"/>
    <w:multiLevelType w:val="hybridMultilevel"/>
    <w:tmpl w:val="9A82D9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7CB231D"/>
    <w:multiLevelType w:val="hybridMultilevel"/>
    <w:tmpl w:val="B4FE137A"/>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9A83632"/>
    <w:multiLevelType w:val="hybridMultilevel"/>
    <w:tmpl w:val="B54CA120"/>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0AF503CB"/>
    <w:multiLevelType w:val="hybridMultilevel"/>
    <w:tmpl w:val="504A9F1E"/>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B365530"/>
    <w:multiLevelType w:val="hybridMultilevel"/>
    <w:tmpl w:val="4CDCFD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0CC05B30"/>
    <w:multiLevelType w:val="hybridMultilevel"/>
    <w:tmpl w:val="10B40EFA"/>
    <w:lvl w:ilvl="0" w:tplc="D93EBD9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0CE31F3E"/>
    <w:multiLevelType w:val="hybridMultilevel"/>
    <w:tmpl w:val="672C62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0E840445"/>
    <w:multiLevelType w:val="hybridMultilevel"/>
    <w:tmpl w:val="EDFC7DEE"/>
    <w:lvl w:ilvl="0" w:tplc="275429F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0EA4518F"/>
    <w:multiLevelType w:val="hybridMultilevel"/>
    <w:tmpl w:val="63180A0A"/>
    <w:lvl w:ilvl="0" w:tplc="5F245BDA">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0F3634FE"/>
    <w:multiLevelType w:val="hybridMultilevel"/>
    <w:tmpl w:val="4FCA6C10"/>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0F567C55"/>
    <w:multiLevelType w:val="hybridMultilevel"/>
    <w:tmpl w:val="4B963B4C"/>
    <w:lvl w:ilvl="0" w:tplc="D93EBD9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0FA60A07"/>
    <w:multiLevelType w:val="hybridMultilevel"/>
    <w:tmpl w:val="DCD0913A"/>
    <w:lvl w:ilvl="0" w:tplc="D93EBD9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009677E"/>
    <w:multiLevelType w:val="hybridMultilevel"/>
    <w:tmpl w:val="422E2BCC"/>
    <w:lvl w:ilvl="0" w:tplc="9C981132">
      <w:start w:val="1"/>
      <w:numFmt w:val="bullet"/>
      <w:lvlText w:val="–"/>
      <w:lvlJc w:val="left"/>
      <w:pPr>
        <w:ind w:left="686"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11907978"/>
    <w:multiLevelType w:val="hybridMultilevel"/>
    <w:tmpl w:val="9D1CE160"/>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12C964A4"/>
    <w:multiLevelType w:val="hybridMultilevel"/>
    <w:tmpl w:val="095434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12D94B04"/>
    <w:multiLevelType w:val="hybridMultilevel"/>
    <w:tmpl w:val="714A863C"/>
    <w:lvl w:ilvl="0" w:tplc="C0A86A9A">
      <w:start w:val="1"/>
      <w:numFmt w:val="decimal"/>
      <w:lvlText w:val="%1."/>
      <w:lvlJc w:val="left"/>
      <w:pPr>
        <w:ind w:left="720" w:hanging="360"/>
      </w:pPr>
    </w:lvl>
    <w:lvl w:ilvl="1" w:tplc="15C816A4">
      <w:start w:val="1"/>
      <w:numFmt w:val="lowerLetter"/>
      <w:lvlText w:val="%2."/>
      <w:lvlJc w:val="left"/>
      <w:pPr>
        <w:ind w:left="1440" w:hanging="360"/>
      </w:pPr>
    </w:lvl>
    <w:lvl w:ilvl="2" w:tplc="F3BE7F86">
      <w:start w:val="1"/>
      <w:numFmt w:val="lowerRoman"/>
      <w:lvlText w:val="%3."/>
      <w:lvlJc w:val="right"/>
      <w:pPr>
        <w:ind w:left="2160" w:hanging="180"/>
      </w:pPr>
    </w:lvl>
    <w:lvl w:ilvl="3" w:tplc="C6A423CA">
      <w:start w:val="1"/>
      <w:numFmt w:val="decimal"/>
      <w:lvlText w:val="%4."/>
      <w:lvlJc w:val="left"/>
      <w:pPr>
        <w:ind w:left="2880" w:hanging="360"/>
      </w:pPr>
    </w:lvl>
    <w:lvl w:ilvl="4" w:tplc="68F61056">
      <w:start w:val="1"/>
      <w:numFmt w:val="lowerLetter"/>
      <w:lvlText w:val="%5."/>
      <w:lvlJc w:val="left"/>
      <w:pPr>
        <w:ind w:left="3600" w:hanging="360"/>
      </w:pPr>
    </w:lvl>
    <w:lvl w:ilvl="5" w:tplc="2758CD1E">
      <w:start w:val="1"/>
      <w:numFmt w:val="lowerRoman"/>
      <w:lvlText w:val="%6."/>
      <w:lvlJc w:val="right"/>
      <w:pPr>
        <w:ind w:left="4320" w:hanging="180"/>
      </w:pPr>
    </w:lvl>
    <w:lvl w:ilvl="6" w:tplc="8EE6BB2C">
      <w:start w:val="1"/>
      <w:numFmt w:val="decimal"/>
      <w:lvlText w:val="%7."/>
      <w:lvlJc w:val="left"/>
      <w:pPr>
        <w:ind w:left="5040" w:hanging="360"/>
      </w:pPr>
    </w:lvl>
    <w:lvl w:ilvl="7" w:tplc="3C001D74">
      <w:start w:val="1"/>
      <w:numFmt w:val="lowerLetter"/>
      <w:lvlText w:val="%8."/>
      <w:lvlJc w:val="left"/>
      <w:pPr>
        <w:ind w:left="5760" w:hanging="360"/>
      </w:pPr>
    </w:lvl>
    <w:lvl w:ilvl="8" w:tplc="30DCF84E">
      <w:start w:val="1"/>
      <w:numFmt w:val="lowerRoman"/>
      <w:lvlText w:val="%9."/>
      <w:lvlJc w:val="right"/>
      <w:pPr>
        <w:ind w:left="6480" w:hanging="180"/>
      </w:pPr>
    </w:lvl>
  </w:abstractNum>
  <w:abstractNum w:abstractNumId="33" w15:restartNumberingAfterBreak="0">
    <w:nsid w:val="12F879B7"/>
    <w:multiLevelType w:val="hybridMultilevel"/>
    <w:tmpl w:val="5A1EA308"/>
    <w:lvl w:ilvl="0" w:tplc="534AA9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138629DD"/>
    <w:multiLevelType w:val="hybridMultilevel"/>
    <w:tmpl w:val="BA2A9316"/>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3960A80"/>
    <w:multiLevelType w:val="hybridMultilevel"/>
    <w:tmpl w:val="E766ED00"/>
    <w:lvl w:ilvl="0" w:tplc="0004F85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148142EC"/>
    <w:multiLevelType w:val="hybridMultilevel"/>
    <w:tmpl w:val="7B946F50"/>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15A34506"/>
    <w:multiLevelType w:val="hybridMultilevel"/>
    <w:tmpl w:val="0D722B60"/>
    <w:lvl w:ilvl="0" w:tplc="D610B5F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162D6049"/>
    <w:multiLevelType w:val="hybridMultilevel"/>
    <w:tmpl w:val="473EA376"/>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65209DD"/>
    <w:multiLevelType w:val="hybridMultilevel"/>
    <w:tmpl w:val="460A4B90"/>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17543688"/>
    <w:multiLevelType w:val="hybridMultilevel"/>
    <w:tmpl w:val="796210C8"/>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17B93D48"/>
    <w:multiLevelType w:val="hybridMultilevel"/>
    <w:tmpl w:val="D7F22148"/>
    <w:lvl w:ilvl="0" w:tplc="5DA8580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183B3FA3"/>
    <w:multiLevelType w:val="hybridMultilevel"/>
    <w:tmpl w:val="A5A407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18BA3CE5"/>
    <w:multiLevelType w:val="hybridMultilevel"/>
    <w:tmpl w:val="EBD4B830"/>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18D4416B"/>
    <w:multiLevelType w:val="hybridMultilevel"/>
    <w:tmpl w:val="AD0882D0"/>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18FB0A57"/>
    <w:multiLevelType w:val="hybridMultilevel"/>
    <w:tmpl w:val="DD0A4AE2"/>
    <w:lvl w:ilvl="0" w:tplc="534AA9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1AE33598"/>
    <w:multiLevelType w:val="hybridMultilevel"/>
    <w:tmpl w:val="7B946F50"/>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1AF4367C"/>
    <w:multiLevelType w:val="hybridMultilevel"/>
    <w:tmpl w:val="F98039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1B054BF3"/>
    <w:multiLevelType w:val="hybridMultilevel"/>
    <w:tmpl w:val="BF12CE68"/>
    <w:lvl w:ilvl="0" w:tplc="AC387728">
      <w:start w:val="1"/>
      <w:numFmt w:val="decimal"/>
      <w:lvlText w:val="%1."/>
      <w:lvlJc w:val="left"/>
      <w:pPr>
        <w:ind w:left="1065" w:hanging="705"/>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1D1F5AD9"/>
    <w:multiLevelType w:val="hybridMultilevel"/>
    <w:tmpl w:val="DCBE14F4"/>
    <w:lvl w:ilvl="0" w:tplc="7C9611E6">
      <w:start w:val="1"/>
      <w:numFmt w:val="bullet"/>
      <w:lvlText w:val=""/>
      <w:lvlJc w:val="left"/>
      <w:pPr>
        <w:ind w:left="1785" w:hanging="360"/>
      </w:pPr>
      <w:rPr>
        <w:rFonts w:ascii="Symbol" w:hAnsi="Symbol" w:hint="default"/>
      </w:rPr>
    </w:lvl>
    <w:lvl w:ilvl="1" w:tplc="04240003" w:tentative="1">
      <w:start w:val="1"/>
      <w:numFmt w:val="bullet"/>
      <w:lvlText w:val="o"/>
      <w:lvlJc w:val="left"/>
      <w:pPr>
        <w:ind w:left="2505" w:hanging="360"/>
      </w:pPr>
      <w:rPr>
        <w:rFonts w:ascii="Courier New" w:hAnsi="Courier New" w:cs="Courier New" w:hint="default"/>
      </w:rPr>
    </w:lvl>
    <w:lvl w:ilvl="2" w:tplc="04240005" w:tentative="1">
      <w:start w:val="1"/>
      <w:numFmt w:val="bullet"/>
      <w:lvlText w:val=""/>
      <w:lvlJc w:val="left"/>
      <w:pPr>
        <w:ind w:left="3225" w:hanging="360"/>
      </w:pPr>
      <w:rPr>
        <w:rFonts w:ascii="Wingdings" w:hAnsi="Wingdings" w:hint="default"/>
      </w:rPr>
    </w:lvl>
    <w:lvl w:ilvl="3" w:tplc="04240001" w:tentative="1">
      <w:start w:val="1"/>
      <w:numFmt w:val="bullet"/>
      <w:lvlText w:val=""/>
      <w:lvlJc w:val="left"/>
      <w:pPr>
        <w:ind w:left="3945" w:hanging="360"/>
      </w:pPr>
      <w:rPr>
        <w:rFonts w:ascii="Symbol" w:hAnsi="Symbol" w:hint="default"/>
      </w:rPr>
    </w:lvl>
    <w:lvl w:ilvl="4" w:tplc="04240003" w:tentative="1">
      <w:start w:val="1"/>
      <w:numFmt w:val="bullet"/>
      <w:lvlText w:val="o"/>
      <w:lvlJc w:val="left"/>
      <w:pPr>
        <w:ind w:left="4665" w:hanging="360"/>
      </w:pPr>
      <w:rPr>
        <w:rFonts w:ascii="Courier New" w:hAnsi="Courier New" w:cs="Courier New" w:hint="default"/>
      </w:rPr>
    </w:lvl>
    <w:lvl w:ilvl="5" w:tplc="04240005" w:tentative="1">
      <w:start w:val="1"/>
      <w:numFmt w:val="bullet"/>
      <w:lvlText w:val=""/>
      <w:lvlJc w:val="left"/>
      <w:pPr>
        <w:ind w:left="5385" w:hanging="360"/>
      </w:pPr>
      <w:rPr>
        <w:rFonts w:ascii="Wingdings" w:hAnsi="Wingdings" w:hint="default"/>
      </w:rPr>
    </w:lvl>
    <w:lvl w:ilvl="6" w:tplc="04240001" w:tentative="1">
      <w:start w:val="1"/>
      <w:numFmt w:val="bullet"/>
      <w:lvlText w:val=""/>
      <w:lvlJc w:val="left"/>
      <w:pPr>
        <w:ind w:left="6105" w:hanging="360"/>
      </w:pPr>
      <w:rPr>
        <w:rFonts w:ascii="Symbol" w:hAnsi="Symbol" w:hint="default"/>
      </w:rPr>
    </w:lvl>
    <w:lvl w:ilvl="7" w:tplc="04240003" w:tentative="1">
      <w:start w:val="1"/>
      <w:numFmt w:val="bullet"/>
      <w:lvlText w:val="o"/>
      <w:lvlJc w:val="left"/>
      <w:pPr>
        <w:ind w:left="6825" w:hanging="360"/>
      </w:pPr>
      <w:rPr>
        <w:rFonts w:ascii="Courier New" w:hAnsi="Courier New" w:cs="Courier New" w:hint="default"/>
      </w:rPr>
    </w:lvl>
    <w:lvl w:ilvl="8" w:tplc="04240005" w:tentative="1">
      <w:start w:val="1"/>
      <w:numFmt w:val="bullet"/>
      <w:lvlText w:val=""/>
      <w:lvlJc w:val="left"/>
      <w:pPr>
        <w:ind w:left="7545" w:hanging="360"/>
      </w:pPr>
      <w:rPr>
        <w:rFonts w:ascii="Wingdings" w:hAnsi="Wingdings" w:hint="default"/>
      </w:rPr>
    </w:lvl>
  </w:abstractNum>
  <w:abstractNum w:abstractNumId="50" w15:restartNumberingAfterBreak="0">
    <w:nsid w:val="1F0A6AD0"/>
    <w:multiLevelType w:val="hybridMultilevel"/>
    <w:tmpl w:val="586EE51A"/>
    <w:lvl w:ilvl="0" w:tplc="183CF5E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203E1A66"/>
    <w:multiLevelType w:val="hybridMultilevel"/>
    <w:tmpl w:val="C97E63B0"/>
    <w:lvl w:ilvl="0" w:tplc="B300B8C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211B32DA"/>
    <w:multiLevelType w:val="hybridMultilevel"/>
    <w:tmpl w:val="47D8A5FA"/>
    <w:lvl w:ilvl="0" w:tplc="7C9611E6">
      <w:start w:val="1"/>
      <w:numFmt w:val="bullet"/>
      <w:lvlText w:val=""/>
      <w:lvlJc w:val="left"/>
      <w:pPr>
        <w:ind w:left="1854" w:hanging="360"/>
      </w:pPr>
      <w:rPr>
        <w:rFonts w:ascii="Symbol" w:hAnsi="Symbo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53" w15:restartNumberingAfterBreak="0">
    <w:nsid w:val="2391275B"/>
    <w:multiLevelType w:val="hybridMultilevel"/>
    <w:tmpl w:val="F12E026E"/>
    <w:lvl w:ilvl="0" w:tplc="D93EBD9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23D961F0"/>
    <w:multiLevelType w:val="hybridMultilevel"/>
    <w:tmpl w:val="EF6EF048"/>
    <w:lvl w:ilvl="0" w:tplc="8280DE2A">
      <w:start w:val="1"/>
      <w:numFmt w:val="decimal"/>
      <w:lvlText w:val="%1."/>
      <w:lvlJc w:val="left"/>
      <w:pPr>
        <w:ind w:left="720" w:hanging="360"/>
      </w:pPr>
      <w:rPr>
        <w:color w:val="0D0D0D" w:themeColor="text1" w:themeTint="F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23DF5D90"/>
    <w:multiLevelType w:val="hybridMultilevel"/>
    <w:tmpl w:val="2C4CB1D8"/>
    <w:lvl w:ilvl="0" w:tplc="BA5C05CE">
      <w:start w:val="1"/>
      <w:numFmt w:val="bullet"/>
      <w:lvlText w:val=""/>
      <w:lvlJc w:val="left"/>
      <w:pPr>
        <w:ind w:left="1414" w:hanging="705"/>
      </w:pPr>
      <w:rPr>
        <w:rFonts w:ascii="Symbol" w:hAnsi="Symbol"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6" w15:restartNumberingAfterBreak="0">
    <w:nsid w:val="244076D2"/>
    <w:multiLevelType w:val="hybridMultilevel"/>
    <w:tmpl w:val="7990F8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249F2698"/>
    <w:multiLevelType w:val="hybridMultilevel"/>
    <w:tmpl w:val="B3A8AD54"/>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25945713"/>
    <w:multiLevelType w:val="hybridMultilevel"/>
    <w:tmpl w:val="85ACA988"/>
    <w:lvl w:ilvl="0" w:tplc="534AA9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26EB4095"/>
    <w:multiLevelType w:val="hybridMultilevel"/>
    <w:tmpl w:val="B95EE698"/>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60" w15:restartNumberingAfterBreak="0">
    <w:nsid w:val="274F4CFB"/>
    <w:multiLevelType w:val="hybridMultilevel"/>
    <w:tmpl w:val="0A2A366E"/>
    <w:lvl w:ilvl="0" w:tplc="1380688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27884BFD"/>
    <w:multiLevelType w:val="hybridMultilevel"/>
    <w:tmpl w:val="ED547180"/>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27B46B92"/>
    <w:multiLevelType w:val="hybridMultilevel"/>
    <w:tmpl w:val="31F867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27CC6AE0"/>
    <w:multiLevelType w:val="hybridMultilevel"/>
    <w:tmpl w:val="C25AA4EE"/>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27DB2FEA"/>
    <w:multiLevelType w:val="multilevel"/>
    <w:tmpl w:val="586EE51A"/>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15:restartNumberingAfterBreak="0">
    <w:nsid w:val="282F3E49"/>
    <w:multiLevelType w:val="hybridMultilevel"/>
    <w:tmpl w:val="4CBAE070"/>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28A62E31"/>
    <w:multiLevelType w:val="hybridMultilevel"/>
    <w:tmpl w:val="B928DE4E"/>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2B0A6A0E"/>
    <w:multiLevelType w:val="hybridMultilevel"/>
    <w:tmpl w:val="D4684E1A"/>
    <w:lvl w:ilvl="0" w:tplc="5F245B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2BAB7982"/>
    <w:multiLevelType w:val="hybridMultilevel"/>
    <w:tmpl w:val="8AD80812"/>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2C9E6B3F"/>
    <w:multiLevelType w:val="hybridMultilevel"/>
    <w:tmpl w:val="4056A6A0"/>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2D4E4138"/>
    <w:multiLevelType w:val="hybridMultilevel"/>
    <w:tmpl w:val="599C2678"/>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2F2E2E7D"/>
    <w:multiLevelType w:val="hybridMultilevel"/>
    <w:tmpl w:val="BA56E9E2"/>
    <w:lvl w:ilvl="0" w:tplc="020A918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303A5033"/>
    <w:multiLevelType w:val="hybridMultilevel"/>
    <w:tmpl w:val="39B8930A"/>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30D403A8"/>
    <w:multiLevelType w:val="multilevel"/>
    <w:tmpl w:val="C25CD586"/>
    <w:lvl w:ilvl="0">
      <w:start w:val="1"/>
      <w:numFmt w:val="decimal"/>
      <w:lvlText w:val="%1."/>
      <w:lvlJc w:val="left"/>
      <w:pPr>
        <w:ind w:left="1065" w:hanging="705"/>
      </w:pPr>
      <w:rPr>
        <w:rFonts w:hint="default"/>
      </w:rPr>
    </w:lvl>
    <w:lvl w:ilvl="1">
      <w:start w:val="399"/>
      <w:numFmt w:val="decimal"/>
      <w:isLgl/>
      <w:lvlText w:val="%1.%2"/>
      <w:lvlJc w:val="left"/>
      <w:pPr>
        <w:ind w:left="1421" w:hanging="57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74" w15:restartNumberingAfterBreak="0">
    <w:nsid w:val="30E2133E"/>
    <w:multiLevelType w:val="hybridMultilevel"/>
    <w:tmpl w:val="E372330C"/>
    <w:lvl w:ilvl="0" w:tplc="FBB862D8">
      <w:start w:val="1"/>
      <w:numFmt w:val="bullet"/>
      <w:lvlText w:val=""/>
      <w:lvlPicBulletId w:val="0"/>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371974EB"/>
    <w:multiLevelType w:val="hybridMultilevel"/>
    <w:tmpl w:val="4C560EC6"/>
    <w:lvl w:ilvl="0" w:tplc="DA26A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373350F4"/>
    <w:multiLevelType w:val="hybridMultilevel"/>
    <w:tmpl w:val="F2A67AD6"/>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381A6DE0"/>
    <w:multiLevelType w:val="hybridMultilevel"/>
    <w:tmpl w:val="E3FE38E6"/>
    <w:lvl w:ilvl="0" w:tplc="534AA9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3A8F503F"/>
    <w:multiLevelType w:val="hybridMultilevel"/>
    <w:tmpl w:val="93B4D068"/>
    <w:lvl w:ilvl="0" w:tplc="9C04E468">
      <w:start w:val="1"/>
      <w:numFmt w:val="bullet"/>
      <w:lvlText w:val=""/>
      <w:lvlJc w:val="left"/>
      <w:pPr>
        <w:ind w:left="720" w:hanging="360"/>
      </w:pPr>
      <w:rPr>
        <w:rFonts w:ascii="Symbol" w:hAnsi="Symbol" w:hint="default"/>
      </w:rPr>
    </w:lvl>
    <w:lvl w:ilvl="1" w:tplc="FAAC53DC">
      <w:start w:val="1"/>
      <w:numFmt w:val="bullet"/>
      <w:lvlText w:val="o"/>
      <w:lvlJc w:val="left"/>
      <w:pPr>
        <w:ind w:left="1440" w:hanging="360"/>
      </w:pPr>
      <w:rPr>
        <w:rFonts w:ascii="Courier New" w:hAnsi="Courier New" w:hint="default"/>
      </w:rPr>
    </w:lvl>
    <w:lvl w:ilvl="2" w:tplc="B0F0805A">
      <w:start w:val="1"/>
      <w:numFmt w:val="bullet"/>
      <w:lvlText w:val=""/>
      <w:lvlJc w:val="left"/>
      <w:pPr>
        <w:ind w:left="2160" w:hanging="360"/>
      </w:pPr>
      <w:rPr>
        <w:rFonts w:ascii="Wingdings" w:hAnsi="Wingdings" w:hint="default"/>
      </w:rPr>
    </w:lvl>
    <w:lvl w:ilvl="3" w:tplc="834EBB46">
      <w:start w:val="1"/>
      <w:numFmt w:val="bullet"/>
      <w:lvlText w:val=""/>
      <w:lvlJc w:val="left"/>
      <w:pPr>
        <w:ind w:left="2880" w:hanging="360"/>
      </w:pPr>
      <w:rPr>
        <w:rFonts w:ascii="Symbol" w:hAnsi="Symbol" w:hint="default"/>
      </w:rPr>
    </w:lvl>
    <w:lvl w:ilvl="4" w:tplc="1C82295A">
      <w:start w:val="1"/>
      <w:numFmt w:val="bullet"/>
      <w:lvlText w:val="o"/>
      <w:lvlJc w:val="left"/>
      <w:pPr>
        <w:ind w:left="3600" w:hanging="360"/>
      </w:pPr>
      <w:rPr>
        <w:rFonts w:ascii="Courier New" w:hAnsi="Courier New" w:hint="default"/>
      </w:rPr>
    </w:lvl>
    <w:lvl w:ilvl="5" w:tplc="B9603366">
      <w:start w:val="1"/>
      <w:numFmt w:val="bullet"/>
      <w:lvlText w:val=""/>
      <w:lvlJc w:val="left"/>
      <w:pPr>
        <w:ind w:left="4320" w:hanging="360"/>
      </w:pPr>
      <w:rPr>
        <w:rFonts w:ascii="Wingdings" w:hAnsi="Wingdings" w:hint="default"/>
      </w:rPr>
    </w:lvl>
    <w:lvl w:ilvl="6" w:tplc="199A6CCA">
      <w:start w:val="1"/>
      <w:numFmt w:val="bullet"/>
      <w:lvlText w:val=""/>
      <w:lvlJc w:val="left"/>
      <w:pPr>
        <w:ind w:left="5040" w:hanging="360"/>
      </w:pPr>
      <w:rPr>
        <w:rFonts w:ascii="Symbol" w:hAnsi="Symbol" w:hint="default"/>
      </w:rPr>
    </w:lvl>
    <w:lvl w:ilvl="7" w:tplc="1B504C4C">
      <w:start w:val="1"/>
      <w:numFmt w:val="bullet"/>
      <w:lvlText w:val="o"/>
      <w:lvlJc w:val="left"/>
      <w:pPr>
        <w:ind w:left="5760" w:hanging="360"/>
      </w:pPr>
      <w:rPr>
        <w:rFonts w:ascii="Courier New" w:hAnsi="Courier New" w:hint="default"/>
      </w:rPr>
    </w:lvl>
    <w:lvl w:ilvl="8" w:tplc="7CD22738">
      <w:start w:val="1"/>
      <w:numFmt w:val="bullet"/>
      <w:lvlText w:val=""/>
      <w:lvlJc w:val="left"/>
      <w:pPr>
        <w:ind w:left="6480" w:hanging="360"/>
      </w:pPr>
      <w:rPr>
        <w:rFonts w:ascii="Wingdings" w:hAnsi="Wingdings" w:hint="default"/>
      </w:rPr>
    </w:lvl>
  </w:abstractNum>
  <w:abstractNum w:abstractNumId="79" w15:restartNumberingAfterBreak="0">
    <w:nsid w:val="3B737522"/>
    <w:multiLevelType w:val="hybridMultilevel"/>
    <w:tmpl w:val="E766ED00"/>
    <w:lvl w:ilvl="0" w:tplc="0004F85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3BD109BF"/>
    <w:multiLevelType w:val="hybridMultilevel"/>
    <w:tmpl w:val="29E811D6"/>
    <w:lvl w:ilvl="0" w:tplc="B3CC198A">
      <w:start w:val="1"/>
      <w:numFmt w:val="decimal"/>
      <w:lvlText w:val="%1."/>
      <w:lvlJc w:val="left"/>
      <w:pPr>
        <w:ind w:left="720" w:hanging="360"/>
      </w:pPr>
    </w:lvl>
    <w:lvl w:ilvl="1" w:tplc="326EEBEA">
      <w:start w:val="1"/>
      <w:numFmt w:val="lowerLetter"/>
      <w:lvlText w:val="%2."/>
      <w:lvlJc w:val="left"/>
      <w:pPr>
        <w:ind w:left="1440" w:hanging="360"/>
      </w:pPr>
    </w:lvl>
    <w:lvl w:ilvl="2" w:tplc="3586DF90">
      <w:start w:val="1"/>
      <w:numFmt w:val="lowerRoman"/>
      <w:lvlText w:val="%3."/>
      <w:lvlJc w:val="right"/>
      <w:pPr>
        <w:ind w:left="2160" w:hanging="180"/>
      </w:pPr>
    </w:lvl>
    <w:lvl w:ilvl="3" w:tplc="1AACAC0A">
      <w:start w:val="1"/>
      <w:numFmt w:val="decimal"/>
      <w:lvlText w:val="%4."/>
      <w:lvlJc w:val="left"/>
      <w:pPr>
        <w:ind w:left="2880" w:hanging="360"/>
      </w:pPr>
    </w:lvl>
    <w:lvl w:ilvl="4" w:tplc="7D8CF82E">
      <w:start w:val="1"/>
      <w:numFmt w:val="lowerLetter"/>
      <w:lvlText w:val="%5."/>
      <w:lvlJc w:val="left"/>
      <w:pPr>
        <w:ind w:left="3600" w:hanging="360"/>
      </w:pPr>
    </w:lvl>
    <w:lvl w:ilvl="5" w:tplc="841CAB52">
      <w:start w:val="1"/>
      <w:numFmt w:val="lowerRoman"/>
      <w:lvlText w:val="%6."/>
      <w:lvlJc w:val="right"/>
      <w:pPr>
        <w:ind w:left="4320" w:hanging="180"/>
      </w:pPr>
    </w:lvl>
    <w:lvl w:ilvl="6" w:tplc="12246A30">
      <w:start w:val="1"/>
      <w:numFmt w:val="decimal"/>
      <w:lvlText w:val="%7."/>
      <w:lvlJc w:val="left"/>
      <w:pPr>
        <w:ind w:left="5040" w:hanging="360"/>
      </w:pPr>
    </w:lvl>
    <w:lvl w:ilvl="7" w:tplc="4D7622E4">
      <w:start w:val="1"/>
      <w:numFmt w:val="lowerLetter"/>
      <w:lvlText w:val="%8."/>
      <w:lvlJc w:val="left"/>
      <w:pPr>
        <w:ind w:left="5760" w:hanging="360"/>
      </w:pPr>
    </w:lvl>
    <w:lvl w:ilvl="8" w:tplc="DE027CAE">
      <w:start w:val="1"/>
      <w:numFmt w:val="lowerRoman"/>
      <w:lvlText w:val="%9."/>
      <w:lvlJc w:val="right"/>
      <w:pPr>
        <w:ind w:left="6480" w:hanging="180"/>
      </w:pPr>
    </w:lvl>
  </w:abstractNum>
  <w:abstractNum w:abstractNumId="81" w15:restartNumberingAfterBreak="0">
    <w:nsid w:val="3CC87F1C"/>
    <w:multiLevelType w:val="hybridMultilevel"/>
    <w:tmpl w:val="2382902C"/>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3D662B20"/>
    <w:multiLevelType w:val="hybridMultilevel"/>
    <w:tmpl w:val="384897C8"/>
    <w:lvl w:ilvl="0" w:tplc="D17AAA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3E8001C3"/>
    <w:multiLevelType w:val="hybridMultilevel"/>
    <w:tmpl w:val="8EAE4B66"/>
    <w:lvl w:ilvl="0" w:tplc="7C9611E6">
      <w:start w:val="1"/>
      <w:numFmt w:val="bullet"/>
      <w:lvlText w:val=""/>
      <w:lvlJc w:val="left"/>
      <w:pPr>
        <w:ind w:left="1414" w:hanging="705"/>
      </w:pPr>
      <w:rPr>
        <w:rFonts w:ascii="Symbol" w:hAnsi="Symbol"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84" w15:restartNumberingAfterBreak="0">
    <w:nsid w:val="3EE17875"/>
    <w:multiLevelType w:val="hybridMultilevel"/>
    <w:tmpl w:val="CA4669C2"/>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40292EFE"/>
    <w:multiLevelType w:val="hybridMultilevel"/>
    <w:tmpl w:val="71343E18"/>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404F67B7"/>
    <w:multiLevelType w:val="hybridMultilevel"/>
    <w:tmpl w:val="28C80A50"/>
    <w:lvl w:ilvl="0" w:tplc="7C9611E6">
      <w:start w:val="1"/>
      <w:numFmt w:val="bullet"/>
      <w:lvlText w:val=""/>
      <w:lvlJc w:val="left"/>
      <w:pPr>
        <w:ind w:left="1452" w:hanging="360"/>
      </w:pPr>
      <w:rPr>
        <w:rFonts w:ascii="Symbol" w:hAnsi="Symbol" w:hint="default"/>
      </w:rPr>
    </w:lvl>
    <w:lvl w:ilvl="1" w:tplc="04240003" w:tentative="1">
      <w:start w:val="1"/>
      <w:numFmt w:val="bullet"/>
      <w:lvlText w:val="o"/>
      <w:lvlJc w:val="left"/>
      <w:pPr>
        <w:ind w:left="2172" w:hanging="360"/>
      </w:pPr>
      <w:rPr>
        <w:rFonts w:ascii="Courier New" w:hAnsi="Courier New" w:cs="Courier New" w:hint="default"/>
      </w:rPr>
    </w:lvl>
    <w:lvl w:ilvl="2" w:tplc="04240005" w:tentative="1">
      <w:start w:val="1"/>
      <w:numFmt w:val="bullet"/>
      <w:lvlText w:val=""/>
      <w:lvlJc w:val="left"/>
      <w:pPr>
        <w:ind w:left="2892" w:hanging="360"/>
      </w:pPr>
      <w:rPr>
        <w:rFonts w:ascii="Wingdings" w:hAnsi="Wingdings" w:hint="default"/>
      </w:rPr>
    </w:lvl>
    <w:lvl w:ilvl="3" w:tplc="04240001" w:tentative="1">
      <w:start w:val="1"/>
      <w:numFmt w:val="bullet"/>
      <w:lvlText w:val=""/>
      <w:lvlJc w:val="left"/>
      <w:pPr>
        <w:ind w:left="3612" w:hanging="360"/>
      </w:pPr>
      <w:rPr>
        <w:rFonts w:ascii="Symbol" w:hAnsi="Symbol" w:hint="default"/>
      </w:rPr>
    </w:lvl>
    <w:lvl w:ilvl="4" w:tplc="04240003" w:tentative="1">
      <w:start w:val="1"/>
      <w:numFmt w:val="bullet"/>
      <w:lvlText w:val="o"/>
      <w:lvlJc w:val="left"/>
      <w:pPr>
        <w:ind w:left="4332" w:hanging="360"/>
      </w:pPr>
      <w:rPr>
        <w:rFonts w:ascii="Courier New" w:hAnsi="Courier New" w:cs="Courier New" w:hint="default"/>
      </w:rPr>
    </w:lvl>
    <w:lvl w:ilvl="5" w:tplc="04240005" w:tentative="1">
      <w:start w:val="1"/>
      <w:numFmt w:val="bullet"/>
      <w:lvlText w:val=""/>
      <w:lvlJc w:val="left"/>
      <w:pPr>
        <w:ind w:left="5052" w:hanging="360"/>
      </w:pPr>
      <w:rPr>
        <w:rFonts w:ascii="Wingdings" w:hAnsi="Wingdings" w:hint="default"/>
      </w:rPr>
    </w:lvl>
    <w:lvl w:ilvl="6" w:tplc="04240001" w:tentative="1">
      <w:start w:val="1"/>
      <w:numFmt w:val="bullet"/>
      <w:lvlText w:val=""/>
      <w:lvlJc w:val="left"/>
      <w:pPr>
        <w:ind w:left="5772" w:hanging="360"/>
      </w:pPr>
      <w:rPr>
        <w:rFonts w:ascii="Symbol" w:hAnsi="Symbol" w:hint="default"/>
      </w:rPr>
    </w:lvl>
    <w:lvl w:ilvl="7" w:tplc="04240003" w:tentative="1">
      <w:start w:val="1"/>
      <w:numFmt w:val="bullet"/>
      <w:lvlText w:val="o"/>
      <w:lvlJc w:val="left"/>
      <w:pPr>
        <w:ind w:left="6492" w:hanging="360"/>
      </w:pPr>
      <w:rPr>
        <w:rFonts w:ascii="Courier New" w:hAnsi="Courier New" w:cs="Courier New" w:hint="default"/>
      </w:rPr>
    </w:lvl>
    <w:lvl w:ilvl="8" w:tplc="04240005" w:tentative="1">
      <w:start w:val="1"/>
      <w:numFmt w:val="bullet"/>
      <w:lvlText w:val=""/>
      <w:lvlJc w:val="left"/>
      <w:pPr>
        <w:ind w:left="7212" w:hanging="360"/>
      </w:pPr>
      <w:rPr>
        <w:rFonts w:ascii="Wingdings" w:hAnsi="Wingdings" w:hint="default"/>
      </w:rPr>
    </w:lvl>
  </w:abstractNum>
  <w:abstractNum w:abstractNumId="87" w15:restartNumberingAfterBreak="0">
    <w:nsid w:val="405B1B01"/>
    <w:multiLevelType w:val="hybridMultilevel"/>
    <w:tmpl w:val="649C23AE"/>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40FD6604"/>
    <w:multiLevelType w:val="hybridMultilevel"/>
    <w:tmpl w:val="029EC6E8"/>
    <w:lvl w:ilvl="0" w:tplc="7C9611E6">
      <w:start w:val="1"/>
      <w:numFmt w:val="bullet"/>
      <w:lvlText w:val=""/>
      <w:lvlJc w:val="left"/>
      <w:pPr>
        <w:ind w:left="1571" w:hanging="360"/>
      </w:pPr>
      <w:rPr>
        <w:rFonts w:ascii="Symbol" w:hAnsi="Symbo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89" w15:restartNumberingAfterBreak="0">
    <w:nsid w:val="42810371"/>
    <w:multiLevelType w:val="hybridMultilevel"/>
    <w:tmpl w:val="851ACA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43346292"/>
    <w:multiLevelType w:val="hybridMultilevel"/>
    <w:tmpl w:val="9A94C848"/>
    <w:lvl w:ilvl="0" w:tplc="DA26A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433C115F"/>
    <w:multiLevelType w:val="hybridMultilevel"/>
    <w:tmpl w:val="5FEEADAC"/>
    <w:lvl w:ilvl="0" w:tplc="053659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434F6502"/>
    <w:multiLevelType w:val="hybridMultilevel"/>
    <w:tmpl w:val="A11EABC2"/>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443E3599"/>
    <w:multiLevelType w:val="hybridMultilevel"/>
    <w:tmpl w:val="8904E9B0"/>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45533F70"/>
    <w:multiLevelType w:val="hybridMultilevel"/>
    <w:tmpl w:val="FE74379E"/>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46432FE8"/>
    <w:multiLevelType w:val="hybridMultilevel"/>
    <w:tmpl w:val="1C881726"/>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4686585F"/>
    <w:multiLevelType w:val="hybridMultilevel"/>
    <w:tmpl w:val="037645EC"/>
    <w:lvl w:ilvl="0" w:tplc="C91EF82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46AF5A4C"/>
    <w:multiLevelType w:val="hybridMultilevel"/>
    <w:tmpl w:val="982A0D8E"/>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46D469D1"/>
    <w:multiLevelType w:val="hybridMultilevel"/>
    <w:tmpl w:val="79089F76"/>
    <w:lvl w:ilvl="0" w:tplc="7C9611E6">
      <w:start w:val="1"/>
      <w:numFmt w:val="bullet"/>
      <w:lvlText w:val=""/>
      <w:lvlJc w:val="left"/>
      <w:pPr>
        <w:ind w:left="1588" w:hanging="360"/>
      </w:pPr>
      <w:rPr>
        <w:rFonts w:ascii="Symbol" w:hAnsi="Symbol" w:hint="default"/>
      </w:rPr>
    </w:lvl>
    <w:lvl w:ilvl="1" w:tplc="04240003" w:tentative="1">
      <w:start w:val="1"/>
      <w:numFmt w:val="bullet"/>
      <w:lvlText w:val="o"/>
      <w:lvlJc w:val="left"/>
      <w:pPr>
        <w:ind w:left="2308" w:hanging="360"/>
      </w:pPr>
      <w:rPr>
        <w:rFonts w:ascii="Courier New" w:hAnsi="Courier New" w:cs="Courier New" w:hint="default"/>
      </w:rPr>
    </w:lvl>
    <w:lvl w:ilvl="2" w:tplc="04240005" w:tentative="1">
      <w:start w:val="1"/>
      <w:numFmt w:val="bullet"/>
      <w:lvlText w:val=""/>
      <w:lvlJc w:val="left"/>
      <w:pPr>
        <w:ind w:left="3028" w:hanging="360"/>
      </w:pPr>
      <w:rPr>
        <w:rFonts w:ascii="Wingdings" w:hAnsi="Wingdings" w:hint="default"/>
      </w:rPr>
    </w:lvl>
    <w:lvl w:ilvl="3" w:tplc="04240001" w:tentative="1">
      <w:start w:val="1"/>
      <w:numFmt w:val="bullet"/>
      <w:lvlText w:val=""/>
      <w:lvlJc w:val="left"/>
      <w:pPr>
        <w:ind w:left="3748" w:hanging="360"/>
      </w:pPr>
      <w:rPr>
        <w:rFonts w:ascii="Symbol" w:hAnsi="Symbol" w:hint="default"/>
      </w:rPr>
    </w:lvl>
    <w:lvl w:ilvl="4" w:tplc="04240003" w:tentative="1">
      <w:start w:val="1"/>
      <w:numFmt w:val="bullet"/>
      <w:lvlText w:val="o"/>
      <w:lvlJc w:val="left"/>
      <w:pPr>
        <w:ind w:left="4468" w:hanging="360"/>
      </w:pPr>
      <w:rPr>
        <w:rFonts w:ascii="Courier New" w:hAnsi="Courier New" w:cs="Courier New" w:hint="default"/>
      </w:rPr>
    </w:lvl>
    <w:lvl w:ilvl="5" w:tplc="04240005" w:tentative="1">
      <w:start w:val="1"/>
      <w:numFmt w:val="bullet"/>
      <w:lvlText w:val=""/>
      <w:lvlJc w:val="left"/>
      <w:pPr>
        <w:ind w:left="5188" w:hanging="360"/>
      </w:pPr>
      <w:rPr>
        <w:rFonts w:ascii="Wingdings" w:hAnsi="Wingdings" w:hint="default"/>
      </w:rPr>
    </w:lvl>
    <w:lvl w:ilvl="6" w:tplc="04240001" w:tentative="1">
      <w:start w:val="1"/>
      <w:numFmt w:val="bullet"/>
      <w:lvlText w:val=""/>
      <w:lvlJc w:val="left"/>
      <w:pPr>
        <w:ind w:left="5908" w:hanging="360"/>
      </w:pPr>
      <w:rPr>
        <w:rFonts w:ascii="Symbol" w:hAnsi="Symbol" w:hint="default"/>
      </w:rPr>
    </w:lvl>
    <w:lvl w:ilvl="7" w:tplc="04240003" w:tentative="1">
      <w:start w:val="1"/>
      <w:numFmt w:val="bullet"/>
      <w:lvlText w:val="o"/>
      <w:lvlJc w:val="left"/>
      <w:pPr>
        <w:ind w:left="6628" w:hanging="360"/>
      </w:pPr>
      <w:rPr>
        <w:rFonts w:ascii="Courier New" w:hAnsi="Courier New" w:cs="Courier New" w:hint="default"/>
      </w:rPr>
    </w:lvl>
    <w:lvl w:ilvl="8" w:tplc="04240005" w:tentative="1">
      <w:start w:val="1"/>
      <w:numFmt w:val="bullet"/>
      <w:lvlText w:val=""/>
      <w:lvlJc w:val="left"/>
      <w:pPr>
        <w:ind w:left="7348" w:hanging="360"/>
      </w:pPr>
      <w:rPr>
        <w:rFonts w:ascii="Wingdings" w:hAnsi="Wingdings" w:hint="default"/>
      </w:rPr>
    </w:lvl>
  </w:abstractNum>
  <w:abstractNum w:abstractNumId="99" w15:restartNumberingAfterBreak="0">
    <w:nsid w:val="4768123D"/>
    <w:multiLevelType w:val="hybridMultilevel"/>
    <w:tmpl w:val="7D328A94"/>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486463B4"/>
    <w:multiLevelType w:val="hybridMultilevel"/>
    <w:tmpl w:val="5C96440E"/>
    <w:lvl w:ilvl="0" w:tplc="ABD234D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49B74336"/>
    <w:multiLevelType w:val="hybridMultilevel"/>
    <w:tmpl w:val="66B0FAC0"/>
    <w:lvl w:ilvl="0" w:tplc="534AA9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4A042D91"/>
    <w:multiLevelType w:val="hybridMultilevel"/>
    <w:tmpl w:val="5218B506"/>
    <w:lvl w:ilvl="0" w:tplc="BA2CC99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4A5155D7"/>
    <w:multiLevelType w:val="hybridMultilevel"/>
    <w:tmpl w:val="E65844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4B123C4F"/>
    <w:multiLevelType w:val="hybridMultilevel"/>
    <w:tmpl w:val="EA601714"/>
    <w:lvl w:ilvl="0" w:tplc="C7E424F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4D690A53"/>
    <w:multiLevelType w:val="hybridMultilevel"/>
    <w:tmpl w:val="73AE7A68"/>
    <w:lvl w:ilvl="0" w:tplc="DF64972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4DC824DB"/>
    <w:multiLevelType w:val="hybridMultilevel"/>
    <w:tmpl w:val="BB322460"/>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4E83318F"/>
    <w:multiLevelType w:val="hybridMultilevel"/>
    <w:tmpl w:val="DCD0913A"/>
    <w:lvl w:ilvl="0" w:tplc="D93EBD9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4E887895"/>
    <w:multiLevelType w:val="hybridMultilevel"/>
    <w:tmpl w:val="2BF2292E"/>
    <w:lvl w:ilvl="0" w:tplc="275429F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4E986970"/>
    <w:multiLevelType w:val="hybridMultilevel"/>
    <w:tmpl w:val="98A0D426"/>
    <w:lvl w:ilvl="0" w:tplc="01B0368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4EEA219F"/>
    <w:multiLevelType w:val="hybridMultilevel"/>
    <w:tmpl w:val="F9B8D1E6"/>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4FEB285A"/>
    <w:multiLevelType w:val="hybridMultilevel"/>
    <w:tmpl w:val="488471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4FEC60D3"/>
    <w:multiLevelType w:val="hybridMultilevel"/>
    <w:tmpl w:val="81F62E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5051043F"/>
    <w:multiLevelType w:val="hybridMultilevel"/>
    <w:tmpl w:val="387C3764"/>
    <w:lvl w:ilvl="0" w:tplc="4F4A1D76">
      <w:start w:val="1"/>
      <w:numFmt w:val="bullet"/>
      <w:lvlText w:val=""/>
      <w:lvlJc w:val="left"/>
      <w:pPr>
        <w:ind w:left="1420" w:hanging="360"/>
      </w:pPr>
      <w:rPr>
        <w:rFonts w:ascii="Symbol" w:hAnsi="Symbol" w:hint="default"/>
      </w:rPr>
    </w:lvl>
    <w:lvl w:ilvl="1" w:tplc="04240003" w:tentative="1">
      <w:start w:val="1"/>
      <w:numFmt w:val="bullet"/>
      <w:lvlText w:val="o"/>
      <w:lvlJc w:val="left"/>
      <w:pPr>
        <w:ind w:left="2140" w:hanging="360"/>
      </w:pPr>
      <w:rPr>
        <w:rFonts w:ascii="Courier New" w:hAnsi="Courier New" w:cs="Courier New" w:hint="default"/>
      </w:rPr>
    </w:lvl>
    <w:lvl w:ilvl="2" w:tplc="04240005" w:tentative="1">
      <w:start w:val="1"/>
      <w:numFmt w:val="bullet"/>
      <w:lvlText w:val=""/>
      <w:lvlJc w:val="left"/>
      <w:pPr>
        <w:ind w:left="2860" w:hanging="360"/>
      </w:pPr>
      <w:rPr>
        <w:rFonts w:ascii="Wingdings" w:hAnsi="Wingdings" w:hint="default"/>
      </w:rPr>
    </w:lvl>
    <w:lvl w:ilvl="3" w:tplc="04240001" w:tentative="1">
      <w:start w:val="1"/>
      <w:numFmt w:val="bullet"/>
      <w:lvlText w:val=""/>
      <w:lvlJc w:val="left"/>
      <w:pPr>
        <w:ind w:left="3580" w:hanging="360"/>
      </w:pPr>
      <w:rPr>
        <w:rFonts w:ascii="Symbol" w:hAnsi="Symbol" w:hint="default"/>
      </w:rPr>
    </w:lvl>
    <w:lvl w:ilvl="4" w:tplc="04240003" w:tentative="1">
      <w:start w:val="1"/>
      <w:numFmt w:val="bullet"/>
      <w:lvlText w:val="o"/>
      <w:lvlJc w:val="left"/>
      <w:pPr>
        <w:ind w:left="4300" w:hanging="360"/>
      </w:pPr>
      <w:rPr>
        <w:rFonts w:ascii="Courier New" w:hAnsi="Courier New" w:cs="Courier New" w:hint="default"/>
      </w:rPr>
    </w:lvl>
    <w:lvl w:ilvl="5" w:tplc="04240005" w:tentative="1">
      <w:start w:val="1"/>
      <w:numFmt w:val="bullet"/>
      <w:lvlText w:val=""/>
      <w:lvlJc w:val="left"/>
      <w:pPr>
        <w:ind w:left="5020" w:hanging="360"/>
      </w:pPr>
      <w:rPr>
        <w:rFonts w:ascii="Wingdings" w:hAnsi="Wingdings" w:hint="default"/>
      </w:rPr>
    </w:lvl>
    <w:lvl w:ilvl="6" w:tplc="04240001" w:tentative="1">
      <w:start w:val="1"/>
      <w:numFmt w:val="bullet"/>
      <w:lvlText w:val=""/>
      <w:lvlJc w:val="left"/>
      <w:pPr>
        <w:ind w:left="5740" w:hanging="360"/>
      </w:pPr>
      <w:rPr>
        <w:rFonts w:ascii="Symbol" w:hAnsi="Symbol" w:hint="default"/>
      </w:rPr>
    </w:lvl>
    <w:lvl w:ilvl="7" w:tplc="04240003" w:tentative="1">
      <w:start w:val="1"/>
      <w:numFmt w:val="bullet"/>
      <w:lvlText w:val="o"/>
      <w:lvlJc w:val="left"/>
      <w:pPr>
        <w:ind w:left="6460" w:hanging="360"/>
      </w:pPr>
      <w:rPr>
        <w:rFonts w:ascii="Courier New" w:hAnsi="Courier New" w:cs="Courier New" w:hint="default"/>
      </w:rPr>
    </w:lvl>
    <w:lvl w:ilvl="8" w:tplc="04240005" w:tentative="1">
      <w:start w:val="1"/>
      <w:numFmt w:val="bullet"/>
      <w:lvlText w:val=""/>
      <w:lvlJc w:val="left"/>
      <w:pPr>
        <w:ind w:left="7180" w:hanging="360"/>
      </w:pPr>
      <w:rPr>
        <w:rFonts w:ascii="Wingdings" w:hAnsi="Wingdings" w:hint="default"/>
      </w:rPr>
    </w:lvl>
  </w:abstractNum>
  <w:abstractNum w:abstractNumId="114" w15:restartNumberingAfterBreak="0">
    <w:nsid w:val="517301BD"/>
    <w:multiLevelType w:val="hybridMultilevel"/>
    <w:tmpl w:val="E09E8FF2"/>
    <w:lvl w:ilvl="0" w:tplc="DA26A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51A739F0"/>
    <w:multiLevelType w:val="hybridMultilevel"/>
    <w:tmpl w:val="5692B7D6"/>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520F5ADC"/>
    <w:multiLevelType w:val="hybridMultilevel"/>
    <w:tmpl w:val="7778BC6E"/>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52D02C10"/>
    <w:multiLevelType w:val="hybridMultilevel"/>
    <w:tmpl w:val="61B86A34"/>
    <w:lvl w:ilvl="0" w:tplc="48740EB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533B4BE3"/>
    <w:multiLevelType w:val="hybridMultilevel"/>
    <w:tmpl w:val="FC5608C8"/>
    <w:lvl w:ilvl="0" w:tplc="04240001">
      <w:start w:val="1"/>
      <w:numFmt w:val="bullet"/>
      <w:lvlText w:val=""/>
      <w:lvlJc w:val="left"/>
      <w:pPr>
        <w:ind w:left="1462" w:hanging="360"/>
      </w:pPr>
      <w:rPr>
        <w:rFonts w:ascii="Symbol" w:hAnsi="Symbol" w:hint="default"/>
      </w:rPr>
    </w:lvl>
    <w:lvl w:ilvl="1" w:tplc="04240003" w:tentative="1">
      <w:start w:val="1"/>
      <w:numFmt w:val="bullet"/>
      <w:lvlText w:val="o"/>
      <w:lvlJc w:val="left"/>
      <w:pPr>
        <w:ind w:left="2182" w:hanging="360"/>
      </w:pPr>
      <w:rPr>
        <w:rFonts w:ascii="Courier New" w:hAnsi="Courier New" w:cs="Courier New" w:hint="default"/>
      </w:rPr>
    </w:lvl>
    <w:lvl w:ilvl="2" w:tplc="04240005" w:tentative="1">
      <w:start w:val="1"/>
      <w:numFmt w:val="bullet"/>
      <w:lvlText w:val=""/>
      <w:lvlJc w:val="left"/>
      <w:pPr>
        <w:ind w:left="2902" w:hanging="360"/>
      </w:pPr>
      <w:rPr>
        <w:rFonts w:ascii="Wingdings" w:hAnsi="Wingdings" w:hint="default"/>
      </w:rPr>
    </w:lvl>
    <w:lvl w:ilvl="3" w:tplc="04240001" w:tentative="1">
      <w:start w:val="1"/>
      <w:numFmt w:val="bullet"/>
      <w:lvlText w:val=""/>
      <w:lvlJc w:val="left"/>
      <w:pPr>
        <w:ind w:left="3622" w:hanging="360"/>
      </w:pPr>
      <w:rPr>
        <w:rFonts w:ascii="Symbol" w:hAnsi="Symbol" w:hint="default"/>
      </w:rPr>
    </w:lvl>
    <w:lvl w:ilvl="4" w:tplc="04240003" w:tentative="1">
      <w:start w:val="1"/>
      <w:numFmt w:val="bullet"/>
      <w:lvlText w:val="o"/>
      <w:lvlJc w:val="left"/>
      <w:pPr>
        <w:ind w:left="4342" w:hanging="360"/>
      </w:pPr>
      <w:rPr>
        <w:rFonts w:ascii="Courier New" w:hAnsi="Courier New" w:cs="Courier New" w:hint="default"/>
      </w:rPr>
    </w:lvl>
    <w:lvl w:ilvl="5" w:tplc="04240005" w:tentative="1">
      <w:start w:val="1"/>
      <w:numFmt w:val="bullet"/>
      <w:lvlText w:val=""/>
      <w:lvlJc w:val="left"/>
      <w:pPr>
        <w:ind w:left="5062" w:hanging="360"/>
      </w:pPr>
      <w:rPr>
        <w:rFonts w:ascii="Wingdings" w:hAnsi="Wingdings" w:hint="default"/>
      </w:rPr>
    </w:lvl>
    <w:lvl w:ilvl="6" w:tplc="04240001" w:tentative="1">
      <w:start w:val="1"/>
      <w:numFmt w:val="bullet"/>
      <w:lvlText w:val=""/>
      <w:lvlJc w:val="left"/>
      <w:pPr>
        <w:ind w:left="5782" w:hanging="360"/>
      </w:pPr>
      <w:rPr>
        <w:rFonts w:ascii="Symbol" w:hAnsi="Symbol" w:hint="default"/>
      </w:rPr>
    </w:lvl>
    <w:lvl w:ilvl="7" w:tplc="04240003" w:tentative="1">
      <w:start w:val="1"/>
      <w:numFmt w:val="bullet"/>
      <w:lvlText w:val="o"/>
      <w:lvlJc w:val="left"/>
      <w:pPr>
        <w:ind w:left="6502" w:hanging="360"/>
      </w:pPr>
      <w:rPr>
        <w:rFonts w:ascii="Courier New" w:hAnsi="Courier New" w:cs="Courier New" w:hint="default"/>
      </w:rPr>
    </w:lvl>
    <w:lvl w:ilvl="8" w:tplc="04240005" w:tentative="1">
      <w:start w:val="1"/>
      <w:numFmt w:val="bullet"/>
      <w:lvlText w:val=""/>
      <w:lvlJc w:val="left"/>
      <w:pPr>
        <w:ind w:left="7222" w:hanging="360"/>
      </w:pPr>
      <w:rPr>
        <w:rFonts w:ascii="Wingdings" w:hAnsi="Wingdings" w:hint="default"/>
      </w:rPr>
    </w:lvl>
  </w:abstractNum>
  <w:abstractNum w:abstractNumId="119" w15:restartNumberingAfterBreak="0">
    <w:nsid w:val="55A96CB0"/>
    <w:multiLevelType w:val="hybridMultilevel"/>
    <w:tmpl w:val="1D7EB8F8"/>
    <w:lvl w:ilvl="0" w:tplc="DEC819C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15:restartNumberingAfterBreak="0">
    <w:nsid w:val="55AE37F8"/>
    <w:multiLevelType w:val="hybridMultilevel"/>
    <w:tmpl w:val="B54CA120"/>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15:restartNumberingAfterBreak="0">
    <w:nsid w:val="56D16704"/>
    <w:multiLevelType w:val="hybridMultilevel"/>
    <w:tmpl w:val="45BEE356"/>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582D11E2"/>
    <w:multiLevelType w:val="hybridMultilevel"/>
    <w:tmpl w:val="01987D10"/>
    <w:lvl w:ilvl="0" w:tplc="A17C91E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15:restartNumberingAfterBreak="0">
    <w:nsid w:val="58520453"/>
    <w:multiLevelType w:val="hybridMultilevel"/>
    <w:tmpl w:val="28F218AA"/>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59C7678A"/>
    <w:multiLevelType w:val="hybridMultilevel"/>
    <w:tmpl w:val="C29A17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15:restartNumberingAfterBreak="0">
    <w:nsid w:val="5A8208B6"/>
    <w:multiLevelType w:val="hybridMultilevel"/>
    <w:tmpl w:val="DEC4B61A"/>
    <w:lvl w:ilvl="0" w:tplc="D610B5FC">
      <w:start w:val="1"/>
      <w:numFmt w:val="decimal"/>
      <w:lvlText w:val="%1."/>
      <w:lvlJc w:val="left"/>
      <w:pPr>
        <w:ind w:left="1410" w:hanging="705"/>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26" w15:restartNumberingAfterBreak="0">
    <w:nsid w:val="5AB355E0"/>
    <w:multiLevelType w:val="hybridMultilevel"/>
    <w:tmpl w:val="92A44790"/>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5B076ABB"/>
    <w:multiLevelType w:val="hybridMultilevel"/>
    <w:tmpl w:val="B0BED6D8"/>
    <w:lvl w:ilvl="0" w:tplc="534AA9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15:restartNumberingAfterBreak="0">
    <w:nsid w:val="5B4477AC"/>
    <w:multiLevelType w:val="hybridMultilevel"/>
    <w:tmpl w:val="9704F638"/>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5CA44A42"/>
    <w:multiLevelType w:val="hybridMultilevel"/>
    <w:tmpl w:val="1E00678E"/>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5CB425D3"/>
    <w:multiLevelType w:val="hybridMultilevel"/>
    <w:tmpl w:val="30405B96"/>
    <w:lvl w:ilvl="0" w:tplc="866C667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15:restartNumberingAfterBreak="0">
    <w:nsid w:val="5CBD1744"/>
    <w:multiLevelType w:val="hybridMultilevel"/>
    <w:tmpl w:val="755E355A"/>
    <w:lvl w:ilvl="0" w:tplc="DA26A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5CE912EB"/>
    <w:multiLevelType w:val="hybridMultilevel"/>
    <w:tmpl w:val="E716E866"/>
    <w:lvl w:ilvl="0" w:tplc="DA26A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5D2176A9"/>
    <w:multiLevelType w:val="hybridMultilevel"/>
    <w:tmpl w:val="2236E610"/>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5ED71AD4"/>
    <w:multiLevelType w:val="hybridMultilevel"/>
    <w:tmpl w:val="B62E812C"/>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15:restartNumberingAfterBreak="0">
    <w:nsid w:val="604B70E2"/>
    <w:multiLevelType w:val="hybridMultilevel"/>
    <w:tmpl w:val="DE90CBAA"/>
    <w:lvl w:ilvl="0" w:tplc="3556A47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61402620"/>
    <w:multiLevelType w:val="hybridMultilevel"/>
    <w:tmpl w:val="B7A6CFCE"/>
    <w:lvl w:ilvl="0" w:tplc="A594BC68">
      <w:numFmt w:val="bullet"/>
      <w:lvlText w:val=""/>
      <w:lvlJc w:val="left"/>
      <w:pPr>
        <w:ind w:left="1786" w:hanging="360"/>
      </w:pPr>
      <w:rPr>
        <w:rFonts w:ascii="Symbol" w:eastAsia="Symbol" w:hAnsi="Symbol" w:cs="Symbol" w:hint="default"/>
        <w:w w:val="99"/>
        <w:sz w:val="20"/>
        <w:szCs w:val="20"/>
      </w:rPr>
    </w:lvl>
    <w:lvl w:ilvl="1" w:tplc="04240003" w:tentative="1">
      <w:start w:val="1"/>
      <w:numFmt w:val="bullet"/>
      <w:lvlText w:val="o"/>
      <w:lvlJc w:val="left"/>
      <w:pPr>
        <w:ind w:left="2506" w:hanging="360"/>
      </w:pPr>
      <w:rPr>
        <w:rFonts w:ascii="Courier New" w:hAnsi="Courier New" w:cs="Courier New" w:hint="default"/>
      </w:rPr>
    </w:lvl>
    <w:lvl w:ilvl="2" w:tplc="04240005" w:tentative="1">
      <w:start w:val="1"/>
      <w:numFmt w:val="bullet"/>
      <w:lvlText w:val=""/>
      <w:lvlJc w:val="left"/>
      <w:pPr>
        <w:ind w:left="3226" w:hanging="360"/>
      </w:pPr>
      <w:rPr>
        <w:rFonts w:ascii="Wingdings" w:hAnsi="Wingdings" w:hint="default"/>
      </w:rPr>
    </w:lvl>
    <w:lvl w:ilvl="3" w:tplc="04240001" w:tentative="1">
      <w:start w:val="1"/>
      <w:numFmt w:val="bullet"/>
      <w:lvlText w:val=""/>
      <w:lvlJc w:val="left"/>
      <w:pPr>
        <w:ind w:left="3946" w:hanging="360"/>
      </w:pPr>
      <w:rPr>
        <w:rFonts w:ascii="Symbol" w:hAnsi="Symbol" w:hint="default"/>
      </w:rPr>
    </w:lvl>
    <w:lvl w:ilvl="4" w:tplc="04240003" w:tentative="1">
      <w:start w:val="1"/>
      <w:numFmt w:val="bullet"/>
      <w:lvlText w:val="o"/>
      <w:lvlJc w:val="left"/>
      <w:pPr>
        <w:ind w:left="4666" w:hanging="360"/>
      </w:pPr>
      <w:rPr>
        <w:rFonts w:ascii="Courier New" w:hAnsi="Courier New" w:cs="Courier New" w:hint="default"/>
      </w:rPr>
    </w:lvl>
    <w:lvl w:ilvl="5" w:tplc="04240005" w:tentative="1">
      <w:start w:val="1"/>
      <w:numFmt w:val="bullet"/>
      <w:lvlText w:val=""/>
      <w:lvlJc w:val="left"/>
      <w:pPr>
        <w:ind w:left="5386" w:hanging="360"/>
      </w:pPr>
      <w:rPr>
        <w:rFonts w:ascii="Wingdings" w:hAnsi="Wingdings" w:hint="default"/>
      </w:rPr>
    </w:lvl>
    <w:lvl w:ilvl="6" w:tplc="04240001" w:tentative="1">
      <w:start w:val="1"/>
      <w:numFmt w:val="bullet"/>
      <w:lvlText w:val=""/>
      <w:lvlJc w:val="left"/>
      <w:pPr>
        <w:ind w:left="6106" w:hanging="360"/>
      </w:pPr>
      <w:rPr>
        <w:rFonts w:ascii="Symbol" w:hAnsi="Symbol" w:hint="default"/>
      </w:rPr>
    </w:lvl>
    <w:lvl w:ilvl="7" w:tplc="04240003" w:tentative="1">
      <w:start w:val="1"/>
      <w:numFmt w:val="bullet"/>
      <w:lvlText w:val="o"/>
      <w:lvlJc w:val="left"/>
      <w:pPr>
        <w:ind w:left="6826" w:hanging="360"/>
      </w:pPr>
      <w:rPr>
        <w:rFonts w:ascii="Courier New" w:hAnsi="Courier New" w:cs="Courier New" w:hint="default"/>
      </w:rPr>
    </w:lvl>
    <w:lvl w:ilvl="8" w:tplc="04240005" w:tentative="1">
      <w:start w:val="1"/>
      <w:numFmt w:val="bullet"/>
      <w:lvlText w:val=""/>
      <w:lvlJc w:val="left"/>
      <w:pPr>
        <w:ind w:left="7546" w:hanging="360"/>
      </w:pPr>
      <w:rPr>
        <w:rFonts w:ascii="Wingdings" w:hAnsi="Wingdings" w:hint="default"/>
      </w:rPr>
    </w:lvl>
  </w:abstractNum>
  <w:abstractNum w:abstractNumId="137" w15:restartNumberingAfterBreak="0">
    <w:nsid w:val="61944891"/>
    <w:multiLevelType w:val="hybridMultilevel"/>
    <w:tmpl w:val="4A8A01C0"/>
    <w:lvl w:ilvl="0" w:tplc="776A9070">
      <w:start w:val="1"/>
      <w:numFmt w:val="bullet"/>
      <w:lvlText w:val=""/>
      <w:lvlJc w:val="left"/>
      <w:pPr>
        <w:ind w:left="720" w:hanging="360"/>
      </w:pPr>
      <w:rPr>
        <w:rFonts w:ascii="Symbol" w:hAnsi="Symbol" w:hint="default"/>
      </w:rPr>
    </w:lvl>
    <w:lvl w:ilvl="1" w:tplc="B0A8A804">
      <w:start w:val="1"/>
      <w:numFmt w:val="bullet"/>
      <w:lvlText w:val="o"/>
      <w:lvlJc w:val="left"/>
      <w:pPr>
        <w:ind w:left="1440" w:hanging="360"/>
      </w:pPr>
      <w:rPr>
        <w:rFonts w:ascii="Courier New" w:hAnsi="Courier New" w:hint="default"/>
      </w:rPr>
    </w:lvl>
    <w:lvl w:ilvl="2" w:tplc="1D5EF9EE">
      <w:start w:val="1"/>
      <w:numFmt w:val="bullet"/>
      <w:lvlText w:val=""/>
      <w:lvlJc w:val="left"/>
      <w:pPr>
        <w:ind w:left="2160" w:hanging="360"/>
      </w:pPr>
      <w:rPr>
        <w:rFonts w:ascii="Wingdings" w:hAnsi="Wingdings" w:hint="default"/>
      </w:rPr>
    </w:lvl>
    <w:lvl w:ilvl="3" w:tplc="DF263EE4">
      <w:start w:val="1"/>
      <w:numFmt w:val="bullet"/>
      <w:lvlText w:val=""/>
      <w:lvlJc w:val="left"/>
      <w:pPr>
        <w:ind w:left="2880" w:hanging="360"/>
      </w:pPr>
      <w:rPr>
        <w:rFonts w:ascii="Symbol" w:hAnsi="Symbol" w:hint="default"/>
      </w:rPr>
    </w:lvl>
    <w:lvl w:ilvl="4" w:tplc="0B04D65A">
      <w:start w:val="1"/>
      <w:numFmt w:val="bullet"/>
      <w:lvlText w:val="o"/>
      <w:lvlJc w:val="left"/>
      <w:pPr>
        <w:ind w:left="3600" w:hanging="360"/>
      </w:pPr>
      <w:rPr>
        <w:rFonts w:ascii="Courier New" w:hAnsi="Courier New" w:hint="default"/>
      </w:rPr>
    </w:lvl>
    <w:lvl w:ilvl="5" w:tplc="D5ACDE18">
      <w:start w:val="1"/>
      <w:numFmt w:val="bullet"/>
      <w:lvlText w:val=""/>
      <w:lvlJc w:val="left"/>
      <w:pPr>
        <w:ind w:left="4320" w:hanging="360"/>
      </w:pPr>
      <w:rPr>
        <w:rFonts w:ascii="Wingdings" w:hAnsi="Wingdings" w:hint="default"/>
      </w:rPr>
    </w:lvl>
    <w:lvl w:ilvl="6" w:tplc="F4FC03EA">
      <w:start w:val="1"/>
      <w:numFmt w:val="bullet"/>
      <w:lvlText w:val=""/>
      <w:lvlJc w:val="left"/>
      <w:pPr>
        <w:ind w:left="5040" w:hanging="360"/>
      </w:pPr>
      <w:rPr>
        <w:rFonts w:ascii="Symbol" w:hAnsi="Symbol" w:hint="default"/>
      </w:rPr>
    </w:lvl>
    <w:lvl w:ilvl="7" w:tplc="79AE9B74">
      <w:start w:val="1"/>
      <w:numFmt w:val="bullet"/>
      <w:lvlText w:val="o"/>
      <w:lvlJc w:val="left"/>
      <w:pPr>
        <w:ind w:left="5760" w:hanging="360"/>
      </w:pPr>
      <w:rPr>
        <w:rFonts w:ascii="Courier New" w:hAnsi="Courier New" w:hint="default"/>
      </w:rPr>
    </w:lvl>
    <w:lvl w:ilvl="8" w:tplc="58CA968E">
      <w:start w:val="1"/>
      <w:numFmt w:val="bullet"/>
      <w:lvlText w:val=""/>
      <w:lvlJc w:val="left"/>
      <w:pPr>
        <w:ind w:left="6480" w:hanging="360"/>
      </w:pPr>
      <w:rPr>
        <w:rFonts w:ascii="Wingdings" w:hAnsi="Wingdings" w:hint="default"/>
      </w:rPr>
    </w:lvl>
  </w:abstractNum>
  <w:abstractNum w:abstractNumId="138" w15:restartNumberingAfterBreak="0">
    <w:nsid w:val="62FB0303"/>
    <w:multiLevelType w:val="hybridMultilevel"/>
    <w:tmpl w:val="5678CC86"/>
    <w:lvl w:ilvl="0" w:tplc="7C9611E6">
      <w:start w:val="1"/>
      <w:numFmt w:val="bullet"/>
      <w:lvlText w:val=""/>
      <w:lvlJc w:val="left"/>
      <w:pPr>
        <w:ind w:left="1571" w:hanging="360"/>
      </w:pPr>
      <w:rPr>
        <w:rFonts w:ascii="Symbol" w:hAnsi="Symbol" w:hint="default"/>
      </w:rPr>
    </w:lvl>
    <w:lvl w:ilvl="1" w:tplc="04240003">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39" w15:restartNumberingAfterBreak="0">
    <w:nsid w:val="63213E69"/>
    <w:multiLevelType w:val="hybridMultilevel"/>
    <w:tmpl w:val="FC7CD032"/>
    <w:lvl w:ilvl="0" w:tplc="5F245B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0" w15:restartNumberingAfterBreak="0">
    <w:nsid w:val="63480DA4"/>
    <w:multiLevelType w:val="hybridMultilevel"/>
    <w:tmpl w:val="2F10DB4E"/>
    <w:lvl w:ilvl="0" w:tplc="BF02507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15:restartNumberingAfterBreak="0">
    <w:nsid w:val="63EC29C8"/>
    <w:multiLevelType w:val="hybridMultilevel"/>
    <w:tmpl w:val="4086C27A"/>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15:restartNumberingAfterBreak="0">
    <w:nsid w:val="65B340CB"/>
    <w:multiLevelType w:val="multilevel"/>
    <w:tmpl w:val="586EE51A"/>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15:restartNumberingAfterBreak="0">
    <w:nsid w:val="66272DEF"/>
    <w:multiLevelType w:val="hybridMultilevel"/>
    <w:tmpl w:val="760412F8"/>
    <w:lvl w:ilvl="0" w:tplc="BF02507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15:restartNumberingAfterBreak="0">
    <w:nsid w:val="666D353E"/>
    <w:multiLevelType w:val="multilevel"/>
    <w:tmpl w:val="FC1C4A70"/>
    <w:lvl w:ilvl="0">
      <w:start w:val="1"/>
      <w:numFmt w:val="decimal"/>
      <w:lvlText w:val="%1."/>
      <w:lvlJc w:val="left"/>
      <w:pPr>
        <w:ind w:left="1065" w:hanging="705"/>
      </w:pPr>
      <w:rPr>
        <w:rFonts w:hint="default"/>
      </w:rPr>
    </w:lvl>
    <w:lvl w:ilvl="1">
      <w:start w:val="678"/>
      <w:numFmt w:val="decimal"/>
      <w:isLgl/>
      <w:lvlText w:val="%1.%2"/>
      <w:lvlJc w:val="left"/>
      <w:pPr>
        <w:ind w:left="1436" w:hanging="585"/>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145" w15:restartNumberingAfterBreak="0">
    <w:nsid w:val="66E2300C"/>
    <w:multiLevelType w:val="hybridMultilevel"/>
    <w:tmpl w:val="EEEA37EE"/>
    <w:lvl w:ilvl="0" w:tplc="534AA9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15:restartNumberingAfterBreak="0">
    <w:nsid w:val="67B962AB"/>
    <w:multiLevelType w:val="hybridMultilevel"/>
    <w:tmpl w:val="06BEE79C"/>
    <w:lvl w:ilvl="0" w:tplc="7C9611E6">
      <w:start w:val="1"/>
      <w:numFmt w:val="bullet"/>
      <w:lvlText w:val=""/>
      <w:lvlJc w:val="left"/>
      <w:pPr>
        <w:ind w:left="1420" w:hanging="360"/>
      </w:pPr>
      <w:rPr>
        <w:rFonts w:ascii="Symbol" w:hAnsi="Symbol" w:hint="default"/>
        <w:color w:val="auto"/>
      </w:rPr>
    </w:lvl>
    <w:lvl w:ilvl="1" w:tplc="04240003" w:tentative="1">
      <w:start w:val="1"/>
      <w:numFmt w:val="bullet"/>
      <w:lvlText w:val="o"/>
      <w:lvlJc w:val="left"/>
      <w:pPr>
        <w:ind w:left="2140" w:hanging="360"/>
      </w:pPr>
      <w:rPr>
        <w:rFonts w:ascii="Courier New" w:hAnsi="Courier New" w:cs="Courier New" w:hint="default"/>
      </w:rPr>
    </w:lvl>
    <w:lvl w:ilvl="2" w:tplc="04240005" w:tentative="1">
      <w:start w:val="1"/>
      <w:numFmt w:val="bullet"/>
      <w:lvlText w:val=""/>
      <w:lvlJc w:val="left"/>
      <w:pPr>
        <w:ind w:left="2860" w:hanging="360"/>
      </w:pPr>
      <w:rPr>
        <w:rFonts w:ascii="Wingdings" w:hAnsi="Wingdings" w:hint="default"/>
      </w:rPr>
    </w:lvl>
    <w:lvl w:ilvl="3" w:tplc="04240001" w:tentative="1">
      <w:start w:val="1"/>
      <w:numFmt w:val="bullet"/>
      <w:lvlText w:val=""/>
      <w:lvlJc w:val="left"/>
      <w:pPr>
        <w:ind w:left="3580" w:hanging="360"/>
      </w:pPr>
      <w:rPr>
        <w:rFonts w:ascii="Symbol" w:hAnsi="Symbol" w:hint="default"/>
      </w:rPr>
    </w:lvl>
    <w:lvl w:ilvl="4" w:tplc="04240003" w:tentative="1">
      <w:start w:val="1"/>
      <w:numFmt w:val="bullet"/>
      <w:lvlText w:val="o"/>
      <w:lvlJc w:val="left"/>
      <w:pPr>
        <w:ind w:left="4300" w:hanging="360"/>
      </w:pPr>
      <w:rPr>
        <w:rFonts w:ascii="Courier New" w:hAnsi="Courier New" w:cs="Courier New" w:hint="default"/>
      </w:rPr>
    </w:lvl>
    <w:lvl w:ilvl="5" w:tplc="04240005" w:tentative="1">
      <w:start w:val="1"/>
      <w:numFmt w:val="bullet"/>
      <w:lvlText w:val=""/>
      <w:lvlJc w:val="left"/>
      <w:pPr>
        <w:ind w:left="5020" w:hanging="360"/>
      </w:pPr>
      <w:rPr>
        <w:rFonts w:ascii="Wingdings" w:hAnsi="Wingdings" w:hint="default"/>
      </w:rPr>
    </w:lvl>
    <w:lvl w:ilvl="6" w:tplc="04240001" w:tentative="1">
      <w:start w:val="1"/>
      <w:numFmt w:val="bullet"/>
      <w:lvlText w:val=""/>
      <w:lvlJc w:val="left"/>
      <w:pPr>
        <w:ind w:left="5740" w:hanging="360"/>
      </w:pPr>
      <w:rPr>
        <w:rFonts w:ascii="Symbol" w:hAnsi="Symbol" w:hint="default"/>
      </w:rPr>
    </w:lvl>
    <w:lvl w:ilvl="7" w:tplc="04240003" w:tentative="1">
      <w:start w:val="1"/>
      <w:numFmt w:val="bullet"/>
      <w:lvlText w:val="o"/>
      <w:lvlJc w:val="left"/>
      <w:pPr>
        <w:ind w:left="6460" w:hanging="360"/>
      </w:pPr>
      <w:rPr>
        <w:rFonts w:ascii="Courier New" w:hAnsi="Courier New" w:cs="Courier New" w:hint="default"/>
      </w:rPr>
    </w:lvl>
    <w:lvl w:ilvl="8" w:tplc="04240005" w:tentative="1">
      <w:start w:val="1"/>
      <w:numFmt w:val="bullet"/>
      <w:lvlText w:val=""/>
      <w:lvlJc w:val="left"/>
      <w:pPr>
        <w:ind w:left="7180" w:hanging="360"/>
      </w:pPr>
      <w:rPr>
        <w:rFonts w:ascii="Wingdings" w:hAnsi="Wingdings" w:hint="default"/>
      </w:rPr>
    </w:lvl>
  </w:abstractNum>
  <w:abstractNum w:abstractNumId="147" w15:restartNumberingAfterBreak="0">
    <w:nsid w:val="67E34E85"/>
    <w:multiLevelType w:val="hybridMultilevel"/>
    <w:tmpl w:val="5692B7D6"/>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15:restartNumberingAfterBreak="0">
    <w:nsid w:val="689438AC"/>
    <w:multiLevelType w:val="hybridMultilevel"/>
    <w:tmpl w:val="9CEED6A8"/>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15:restartNumberingAfterBreak="0">
    <w:nsid w:val="68DF6FFB"/>
    <w:multiLevelType w:val="hybridMultilevel"/>
    <w:tmpl w:val="9704F638"/>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15:restartNumberingAfterBreak="0">
    <w:nsid w:val="696B7773"/>
    <w:multiLevelType w:val="hybridMultilevel"/>
    <w:tmpl w:val="A0EA9DF2"/>
    <w:lvl w:ilvl="0" w:tplc="DA6C1542">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69762F9B"/>
    <w:multiLevelType w:val="hybridMultilevel"/>
    <w:tmpl w:val="EE6058DE"/>
    <w:lvl w:ilvl="0" w:tplc="FBB862D8">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2" w15:restartNumberingAfterBreak="0">
    <w:nsid w:val="6B333F81"/>
    <w:multiLevelType w:val="hybridMultilevel"/>
    <w:tmpl w:val="502C01F8"/>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3" w15:restartNumberingAfterBreak="0">
    <w:nsid w:val="6BA02D14"/>
    <w:multiLevelType w:val="hybridMultilevel"/>
    <w:tmpl w:val="240EA8D0"/>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6BC4125C"/>
    <w:multiLevelType w:val="hybridMultilevel"/>
    <w:tmpl w:val="EA42717E"/>
    <w:lvl w:ilvl="0" w:tplc="1380688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15:restartNumberingAfterBreak="0">
    <w:nsid w:val="6C832F8F"/>
    <w:multiLevelType w:val="hybridMultilevel"/>
    <w:tmpl w:val="7910B7C6"/>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6" w15:restartNumberingAfterBreak="0">
    <w:nsid w:val="6C8C043A"/>
    <w:multiLevelType w:val="hybridMultilevel"/>
    <w:tmpl w:val="8F288FC0"/>
    <w:lvl w:ilvl="0" w:tplc="2FB823FC">
      <w:start w:val="1"/>
      <w:numFmt w:val="bullet"/>
      <w:lvlText w:val=""/>
      <w:lvlJc w:val="left"/>
      <w:pPr>
        <w:ind w:left="720" w:hanging="360"/>
      </w:pPr>
      <w:rPr>
        <w:rFonts w:ascii="Symbol" w:hAnsi="Symbol" w:hint="default"/>
      </w:rPr>
    </w:lvl>
    <w:lvl w:ilvl="1" w:tplc="C7E6707A">
      <w:start w:val="1"/>
      <w:numFmt w:val="bullet"/>
      <w:lvlText w:val="o"/>
      <w:lvlJc w:val="left"/>
      <w:pPr>
        <w:ind w:left="1440" w:hanging="360"/>
      </w:pPr>
      <w:rPr>
        <w:rFonts w:ascii="Courier New" w:hAnsi="Courier New" w:hint="default"/>
      </w:rPr>
    </w:lvl>
    <w:lvl w:ilvl="2" w:tplc="966414D6">
      <w:start w:val="1"/>
      <w:numFmt w:val="bullet"/>
      <w:lvlText w:val=""/>
      <w:lvlJc w:val="left"/>
      <w:pPr>
        <w:ind w:left="2160" w:hanging="360"/>
      </w:pPr>
      <w:rPr>
        <w:rFonts w:ascii="Wingdings" w:hAnsi="Wingdings" w:hint="default"/>
      </w:rPr>
    </w:lvl>
    <w:lvl w:ilvl="3" w:tplc="B6AEDCDC">
      <w:start w:val="1"/>
      <w:numFmt w:val="bullet"/>
      <w:lvlText w:val=""/>
      <w:lvlJc w:val="left"/>
      <w:pPr>
        <w:ind w:left="2880" w:hanging="360"/>
      </w:pPr>
      <w:rPr>
        <w:rFonts w:ascii="Symbol" w:hAnsi="Symbol" w:hint="default"/>
      </w:rPr>
    </w:lvl>
    <w:lvl w:ilvl="4" w:tplc="A6E2C19A">
      <w:start w:val="1"/>
      <w:numFmt w:val="bullet"/>
      <w:lvlText w:val="o"/>
      <w:lvlJc w:val="left"/>
      <w:pPr>
        <w:ind w:left="3600" w:hanging="360"/>
      </w:pPr>
      <w:rPr>
        <w:rFonts w:ascii="Courier New" w:hAnsi="Courier New" w:hint="default"/>
      </w:rPr>
    </w:lvl>
    <w:lvl w:ilvl="5" w:tplc="B568FDBE">
      <w:start w:val="1"/>
      <w:numFmt w:val="bullet"/>
      <w:lvlText w:val=""/>
      <w:lvlJc w:val="left"/>
      <w:pPr>
        <w:ind w:left="4320" w:hanging="360"/>
      </w:pPr>
      <w:rPr>
        <w:rFonts w:ascii="Wingdings" w:hAnsi="Wingdings" w:hint="default"/>
      </w:rPr>
    </w:lvl>
    <w:lvl w:ilvl="6" w:tplc="1BC484C4">
      <w:start w:val="1"/>
      <w:numFmt w:val="bullet"/>
      <w:lvlText w:val=""/>
      <w:lvlJc w:val="left"/>
      <w:pPr>
        <w:ind w:left="5040" w:hanging="360"/>
      </w:pPr>
      <w:rPr>
        <w:rFonts w:ascii="Symbol" w:hAnsi="Symbol" w:hint="default"/>
      </w:rPr>
    </w:lvl>
    <w:lvl w:ilvl="7" w:tplc="D506E898">
      <w:start w:val="1"/>
      <w:numFmt w:val="bullet"/>
      <w:lvlText w:val="o"/>
      <w:lvlJc w:val="left"/>
      <w:pPr>
        <w:ind w:left="5760" w:hanging="360"/>
      </w:pPr>
      <w:rPr>
        <w:rFonts w:ascii="Courier New" w:hAnsi="Courier New" w:hint="default"/>
      </w:rPr>
    </w:lvl>
    <w:lvl w:ilvl="8" w:tplc="B6A21142">
      <w:start w:val="1"/>
      <w:numFmt w:val="bullet"/>
      <w:lvlText w:val=""/>
      <w:lvlJc w:val="left"/>
      <w:pPr>
        <w:ind w:left="6480" w:hanging="360"/>
      </w:pPr>
      <w:rPr>
        <w:rFonts w:ascii="Wingdings" w:hAnsi="Wingdings" w:hint="default"/>
      </w:rPr>
    </w:lvl>
  </w:abstractNum>
  <w:abstractNum w:abstractNumId="157" w15:restartNumberingAfterBreak="0">
    <w:nsid w:val="6CA250C8"/>
    <w:multiLevelType w:val="hybridMultilevel"/>
    <w:tmpl w:val="1DE667B0"/>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6CFA101B"/>
    <w:multiLevelType w:val="hybridMultilevel"/>
    <w:tmpl w:val="0AEA044E"/>
    <w:lvl w:ilvl="0" w:tplc="DA26A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15:restartNumberingAfterBreak="0">
    <w:nsid w:val="6DCB488F"/>
    <w:multiLevelType w:val="hybridMultilevel"/>
    <w:tmpl w:val="2B22133A"/>
    <w:lvl w:ilvl="0" w:tplc="9C981132">
      <w:start w:val="1"/>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0" w15:restartNumberingAfterBreak="0">
    <w:nsid w:val="6E840350"/>
    <w:multiLevelType w:val="hybridMultilevel"/>
    <w:tmpl w:val="A1C6C5B2"/>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6E9A6191"/>
    <w:multiLevelType w:val="hybridMultilevel"/>
    <w:tmpl w:val="8806D99C"/>
    <w:lvl w:ilvl="0" w:tplc="7C9611E6">
      <w:start w:val="1"/>
      <w:numFmt w:val="bullet"/>
      <w:lvlText w:val=""/>
      <w:lvlJc w:val="left"/>
      <w:pPr>
        <w:ind w:left="1785" w:hanging="360"/>
      </w:pPr>
      <w:rPr>
        <w:rFonts w:ascii="Symbol" w:hAnsi="Symbol" w:hint="default"/>
      </w:rPr>
    </w:lvl>
    <w:lvl w:ilvl="1" w:tplc="04240003">
      <w:start w:val="1"/>
      <w:numFmt w:val="bullet"/>
      <w:lvlText w:val="o"/>
      <w:lvlJc w:val="left"/>
      <w:pPr>
        <w:ind w:left="2505" w:hanging="360"/>
      </w:pPr>
      <w:rPr>
        <w:rFonts w:ascii="Courier New" w:hAnsi="Courier New" w:cs="Courier New" w:hint="default"/>
      </w:rPr>
    </w:lvl>
    <w:lvl w:ilvl="2" w:tplc="04240005">
      <w:start w:val="1"/>
      <w:numFmt w:val="bullet"/>
      <w:lvlText w:val=""/>
      <w:lvlJc w:val="left"/>
      <w:pPr>
        <w:ind w:left="3225" w:hanging="360"/>
      </w:pPr>
      <w:rPr>
        <w:rFonts w:ascii="Wingdings" w:hAnsi="Wingdings" w:hint="default"/>
      </w:rPr>
    </w:lvl>
    <w:lvl w:ilvl="3" w:tplc="04240001" w:tentative="1">
      <w:start w:val="1"/>
      <w:numFmt w:val="bullet"/>
      <w:lvlText w:val=""/>
      <w:lvlJc w:val="left"/>
      <w:pPr>
        <w:ind w:left="3945" w:hanging="360"/>
      </w:pPr>
      <w:rPr>
        <w:rFonts w:ascii="Symbol" w:hAnsi="Symbol" w:hint="default"/>
      </w:rPr>
    </w:lvl>
    <w:lvl w:ilvl="4" w:tplc="04240003" w:tentative="1">
      <w:start w:val="1"/>
      <w:numFmt w:val="bullet"/>
      <w:lvlText w:val="o"/>
      <w:lvlJc w:val="left"/>
      <w:pPr>
        <w:ind w:left="4665" w:hanging="360"/>
      </w:pPr>
      <w:rPr>
        <w:rFonts w:ascii="Courier New" w:hAnsi="Courier New" w:cs="Courier New" w:hint="default"/>
      </w:rPr>
    </w:lvl>
    <w:lvl w:ilvl="5" w:tplc="04240005" w:tentative="1">
      <w:start w:val="1"/>
      <w:numFmt w:val="bullet"/>
      <w:lvlText w:val=""/>
      <w:lvlJc w:val="left"/>
      <w:pPr>
        <w:ind w:left="5385" w:hanging="360"/>
      </w:pPr>
      <w:rPr>
        <w:rFonts w:ascii="Wingdings" w:hAnsi="Wingdings" w:hint="default"/>
      </w:rPr>
    </w:lvl>
    <w:lvl w:ilvl="6" w:tplc="04240001" w:tentative="1">
      <w:start w:val="1"/>
      <w:numFmt w:val="bullet"/>
      <w:lvlText w:val=""/>
      <w:lvlJc w:val="left"/>
      <w:pPr>
        <w:ind w:left="6105" w:hanging="360"/>
      </w:pPr>
      <w:rPr>
        <w:rFonts w:ascii="Symbol" w:hAnsi="Symbol" w:hint="default"/>
      </w:rPr>
    </w:lvl>
    <w:lvl w:ilvl="7" w:tplc="04240003" w:tentative="1">
      <w:start w:val="1"/>
      <w:numFmt w:val="bullet"/>
      <w:lvlText w:val="o"/>
      <w:lvlJc w:val="left"/>
      <w:pPr>
        <w:ind w:left="6825" w:hanging="360"/>
      </w:pPr>
      <w:rPr>
        <w:rFonts w:ascii="Courier New" w:hAnsi="Courier New" w:cs="Courier New" w:hint="default"/>
      </w:rPr>
    </w:lvl>
    <w:lvl w:ilvl="8" w:tplc="04240005" w:tentative="1">
      <w:start w:val="1"/>
      <w:numFmt w:val="bullet"/>
      <w:lvlText w:val=""/>
      <w:lvlJc w:val="left"/>
      <w:pPr>
        <w:ind w:left="7545" w:hanging="360"/>
      </w:pPr>
      <w:rPr>
        <w:rFonts w:ascii="Wingdings" w:hAnsi="Wingdings" w:hint="default"/>
      </w:rPr>
    </w:lvl>
  </w:abstractNum>
  <w:abstractNum w:abstractNumId="162" w15:restartNumberingAfterBreak="0">
    <w:nsid w:val="6F8D313B"/>
    <w:multiLevelType w:val="hybridMultilevel"/>
    <w:tmpl w:val="BCA0C12E"/>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15:restartNumberingAfterBreak="0">
    <w:nsid w:val="6FAA14A4"/>
    <w:multiLevelType w:val="hybridMultilevel"/>
    <w:tmpl w:val="3C0AA164"/>
    <w:lvl w:ilvl="0" w:tplc="FF92165A">
      <w:start w:val="1"/>
      <w:numFmt w:val="decimal"/>
      <w:lvlText w:val="%1."/>
      <w:lvlJc w:val="left"/>
      <w:pPr>
        <w:ind w:left="720" w:hanging="360"/>
      </w:pPr>
    </w:lvl>
    <w:lvl w:ilvl="1" w:tplc="D9566D2A">
      <w:start w:val="1"/>
      <w:numFmt w:val="lowerLetter"/>
      <w:lvlText w:val="%2."/>
      <w:lvlJc w:val="left"/>
      <w:pPr>
        <w:ind w:left="1440" w:hanging="360"/>
      </w:pPr>
    </w:lvl>
    <w:lvl w:ilvl="2" w:tplc="461AE37C">
      <w:start w:val="1"/>
      <w:numFmt w:val="lowerRoman"/>
      <w:lvlText w:val="%3."/>
      <w:lvlJc w:val="right"/>
      <w:pPr>
        <w:ind w:left="2160" w:hanging="180"/>
      </w:pPr>
    </w:lvl>
    <w:lvl w:ilvl="3" w:tplc="A16ADD76">
      <w:start w:val="1"/>
      <w:numFmt w:val="decimal"/>
      <w:lvlText w:val="%4."/>
      <w:lvlJc w:val="left"/>
      <w:pPr>
        <w:ind w:left="2880" w:hanging="360"/>
      </w:pPr>
    </w:lvl>
    <w:lvl w:ilvl="4" w:tplc="9DF65ECA">
      <w:start w:val="1"/>
      <w:numFmt w:val="lowerLetter"/>
      <w:lvlText w:val="%5."/>
      <w:lvlJc w:val="left"/>
      <w:pPr>
        <w:ind w:left="3600" w:hanging="360"/>
      </w:pPr>
    </w:lvl>
    <w:lvl w:ilvl="5" w:tplc="094882E8">
      <w:start w:val="1"/>
      <w:numFmt w:val="lowerRoman"/>
      <w:lvlText w:val="%6."/>
      <w:lvlJc w:val="right"/>
      <w:pPr>
        <w:ind w:left="4320" w:hanging="180"/>
      </w:pPr>
    </w:lvl>
    <w:lvl w:ilvl="6" w:tplc="700267F4">
      <w:start w:val="1"/>
      <w:numFmt w:val="decimal"/>
      <w:lvlText w:val="%7."/>
      <w:lvlJc w:val="left"/>
      <w:pPr>
        <w:ind w:left="5040" w:hanging="360"/>
      </w:pPr>
    </w:lvl>
    <w:lvl w:ilvl="7" w:tplc="57D4E1E6">
      <w:start w:val="1"/>
      <w:numFmt w:val="lowerLetter"/>
      <w:lvlText w:val="%8."/>
      <w:lvlJc w:val="left"/>
      <w:pPr>
        <w:ind w:left="5760" w:hanging="360"/>
      </w:pPr>
    </w:lvl>
    <w:lvl w:ilvl="8" w:tplc="CED66714">
      <w:start w:val="1"/>
      <w:numFmt w:val="lowerRoman"/>
      <w:lvlText w:val="%9."/>
      <w:lvlJc w:val="right"/>
      <w:pPr>
        <w:ind w:left="6480" w:hanging="180"/>
      </w:pPr>
    </w:lvl>
  </w:abstractNum>
  <w:abstractNum w:abstractNumId="164" w15:restartNumberingAfterBreak="0">
    <w:nsid w:val="70110BEF"/>
    <w:multiLevelType w:val="hybridMultilevel"/>
    <w:tmpl w:val="E3F6DC14"/>
    <w:lvl w:ilvl="0" w:tplc="7C9611E6">
      <w:start w:val="1"/>
      <w:numFmt w:val="bullet"/>
      <w:lvlText w:val=""/>
      <w:lvlJc w:val="left"/>
      <w:pPr>
        <w:ind w:left="919" w:hanging="360"/>
      </w:pPr>
      <w:rPr>
        <w:rFonts w:ascii="Symbol" w:hAnsi="Symbol" w:hint="default"/>
      </w:rPr>
    </w:lvl>
    <w:lvl w:ilvl="1" w:tplc="04240003" w:tentative="1">
      <w:start w:val="1"/>
      <w:numFmt w:val="bullet"/>
      <w:lvlText w:val="o"/>
      <w:lvlJc w:val="left"/>
      <w:pPr>
        <w:ind w:left="1639" w:hanging="360"/>
      </w:pPr>
      <w:rPr>
        <w:rFonts w:ascii="Courier New" w:hAnsi="Courier New" w:cs="Courier New" w:hint="default"/>
      </w:rPr>
    </w:lvl>
    <w:lvl w:ilvl="2" w:tplc="04240005" w:tentative="1">
      <w:start w:val="1"/>
      <w:numFmt w:val="bullet"/>
      <w:lvlText w:val=""/>
      <w:lvlJc w:val="left"/>
      <w:pPr>
        <w:ind w:left="2359" w:hanging="360"/>
      </w:pPr>
      <w:rPr>
        <w:rFonts w:ascii="Wingdings" w:hAnsi="Wingdings" w:hint="default"/>
      </w:rPr>
    </w:lvl>
    <w:lvl w:ilvl="3" w:tplc="04240001" w:tentative="1">
      <w:start w:val="1"/>
      <w:numFmt w:val="bullet"/>
      <w:lvlText w:val=""/>
      <w:lvlJc w:val="left"/>
      <w:pPr>
        <w:ind w:left="3079" w:hanging="360"/>
      </w:pPr>
      <w:rPr>
        <w:rFonts w:ascii="Symbol" w:hAnsi="Symbol" w:hint="default"/>
      </w:rPr>
    </w:lvl>
    <w:lvl w:ilvl="4" w:tplc="04240003" w:tentative="1">
      <w:start w:val="1"/>
      <w:numFmt w:val="bullet"/>
      <w:lvlText w:val="o"/>
      <w:lvlJc w:val="left"/>
      <w:pPr>
        <w:ind w:left="3799" w:hanging="360"/>
      </w:pPr>
      <w:rPr>
        <w:rFonts w:ascii="Courier New" w:hAnsi="Courier New" w:cs="Courier New" w:hint="default"/>
      </w:rPr>
    </w:lvl>
    <w:lvl w:ilvl="5" w:tplc="04240005" w:tentative="1">
      <w:start w:val="1"/>
      <w:numFmt w:val="bullet"/>
      <w:lvlText w:val=""/>
      <w:lvlJc w:val="left"/>
      <w:pPr>
        <w:ind w:left="4519" w:hanging="360"/>
      </w:pPr>
      <w:rPr>
        <w:rFonts w:ascii="Wingdings" w:hAnsi="Wingdings" w:hint="default"/>
      </w:rPr>
    </w:lvl>
    <w:lvl w:ilvl="6" w:tplc="04240001" w:tentative="1">
      <w:start w:val="1"/>
      <w:numFmt w:val="bullet"/>
      <w:lvlText w:val=""/>
      <w:lvlJc w:val="left"/>
      <w:pPr>
        <w:ind w:left="5239" w:hanging="360"/>
      </w:pPr>
      <w:rPr>
        <w:rFonts w:ascii="Symbol" w:hAnsi="Symbol" w:hint="default"/>
      </w:rPr>
    </w:lvl>
    <w:lvl w:ilvl="7" w:tplc="04240003" w:tentative="1">
      <w:start w:val="1"/>
      <w:numFmt w:val="bullet"/>
      <w:lvlText w:val="o"/>
      <w:lvlJc w:val="left"/>
      <w:pPr>
        <w:ind w:left="5959" w:hanging="360"/>
      </w:pPr>
      <w:rPr>
        <w:rFonts w:ascii="Courier New" w:hAnsi="Courier New" w:cs="Courier New" w:hint="default"/>
      </w:rPr>
    </w:lvl>
    <w:lvl w:ilvl="8" w:tplc="04240005" w:tentative="1">
      <w:start w:val="1"/>
      <w:numFmt w:val="bullet"/>
      <w:lvlText w:val=""/>
      <w:lvlJc w:val="left"/>
      <w:pPr>
        <w:ind w:left="6679" w:hanging="360"/>
      </w:pPr>
      <w:rPr>
        <w:rFonts w:ascii="Wingdings" w:hAnsi="Wingdings" w:hint="default"/>
      </w:rPr>
    </w:lvl>
  </w:abstractNum>
  <w:abstractNum w:abstractNumId="165" w15:restartNumberingAfterBreak="0">
    <w:nsid w:val="718C6ADC"/>
    <w:multiLevelType w:val="hybridMultilevel"/>
    <w:tmpl w:val="AAAE60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15:restartNumberingAfterBreak="0">
    <w:nsid w:val="73B70F69"/>
    <w:multiLevelType w:val="hybridMultilevel"/>
    <w:tmpl w:val="D0CEE414"/>
    <w:lvl w:ilvl="0" w:tplc="9162FD4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15:restartNumberingAfterBreak="0">
    <w:nsid w:val="74913E2E"/>
    <w:multiLevelType w:val="hybridMultilevel"/>
    <w:tmpl w:val="730058A8"/>
    <w:lvl w:ilvl="0" w:tplc="5F245B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8" w15:restartNumberingAfterBreak="0">
    <w:nsid w:val="74FE09A2"/>
    <w:multiLevelType w:val="hybridMultilevel"/>
    <w:tmpl w:val="09F2F60E"/>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15:restartNumberingAfterBreak="0">
    <w:nsid w:val="75EC2670"/>
    <w:multiLevelType w:val="hybridMultilevel"/>
    <w:tmpl w:val="2AD0B3E0"/>
    <w:lvl w:ilvl="0" w:tplc="7E62F7F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0" w15:restartNumberingAfterBreak="0">
    <w:nsid w:val="76614287"/>
    <w:multiLevelType w:val="hybridMultilevel"/>
    <w:tmpl w:val="07B61D92"/>
    <w:lvl w:ilvl="0" w:tplc="5F245B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76DA623C"/>
    <w:multiLevelType w:val="hybridMultilevel"/>
    <w:tmpl w:val="D16EF4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2" w15:restartNumberingAfterBreak="0">
    <w:nsid w:val="7908755E"/>
    <w:multiLevelType w:val="hybridMultilevel"/>
    <w:tmpl w:val="5706ED3C"/>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3" w15:restartNumberingAfterBreak="0">
    <w:nsid w:val="79BB499E"/>
    <w:multiLevelType w:val="hybridMultilevel"/>
    <w:tmpl w:val="048A6F30"/>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15:restartNumberingAfterBreak="0">
    <w:nsid w:val="7B8A3D8C"/>
    <w:multiLevelType w:val="hybridMultilevel"/>
    <w:tmpl w:val="DF6A8874"/>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5" w15:restartNumberingAfterBreak="0">
    <w:nsid w:val="7BA120DA"/>
    <w:multiLevelType w:val="hybridMultilevel"/>
    <w:tmpl w:val="046AC5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15:restartNumberingAfterBreak="0">
    <w:nsid w:val="7D144C40"/>
    <w:multiLevelType w:val="hybridMultilevel"/>
    <w:tmpl w:val="3DA6788C"/>
    <w:lvl w:ilvl="0" w:tplc="BF02507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15:restartNumberingAfterBreak="0">
    <w:nsid w:val="7D4B0CB3"/>
    <w:multiLevelType w:val="hybridMultilevel"/>
    <w:tmpl w:val="6B5AE57C"/>
    <w:lvl w:ilvl="0" w:tplc="AC3877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15:restartNumberingAfterBreak="0">
    <w:nsid w:val="7E96028C"/>
    <w:multiLevelType w:val="hybridMultilevel"/>
    <w:tmpl w:val="EDA6A6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15:restartNumberingAfterBreak="0">
    <w:nsid w:val="7F181BFF"/>
    <w:multiLevelType w:val="hybridMultilevel"/>
    <w:tmpl w:val="7E4CCB62"/>
    <w:lvl w:ilvl="0" w:tplc="D93EBD9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15:restartNumberingAfterBreak="0">
    <w:nsid w:val="7FB0685A"/>
    <w:multiLevelType w:val="hybridMultilevel"/>
    <w:tmpl w:val="3DCE6DD0"/>
    <w:lvl w:ilvl="0" w:tplc="D93EBD9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15:restartNumberingAfterBreak="0">
    <w:nsid w:val="7FC15751"/>
    <w:multiLevelType w:val="hybridMultilevel"/>
    <w:tmpl w:val="9CB09C94"/>
    <w:lvl w:ilvl="0" w:tplc="83EEE4B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167"/>
  </w:num>
  <w:num w:numId="3">
    <w:abstractNumId w:val="139"/>
  </w:num>
  <w:num w:numId="4">
    <w:abstractNumId w:val="0"/>
  </w:num>
  <w:num w:numId="5">
    <w:abstractNumId w:val="25"/>
  </w:num>
  <w:num w:numId="6">
    <w:abstractNumId w:val="26"/>
  </w:num>
  <w:num w:numId="7">
    <w:abstractNumId w:val="67"/>
  </w:num>
  <w:num w:numId="8">
    <w:abstractNumId w:val="155"/>
  </w:num>
  <w:num w:numId="9">
    <w:abstractNumId w:val="170"/>
  </w:num>
  <w:num w:numId="10">
    <w:abstractNumId w:val="123"/>
  </w:num>
  <w:num w:numId="11">
    <w:abstractNumId w:val="44"/>
  </w:num>
  <w:num w:numId="12">
    <w:abstractNumId w:val="110"/>
  </w:num>
  <w:num w:numId="13">
    <w:abstractNumId w:val="148"/>
  </w:num>
  <w:num w:numId="14">
    <w:abstractNumId w:val="65"/>
  </w:num>
  <w:num w:numId="15">
    <w:abstractNumId w:val="2"/>
  </w:num>
  <w:num w:numId="16">
    <w:abstractNumId w:val="61"/>
  </w:num>
  <w:num w:numId="17">
    <w:abstractNumId w:val="4"/>
  </w:num>
  <w:num w:numId="18">
    <w:abstractNumId w:val="166"/>
  </w:num>
  <w:num w:numId="19">
    <w:abstractNumId w:val="66"/>
  </w:num>
  <w:num w:numId="20">
    <w:abstractNumId w:val="68"/>
  </w:num>
  <w:num w:numId="21">
    <w:abstractNumId w:val="95"/>
  </w:num>
  <w:num w:numId="22">
    <w:abstractNumId w:val="162"/>
  </w:num>
  <w:num w:numId="23">
    <w:abstractNumId w:val="3"/>
  </w:num>
  <w:num w:numId="24">
    <w:abstractNumId w:val="20"/>
  </w:num>
  <w:num w:numId="25">
    <w:abstractNumId w:val="57"/>
  </w:num>
  <w:num w:numId="26">
    <w:abstractNumId w:val="40"/>
  </w:num>
  <w:num w:numId="27">
    <w:abstractNumId w:val="37"/>
  </w:num>
  <w:num w:numId="28">
    <w:abstractNumId w:val="135"/>
  </w:num>
  <w:num w:numId="29">
    <w:abstractNumId w:val="30"/>
  </w:num>
  <w:num w:numId="30">
    <w:abstractNumId w:val="160"/>
  </w:num>
  <w:num w:numId="31">
    <w:abstractNumId w:val="149"/>
  </w:num>
  <w:num w:numId="32">
    <w:abstractNumId w:val="84"/>
  </w:num>
  <w:num w:numId="33">
    <w:abstractNumId w:val="85"/>
  </w:num>
  <w:num w:numId="34">
    <w:abstractNumId w:val="115"/>
  </w:num>
  <w:num w:numId="35">
    <w:abstractNumId w:val="176"/>
  </w:num>
  <w:num w:numId="36">
    <w:abstractNumId w:val="143"/>
  </w:num>
  <w:num w:numId="37">
    <w:abstractNumId w:val="140"/>
  </w:num>
  <w:num w:numId="38">
    <w:abstractNumId w:val="47"/>
  </w:num>
  <w:num w:numId="39">
    <w:abstractNumId w:val="124"/>
  </w:num>
  <w:num w:numId="40">
    <w:abstractNumId w:val="46"/>
  </w:num>
  <w:num w:numId="41">
    <w:abstractNumId w:val="157"/>
  </w:num>
  <w:num w:numId="42">
    <w:abstractNumId w:val="39"/>
  </w:num>
  <w:num w:numId="43">
    <w:abstractNumId w:val="144"/>
  </w:num>
  <w:num w:numId="44">
    <w:abstractNumId w:val="48"/>
  </w:num>
  <w:num w:numId="45">
    <w:abstractNumId w:val="128"/>
  </w:num>
  <w:num w:numId="46">
    <w:abstractNumId w:val="11"/>
  </w:num>
  <w:num w:numId="47">
    <w:abstractNumId w:val="129"/>
  </w:num>
  <w:num w:numId="48">
    <w:abstractNumId w:val="81"/>
  </w:num>
  <w:num w:numId="49">
    <w:abstractNumId w:val="153"/>
  </w:num>
  <w:num w:numId="50">
    <w:abstractNumId w:val="177"/>
  </w:num>
  <w:num w:numId="51">
    <w:abstractNumId w:val="154"/>
  </w:num>
  <w:num w:numId="52">
    <w:abstractNumId w:val="171"/>
  </w:num>
  <w:num w:numId="53">
    <w:abstractNumId w:val="134"/>
  </w:num>
  <w:num w:numId="54">
    <w:abstractNumId w:val="161"/>
  </w:num>
  <w:num w:numId="55">
    <w:abstractNumId w:val="87"/>
  </w:num>
  <w:num w:numId="56">
    <w:abstractNumId w:val="72"/>
  </w:num>
  <w:num w:numId="57">
    <w:abstractNumId w:val="54"/>
  </w:num>
  <w:num w:numId="58">
    <w:abstractNumId w:val="60"/>
  </w:num>
  <w:num w:numId="59">
    <w:abstractNumId w:val="175"/>
  </w:num>
  <w:num w:numId="60">
    <w:abstractNumId w:val="6"/>
  </w:num>
  <w:num w:numId="61">
    <w:abstractNumId w:val="5"/>
  </w:num>
  <w:num w:numId="62">
    <w:abstractNumId w:val="15"/>
  </w:num>
  <w:num w:numId="63">
    <w:abstractNumId w:val="178"/>
  </w:num>
  <w:num w:numId="64">
    <w:abstractNumId w:val="89"/>
  </w:num>
  <w:num w:numId="65">
    <w:abstractNumId w:val="42"/>
  </w:num>
  <w:num w:numId="66">
    <w:abstractNumId w:val="56"/>
  </w:num>
  <w:num w:numId="67">
    <w:abstractNumId w:val="77"/>
  </w:num>
  <w:num w:numId="68">
    <w:abstractNumId w:val="101"/>
  </w:num>
  <w:num w:numId="69">
    <w:abstractNumId w:val="145"/>
  </w:num>
  <w:num w:numId="70">
    <w:abstractNumId w:val="12"/>
  </w:num>
  <w:num w:numId="71">
    <w:abstractNumId w:val="45"/>
  </w:num>
  <w:num w:numId="72">
    <w:abstractNumId w:val="127"/>
  </w:num>
  <w:num w:numId="73">
    <w:abstractNumId w:val="58"/>
  </w:num>
  <w:num w:numId="74">
    <w:abstractNumId w:val="33"/>
  </w:num>
  <w:num w:numId="75">
    <w:abstractNumId w:val="90"/>
  </w:num>
  <w:num w:numId="76">
    <w:abstractNumId w:val="114"/>
  </w:num>
  <w:num w:numId="77">
    <w:abstractNumId w:val="131"/>
  </w:num>
  <w:num w:numId="78">
    <w:abstractNumId w:val="75"/>
  </w:num>
  <w:num w:numId="79">
    <w:abstractNumId w:val="14"/>
  </w:num>
  <w:num w:numId="80">
    <w:abstractNumId w:val="132"/>
  </w:num>
  <w:num w:numId="81">
    <w:abstractNumId w:val="158"/>
  </w:num>
  <w:num w:numId="82">
    <w:abstractNumId w:val="100"/>
  </w:num>
  <w:num w:numId="83">
    <w:abstractNumId w:val="96"/>
  </w:num>
  <w:num w:numId="84">
    <w:abstractNumId w:val="122"/>
  </w:num>
  <w:num w:numId="85">
    <w:abstractNumId w:val="7"/>
  </w:num>
  <w:num w:numId="86">
    <w:abstractNumId w:val="125"/>
  </w:num>
  <w:num w:numId="87">
    <w:abstractNumId w:val="165"/>
  </w:num>
  <w:num w:numId="88">
    <w:abstractNumId w:val="62"/>
  </w:num>
  <w:num w:numId="89">
    <w:abstractNumId w:val="16"/>
  </w:num>
  <w:num w:numId="90">
    <w:abstractNumId w:val="23"/>
  </w:num>
  <w:num w:numId="91">
    <w:abstractNumId w:val="73"/>
  </w:num>
  <w:num w:numId="92">
    <w:abstractNumId w:val="51"/>
  </w:num>
  <w:num w:numId="93">
    <w:abstractNumId w:val="180"/>
  </w:num>
  <w:num w:numId="94">
    <w:abstractNumId w:val="28"/>
  </w:num>
  <w:num w:numId="95">
    <w:abstractNumId w:val="107"/>
  </w:num>
  <w:num w:numId="96">
    <w:abstractNumId w:val="27"/>
  </w:num>
  <w:num w:numId="97">
    <w:abstractNumId w:val="53"/>
  </w:num>
  <w:num w:numId="98">
    <w:abstractNumId w:val="22"/>
  </w:num>
  <w:num w:numId="99">
    <w:abstractNumId w:val="179"/>
  </w:num>
  <w:num w:numId="100">
    <w:abstractNumId w:val="109"/>
  </w:num>
  <w:num w:numId="101">
    <w:abstractNumId w:val="91"/>
  </w:num>
  <w:num w:numId="102">
    <w:abstractNumId w:val="82"/>
  </w:num>
  <w:num w:numId="103">
    <w:abstractNumId w:val="103"/>
  </w:num>
  <w:num w:numId="104">
    <w:abstractNumId w:val="105"/>
  </w:num>
  <w:num w:numId="105">
    <w:abstractNumId w:val="21"/>
  </w:num>
  <w:num w:numId="106">
    <w:abstractNumId w:val="32"/>
  </w:num>
  <w:num w:numId="107">
    <w:abstractNumId w:val="163"/>
  </w:num>
  <w:num w:numId="108">
    <w:abstractNumId w:val="80"/>
  </w:num>
  <w:num w:numId="109">
    <w:abstractNumId w:val="31"/>
  </w:num>
  <w:num w:numId="110">
    <w:abstractNumId w:val="137"/>
  </w:num>
  <w:num w:numId="111">
    <w:abstractNumId w:val="78"/>
  </w:num>
  <w:num w:numId="112">
    <w:abstractNumId w:val="118"/>
  </w:num>
  <w:num w:numId="113">
    <w:abstractNumId w:val="98"/>
  </w:num>
  <w:num w:numId="114">
    <w:abstractNumId w:val="147"/>
  </w:num>
  <w:num w:numId="115">
    <w:abstractNumId w:val="156"/>
  </w:num>
  <w:num w:numId="116">
    <w:abstractNumId w:val="74"/>
  </w:num>
  <w:num w:numId="117">
    <w:abstractNumId w:val="112"/>
  </w:num>
  <w:num w:numId="118">
    <w:abstractNumId w:val="36"/>
  </w:num>
  <w:num w:numId="119">
    <w:abstractNumId w:val="86"/>
  </w:num>
  <w:num w:numId="120">
    <w:abstractNumId w:val="59"/>
  </w:num>
  <w:num w:numId="121">
    <w:abstractNumId w:val="55"/>
  </w:num>
  <w:num w:numId="122">
    <w:abstractNumId w:val="10"/>
  </w:num>
  <w:num w:numId="123">
    <w:abstractNumId w:val="17"/>
  </w:num>
  <w:num w:numId="124">
    <w:abstractNumId w:val="83"/>
  </w:num>
  <w:num w:numId="125">
    <w:abstractNumId w:val="138"/>
  </w:num>
  <w:num w:numId="126">
    <w:abstractNumId w:val="88"/>
  </w:num>
  <w:num w:numId="127">
    <w:abstractNumId w:val="9"/>
  </w:num>
  <w:num w:numId="128">
    <w:abstractNumId w:val="150"/>
  </w:num>
  <w:num w:numId="129">
    <w:abstractNumId w:val="151"/>
  </w:num>
  <w:num w:numId="130">
    <w:abstractNumId w:val="111"/>
  </w:num>
  <w:num w:numId="131">
    <w:abstractNumId w:val="52"/>
  </w:num>
  <w:num w:numId="132">
    <w:abstractNumId w:val="121"/>
  </w:num>
  <w:num w:numId="133">
    <w:abstractNumId w:val="94"/>
  </w:num>
  <w:num w:numId="134">
    <w:abstractNumId w:val="116"/>
  </w:num>
  <w:num w:numId="135">
    <w:abstractNumId w:val="106"/>
  </w:num>
  <w:num w:numId="136">
    <w:abstractNumId w:val="168"/>
  </w:num>
  <w:num w:numId="137">
    <w:abstractNumId w:val="141"/>
  </w:num>
  <w:num w:numId="138">
    <w:abstractNumId w:val="70"/>
  </w:num>
  <w:num w:numId="139">
    <w:abstractNumId w:val="34"/>
  </w:num>
  <w:num w:numId="140">
    <w:abstractNumId w:val="152"/>
  </w:num>
  <w:num w:numId="141">
    <w:abstractNumId w:val="19"/>
  </w:num>
  <w:num w:numId="142">
    <w:abstractNumId w:val="113"/>
  </w:num>
  <w:num w:numId="143">
    <w:abstractNumId w:val="173"/>
  </w:num>
  <w:num w:numId="144">
    <w:abstractNumId w:val="133"/>
  </w:num>
  <w:num w:numId="145">
    <w:abstractNumId w:val="71"/>
  </w:num>
  <w:num w:numId="146">
    <w:abstractNumId w:val="120"/>
  </w:num>
  <w:num w:numId="147">
    <w:abstractNumId w:val="63"/>
  </w:num>
  <w:num w:numId="148">
    <w:abstractNumId w:val="43"/>
  </w:num>
  <w:num w:numId="149">
    <w:abstractNumId w:val="172"/>
  </w:num>
  <w:num w:numId="150">
    <w:abstractNumId w:val="93"/>
  </w:num>
  <w:num w:numId="151">
    <w:abstractNumId w:val="181"/>
  </w:num>
  <w:num w:numId="152">
    <w:abstractNumId w:val="8"/>
  </w:num>
  <w:num w:numId="153">
    <w:abstractNumId w:val="13"/>
  </w:num>
  <w:num w:numId="154">
    <w:abstractNumId w:val="97"/>
  </w:num>
  <w:num w:numId="155">
    <w:abstractNumId w:val="38"/>
  </w:num>
  <w:num w:numId="156">
    <w:abstractNumId w:val="99"/>
  </w:num>
  <w:num w:numId="157">
    <w:abstractNumId w:val="76"/>
  </w:num>
  <w:num w:numId="158">
    <w:abstractNumId w:val="126"/>
  </w:num>
  <w:num w:numId="159">
    <w:abstractNumId w:val="92"/>
  </w:num>
  <w:num w:numId="160">
    <w:abstractNumId w:val="130"/>
  </w:num>
  <w:num w:numId="161">
    <w:abstractNumId w:val="49"/>
  </w:num>
  <w:num w:numId="162">
    <w:abstractNumId w:val="169"/>
  </w:num>
  <w:num w:numId="163">
    <w:abstractNumId w:val="102"/>
  </w:num>
  <w:num w:numId="164">
    <w:abstractNumId w:val="117"/>
  </w:num>
  <w:num w:numId="165">
    <w:abstractNumId w:val="41"/>
  </w:num>
  <w:num w:numId="166">
    <w:abstractNumId w:val="50"/>
  </w:num>
  <w:num w:numId="167">
    <w:abstractNumId w:val="146"/>
  </w:num>
  <w:num w:numId="168">
    <w:abstractNumId w:val="142"/>
  </w:num>
  <w:num w:numId="169">
    <w:abstractNumId w:val="64"/>
  </w:num>
  <w:num w:numId="170">
    <w:abstractNumId w:val="119"/>
  </w:num>
  <w:num w:numId="171">
    <w:abstractNumId w:val="104"/>
  </w:num>
  <w:num w:numId="172">
    <w:abstractNumId w:val="79"/>
  </w:num>
  <w:num w:numId="173">
    <w:abstractNumId w:val="35"/>
  </w:num>
  <w:num w:numId="174">
    <w:abstractNumId w:val="24"/>
  </w:num>
  <w:num w:numId="175">
    <w:abstractNumId w:val="108"/>
  </w:num>
  <w:num w:numId="176">
    <w:abstractNumId w:val="136"/>
  </w:num>
  <w:num w:numId="177">
    <w:abstractNumId w:val="164"/>
  </w:num>
  <w:num w:numId="178">
    <w:abstractNumId w:val="29"/>
  </w:num>
  <w:num w:numId="179">
    <w:abstractNumId w:val="174"/>
  </w:num>
  <w:num w:numId="180">
    <w:abstractNumId w:val="159"/>
  </w:num>
  <w:num w:numId="181">
    <w:abstractNumId w:val="18"/>
  </w:num>
  <w:num w:numId="182">
    <w:abstractNumId w:val="69"/>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removePersonalInformation/>
  <w:removeDateAndTime/>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462"/>
    <w:rsid w:val="000002E2"/>
    <w:rsid w:val="000006DF"/>
    <w:rsid w:val="00000BD6"/>
    <w:rsid w:val="00000CD3"/>
    <w:rsid w:val="00000D3F"/>
    <w:rsid w:val="00000FFB"/>
    <w:rsid w:val="00001C18"/>
    <w:rsid w:val="000022A7"/>
    <w:rsid w:val="00002589"/>
    <w:rsid w:val="0000298B"/>
    <w:rsid w:val="00002F21"/>
    <w:rsid w:val="00003429"/>
    <w:rsid w:val="00004794"/>
    <w:rsid w:val="00004C12"/>
    <w:rsid w:val="00005014"/>
    <w:rsid w:val="00005085"/>
    <w:rsid w:val="00005141"/>
    <w:rsid w:val="00005282"/>
    <w:rsid w:val="0000550C"/>
    <w:rsid w:val="000065ED"/>
    <w:rsid w:val="00006755"/>
    <w:rsid w:val="00006F3C"/>
    <w:rsid w:val="0000729D"/>
    <w:rsid w:val="000075B9"/>
    <w:rsid w:val="00007828"/>
    <w:rsid w:val="000078F2"/>
    <w:rsid w:val="00007BED"/>
    <w:rsid w:val="000101B5"/>
    <w:rsid w:val="00010493"/>
    <w:rsid w:val="00010603"/>
    <w:rsid w:val="000107D6"/>
    <w:rsid w:val="00010C74"/>
    <w:rsid w:val="000113AC"/>
    <w:rsid w:val="000119B5"/>
    <w:rsid w:val="00011A85"/>
    <w:rsid w:val="00011C02"/>
    <w:rsid w:val="0001254D"/>
    <w:rsid w:val="00012A72"/>
    <w:rsid w:val="00012F71"/>
    <w:rsid w:val="0001301B"/>
    <w:rsid w:val="00013D7F"/>
    <w:rsid w:val="0001434E"/>
    <w:rsid w:val="00014586"/>
    <w:rsid w:val="00015106"/>
    <w:rsid w:val="0001550D"/>
    <w:rsid w:val="00015744"/>
    <w:rsid w:val="00015807"/>
    <w:rsid w:val="0001581B"/>
    <w:rsid w:val="000158B8"/>
    <w:rsid w:val="00015A69"/>
    <w:rsid w:val="00015AE9"/>
    <w:rsid w:val="00015C93"/>
    <w:rsid w:val="00015E5A"/>
    <w:rsid w:val="00015EA1"/>
    <w:rsid w:val="000160AE"/>
    <w:rsid w:val="00016251"/>
    <w:rsid w:val="00016686"/>
    <w:rsid w:val="00017842"/>
    <w:rsid w:val="00017B5C"/>
    <w:rsid w:val="000203BF"/>
    <w:rsid w:val="00020961"/>
    <w:rsid w:val="000209BF"/>
    <w:rsid w:val="00020AFF"/>
    <w:rsid w:val="00020B98"/>
    <w:rsid w:val="00020D33"/>
    <w:rsid w:val="000211D2"/>
    <w:rsid w:val="00022136"/>
    <w:rsid w:val="000223E1"/>
    <w:rsid w:val="000224D6"/>
    <w:rsid w:val="00022877"/>
    <w:rsid w:val="0002296B"/>
    <w:rsid w:val="00022AFE"/>
    <w:rsid w:val="00022FD5"/>
    <w:rsid w:val="00023FCA"/>
    <w:rsid w:val="00024753"/>
    <w:rsid w:val="000257A4"/>
    <w:rsid w:val="0002587C"/>
    <w:rsid w:val="0002696F"/>
    <w:rsid w:val="0002790E"/>
    <w:rsid w:val="000300F0"/>
    <w:rsid w:val="00030AD7"/>
    <w:rsid w:val="000314D0"/>
    <w:rsid w:val="0003172E"/>
    <w:rsid w:val="00031BB3"/>
    <w:rsid w:val="00031F81"/>
    <w:rsid w:val="000327B5"/>
    <w:rsid w:val="00032CF6"/>
    <w:rsid w:val="00033C56"/>
    <w:rsid w:val="00033F2A"/>
    <w:rsid w:val="00034175"/>
    <w:rsid w:val="000346AF"/>
    <w:rsid w:val="00034DB3"/>
    <w:rsid w:val="00034DBD"/>
    <w:rsid w:val="00034EFF"/>
    <w:rsid w:val="000352CE"/>
    <w:rsid w:val="00036183"/>
    <w:rsid w:val="000364B3"/>
    <w:rsid w:val="00036681"/>
    <w:rsid w:val="00036852"/>
    <w:rsid w:val="00036C7E"/>
    <w:rsid w:val="00036CEA"/>
    <w:rsid w:val="00037C15"/>
    <w:rsid w:val="00037CB5"/>
    <w:rsid w:val="00037FF6"/>
    <w:rsid w:val="00040051"/>
    <w:rsid w:val="00040596"/>
    <w:rsid w:val="00040831"/>
    <w:rsid w:val="0004084E"/>
    <w:rsid w:val="00040B08"/>
    <w:rsid w:val="00040C64"/>
    <w:rsid w:val="00040D72"/>
    <w:rsid w:val="000411EC"/>
    <w:rsid w:val="000413AD"/>
    <w:rsid w:val="00041E11"/>
    <w:rsid w:val="00041E87"/>
    <w:rsid w:val="0004236A"/>
    <w:rsid w:val="0004291C"/>
    <w:rsid w:val="00042C29"/>
    <w:rsid w:val="00042DFD"/>
    <w:rsid w:val="00042FB4"/>
    <w:rsid w:val="000433F4"/>
    <w:rsid w:val="00043599"/>
    <w:rsid w:val="00043896"/>
    <w:rsid w:val="00043CEA"/>
    <w:rsid w:val="00043E2D"/>
    <w:rsid w:val="00044153"/>
    <w:rsid w:val="000441E4"/>
    <w:rsid w:val="0004492A"/>
    <w:rsid w:val="00044AFE"/>
    <w:rsid w:val="00044CA5"/>
    <w:rsid w:val="0004521C"/>
    <w:rsid w:val="000453E6"/>
    <w:rsid w:val="000461AF"/>
    <w:rsid w:val="00046263"/>
    <w:rsid w:val="00046312"/>
    <w:rsid w:val="000463B8"/>
    <w:rsid w:val="000463C9"/>
    <w:rsid w:val="000464AE"/>
    <w:rsid w:val="000464E3"/>
    <w:rsid w:val="0004662C"/>
    <w:rsid w:val="00046BEC"/>
    <w:rsid w:val="00047044"/>
    <w:rsid w:val="00047427"/>
    <w:rsid w:val="000475AA"/>
    <w:rsid w:val="00047C31"/>
    <w:rsid w:val="00047DD1"/>
    <w:rsid w:val="00047F4A"/>
    <w:rsid w:val="0005093B"/>
    <w:rsid w:val="00050A01"/>
    <w:rsid w:val="000511FD"/>
    <w:rsid w:val="00051310"/>
    <w:rsid w:val="0005170E"/>
    <w:rsid w:val="0005202B"/>
    <w:rsid w:val="000520A9"/>
    <w:rsid w:val="000527DA"/>
    <w:rsid w:val="00052A1C"/>
    <w:rsid w:val="00052AF4"/>
    <w:rsid w:val="00052FD3"/>
    <w:rsid w:val="00053A45"/>
    <w:rsid w:val="00053BAA"/>
    <w:rsid w:val="0005419C"/>
    <w:rsid w:val="00054E71"/>
    <w:rsid w:val="000551FE"/>
    <w:rsid w:val="00055256"/>
    <w:rsid w:val="0005582E"/>
    <w:rsid w:val="00055917"/>
    <w:rsid w:val="00056358"/>
    <w:rsid w:val="000569B6"/>
    <w:rsid w:val="00056C4E"/>
    <w:rsid w:val="00057286"/>
    <w:rsid w:val="00057EA8"/>
    <w:rsid w:val="0006038B"/>
    <w:rsid w:val="0006046A"/>
    <w:rsid w:val="00060830"/>
    <w:rsid w:val="0006100F"/>
    <w:rsid w:val="00061603"/>
    <w:rsid w:val="00061E0A"/>
    <w:rsid w:val="00061E71"/>
    <w:rsid w:val="00062374"/>
    <w:rsid w:val="0006259A"/>
    <w:rsid w:val="000629CB"/>
    <w:rsid w:val="00062ADD"/>
    <w:rsid w:val="0006320B"/>
    <w:rsid w:val="000632F4"/>
    <w:rsid w:val="000638A6"/>
    <w:rsid w:val="00063943"/>
    <w:rsid w:val="00064482"/>
    <w:rsid w:val="00064698"/>
    <w:rsid w:val="00064C3C"/>
    <w:rsid w:val="0006513C"/>
    <w:rsid w:val="000652D1"/>
    <w:rsid w:val="000653FC"/>
    <w:rsid w:val="0006554F"/>
    <w:rsid w:val="000657CD"/>
    <w:rsid w:val="000659A1"/>
    <w:rsid w:val="00065AEA"/>
    <w:rsid w:val="00065D18"/>
    <w:rsid w:val="0006604F"/>
    <w:rsid w:val="000665EA"/>
    <w:rsid w:val="000671BA"/>
    <w:rsid w:val="00067A9C"/>
    <w:rsid w:val="00067ACF"/>
    <w:rsid w:val="00067F82"/>
    <w:rsid w:val="00070729"/>
    <w:rsid w:val="00070984"/>
    <w:rsid w:val="00071027"/>
    <w:rsid w:val="00071126"/>
    <w:rsid w:val="00071819"/>
    <w:rsid w:val="000725AD"/>
    <w:rsid w:val="00072F6C"/>
    <w:rsid w:val="000730C6"/>
    <w:rsid w:val="00073CE3"/>
    <w:rsid w:val="00073E9B"/>
    <w:rsid w:val="00073FB6"/>
    <w:rsid w:val="00074776"/>
    <w:rsid w:val="000748D1"/>
    <w:rsid w:val="00074931"/>
    <w:rsid w:val="00074C55"/>
    <w:rsid w:val="00074C5D"/>
    <w:rsid w:val="00074C80"/>
    <w:rsid w:val="00075593"/>
    <w:rsid w:val="00075641"/>
    <w:rsid w:val="000759A2"/>
    <w:rsid w:val="000766EF"/>
    <w:rsid w:val="00076901"/>
    <w:rsid w:val="000769D0"/>
    <w:rsid w:val="00076D3E"/>
    <w:rsid w:val="00077095"/>
    <w:rsid w:val="0007736E"/>
    <w:rsid w:val="0007760A"/>
    <w:rsid w:val="0007766F"/>
    <w:rsid w:val="00077EC7"/>
    <w:rsid w:val="000802E9"/>
    <w:rsid w:val="0008194A"/>
    <w:rsid w:val="00081E66"/>
    <w:rsid w:val="0008220D"/>
    <w:rsid w:val="00083845"/>
    <w:rsid w:val="00083857"/>
    <w:rsid w:val="00083A8C"/>
    <w:rsid w:val="00083B38"/>
    <w:rsid w:val="00083C8C"/>
    <w:rsid w:val="00083E98"/>
    <w:rsid w:val="00084373"/>
    <w:rsid w:val="0008479D"/>
    <w:rsid w:val="00084EC1"/>
    <w:rsid w:val="0008515B"/>
    <w:rsid w:val="000856B3"/>
    <w:rsid w:val="000857B8"/>
    <w:rsid w:val="00085915"/>
    <w:rsid w:val="00085D70"/>
    <w:rsid w:val="00085EF2"/>
    <w:rsid w:val="000863A2"/>
    <w:rsid w:val="0008655C"/>
    <w:rsid w:val="0008721E"/>
    <w:rsid w:val="0008748F"/>
    <w:rsid w:val="000874F5"/>
    <w:rsid w:val="00090962"/>
    <w:rsid w:val="00090EA7"/>
    <w:rsid w:val="00091D84"/>
    <w:rsid w:val="00091EAB"/>
    <w:rsid w:val="00092429"/>
    <w:rsid w:val="00092592"/>
    <w:rsid w:val="0009268F"/>
    <w:rsid w:val="000928EC"/>
    <w:rsid w:val="0009293B"/>
    <w:rsid w:val="0009340E"/>
    <w:rsid w:val="00093BDA"/>
    <w:rsid w:val="00093DBF"/>
    <w:rsid w:val="00093F55"/>
    <w:rsid w:val="00094902"/>
    <w:rsid w:val="00094B82"/>
    <w:rsid w:val="000952BF"/>
    <w:rsid w:val="0009662A"/>
    <w:rsid w:val="00096873"/>
    <w:rsid w:val="000974FE"/>
    <w:rsid w:val="0009751D"/>
    <w:rsid w:val="00097A0B"/>
    <w:rsid w:val="00097D05"/>
    <w:rsid w:val="000A0108"/>
    <w:rsid w:val="000A0337"/>
    <w:rsid w:val="000A0565"/>
    <w:rsid w:val="000A0AB0"/>
    <w:rsid w:val="000A0ACC"/>
    <w:rsid w:val="000A0C30"/>
    <w:rsid w:val="000A10D0"/>
    <w:rsid w:val="000A1433"/>
    <w:rsid w:val="000A1CD5"/>
    <w:rsid w:val="000A2092"/>
    <w:rsid w:val="000A2B5D"/>
    <w:rsid w:val="000A2F7D"/>
    <w:rsid w:val="000A3418"/>
    <w:rsid w:val="000A342C"/>
    <w:rsid w:val="000A35DF"/>
    <w:rsid w:val="000A3BB6"/>
    <w:rsid w:val="000A3F0F"/>
    <w:rsid w:val="000A3FEE"/>
    <w:rsid w:val="000A445D"/>
    <w:rsid w:val="000A4792"/>
    <w:rsid w:val="000A4A06"/>
    <w:rsid w:val="000A5179"/>
    <w:rsid w:val="000A5C56"/>
    <w:rsid w:val="000A5CC0"/>
    <w:rsid w:val="000A5FDD"/>
    <w:rsid w:val="000A6414"/>
    <w:rsid w:val="000A6B53"/>
    <w:rsid w:val="000A6D63"/>
    <w:rsid w:val="000A76E5"/>
    <w:rsid w:val="000A78A4"/>
    <w:rsid w:val="000A7A28"/>
    <w:rsid w:val="000A7C83"/>
    <w:rsid w:val="000B004B"/>
    <w:rsid w:val="000B0C6E"/>
    <w:rsid w:val="000B16E6"/>
    <w:rsid w:val="000B227A"/>
    <w:rsid w:val="000B2C37"/>
    <w:rsid w:val="000B2CB7"/>
    <w:rsid w:val="000B2D3E"/>
    <w:rsid w:val="000B31F1"/>
    <w:rsid w:val="000B33F0"/>
    <w:rsid w:val="000B465B"/>
    <w:rsid w:val="000B609B"/>
    <w:rsid w:val="000B658A"/>
    <w:rsid w:val="000B65FC"/>
    <w:rsid w:val="000B6761"/>
    <w:rsid w:val="000B699C"/>
    <w:rsid w:val="000B6B1B"/>
    <w:rsid w:val="000B6E5B"/>
    <w:rsid w:val="000B702C"/>
    <w:rsid w:val="000B7D24"/>
    <w:rsid w:val="000C0C11"/>
    <w:rsid w:val="000C0DC5"/>
    <w:rsid w:val="000C10C4"/>
    <w:rsid w:val="000C11B3"/>
    <w:rsid w:val="000C1251"/>
    <w:rsid w:val="000C1498"/>
    <w:rsid w:val="000C1ABD"/>
    <w:rsid w:val="000C1BBE"/>
    <w:rsid w:val="000C1EF6"/>
    <w:rsid w:val="000C266B"/>
    <w:rsid w:val="000C333B"/>
    <w:rsid w:val="000C37CE"/>
    <w:rsid w:val="000C3855"/>
    <w:rsid w:val="000C3C8E"/>
    <w:rsid w:val="000C4809"/>
    <w:rsid w:val="000C4BCD"/>
    <w:rsid w:val="000C4EB3"/>
    <w:rsid w:val="000C57AA"/>
    <w:rsid w:val="000C5DF0"/>
    <w:rsid w:val="000C636D"/>
    <w:rsid w:val="000C7912"/>
    <w:rsid w:val="000C7C18"/>
    <w:rsid w:val="000C7C7F"/>
    <w:rsid w:val="000D02AE"/>
    <w:rsid w:val="000D030E"/>
    <w:rsid w:val="000D100B"/>
    <w:rsid w:val="000D140F"/>
    <w:rsid w:val="000D1648"/>
    <w:rsid w:val="000D1F94"/>
    <w:rsid w:val="000D2794"/>
    <w:rsid w:val="000D2809"/>
    <w:rsid w:val="000D2AE6"/>
    <w:rsid w:val="000D2F67"/>
    <w:rsid w:val="000D3266"/>
    <w:rsid w:val="000D3460"/>
    <w:rsid w:val="000D4A22"/>
    <w:rsid w:val="000D4B49"/>
    <w:rsid w:val="000D4B76"/>
    <w:rsid w:val="000D56C0"/>
    <w:rsid w:val="000D5ACD"/>
    <w:rsid w:val="000D5C27"/>
    <w:rsid w:val="000D5CD4"/>
    <w:rsid w:val="000D5E53"/>
    <w:rsid w:val="000D5FD7"/>
    <w:rsid w:val="000D68AD"/>
    <w:rsid w:val="000D6B1F"/>
    <w:rsid w:val="000D7181"/>
    <w:rsid w:val="000D741D"/>
    <w:rsid w:val="000D7A8D"/>
    <w:rsid w:val="000D7D59"/>
    <w:rsid w:val="000E0CCC"/>
    <w:rsid w:val="000E0E3B"/>
    <w:rsid w:val="000E0E45"/>
    <w:rsid w:val="000E17EE"/>
    <w:rsid w:val="000E1C55"/>
    <w:rsid w:val="000E235D"/>
    <w:rsid w:val="000E255B"/>
    <w:rsid w:val="000E2949"/>
    <w:rsid w:val="000E2973"/>
    <w:rsid w:val="000E2ED2"/>
    <w:rsid w:val="000E3205"/>
    <w:rsid w:val="000E34C8"/>
    <w:rsid w:val="000E39D8"/>
    <w:rsid w:val="000E3AB8"/>
    <w:rsid w:val="000E3AC5"/>
    <w:rsid w:val="000E41AE"/>
    <w:rsid w:val="000E468D"/>
    <w:rsid w:val="000E46B8"/>
    <w:rsid w:val="000E47C5"/>
    <w:rsid w:val="000E4CAC"/>
    <w:rsid w:val="000E5086"/>
    <w:rsid w:val="000E52D1"/>
    <w:rsid w:val="000E5835"/>
    <w:rsid w:val="000E5DED"/>
    <w:rsid w:val="000E6787"/>
    <w:rsid w:val="000E68BC"/>
    <w:rsid w:val="000E7406"/>
    <w:rsid w:val="000E75AA"/>
    <w:rsid w:val="000E7906"/>
    <w:rsid w:val="000E7937"/>
    <w:rsid w:val="000E7B33"/>
    <w:rsid w:val="000F062E"/>
    <w:rsid w:val="000F0DA5"/>
    <w:rsid w:val="000F1ABD"/>
    <w:rsid w:val="000F212D"/>
    <w:rsid w:val="000F21AE"/>
    <w:rsid w:val="000F21E8"/>
    <w:rsid w:val="000F23C9"/>
    <w:rsid w:val="000F240C"/>
    <w:rsid w:val="000F260F"/>
    <w:rsid w:val="000F2879"/>
    <w:rsid w:val="000F2B86"/>
    <w:rsid w:val="000F2D98"/>
    <w:rsid w:val="000F2EA8"/>
    <w:rsid w:val="000F31C7"/>
    <w:rsid w:val="000F3650"/>
    <w:rsid w:val="000F434C"/>
    <w:rsid w:val="000F436A"/>
    <w:rsid w:val="000F4690"/>
    <w:rsid w:val="000F48FE"/>
    <w:rsid w:val="000F4BBE"/>
    <w:rsid w:val="000F4C40"/>
    <w:rsid w:val="000F5252"/>
    <w:rsid w:val="000F5341"/>
    <w:rsid w:val="000F56D1"/>
    <w:rsid w:val="000F57B1"/>
    <w:rsid w:val="000F58FB"/>
    <w:rsid w:val="000F5C6F"/>
    <w:rsid w:val="000F5E3A"/>
    <w:rsid w:val="000F651F"/>
    <w:rsid w:val="000F6B45"/>
    <w:rsid w:val="000F6F08"/>
    <w:rsid w:val="000F71F9"/>
    <w:rsid w:val="000F7B83"/>
    <w:rsid w:val="000F7CD0"/>
    <w:rsid w:val="00100623"/>
    <w:rsid w:val="00100AB5"/>
    <w:rsid w:val="00100BF1"/>
    <w:rsid w:val="00100F58"/>
    <w:rsid w:val="001013E6"/>
    <w:rsid w:val="00101484"/>
    <w:rsid w:val="00101FA5"/>
    <w:rsid w:val="00102606"/>
    <w:rsid w:val="00103E33"/>
    <w:rsid w:val="00103EB3"/>
    <w:rsid w:val="00103F96"/>
    <w:rsid w:val="0010406F"/>
    <w:rsid w:val="00104494"/>
    <w:rsid w:val="00104EB8"/>
    <w:rsid w:val="0010512B"/>
    <w:rsid w:val="0010563C"/>
    <w:rsid w:val="00106352"/>
    <w:rsid w:val="00106663"/>
    <w:rsid w:val="00106D09"/>
    <w:rsid w:val="00106E10"/>
    <w:rsid w:val="00107117"/>
    <w:rsid w:val="00107135"/>
    <w:rsid w:val="001072EA"/>
    <w:rsid w:val="0010760F"/>
    <w:rsid w:val="001077F8"/>
    <w:rsid w:val="00107967"/>
    <w:rsid w:val="00110631"/>
    <w:rsid w:val="00110657"/>
    <w:rsid w:val="00110E27"/>
    <w:rsid w:val="00111B94"/>
    <w:rsid w:val="001122FA"/>
    <w:rsid w:val="00112406"/>
    <w:rsid w:val="001124D2"/>
    <w:rsid w:val="00112790"/>
    <w:rsid w:val="00112A21"/>
    <w:rsid w:val="001130C8"/>
    <w:rsid w:val="00114091"/>
    <w:rsid w:val="00114198"/>
    <w:rsid w:val="00114CB4"/>
    <w:rsid w:val="00114D84"/>
    <w:rsid w:val="00114F78"/>
    <w:rsid w:val="00114F96"/>
    <w:rsid w:val="001155D2"/>
    <w:rsid w:val="00115786"/>
    <w:rsid w:val="00115C5A"/>
    <w:rsid w:val="00116098"/>
    <w:rsid w:val="0011617B"/>
    <w:rsid w:val="00116229"/>
    <w:rsid w:val="001163CD"/>
    <w:rsid w:val="00116DE9"/>
    <w:rsid w:val="00117ECE"/>
    <w:rsid w:val="0012027C"/>
    <w:rsid w:val="00121250"/>
    <w:rsid w:val="00121257"/>
    <w:rsid w:val="001214AF"/>
    <w:rsid w:val="00121607"/>
    <w:rsid w:val="00121707"/>
    <w:rsid w:val="0012214A"/>
    <w:rsid w:val="00122FDD"/>
    <w:rsid w:val="001231D4"/>
    <w:rsid w:val="00123E13"/>
    <w:rsid w:val="00124894"/>
    <w:rsid w:val="00124E1E"/>
    <w:rsid w:val="00125051"/>
    <w:rsid w:val="00125350"/>
    <w:rsid w:val="00125946"/>
    <w:rsid w:val="001261D1"/>
    <w:rsid w:val="00126F34"/>
    <w:rsid w:val="001276B7"/>
    <w:rsid w:val="001279F6"/>
    <w:rsid w:val="00127B42"/>
    <w:rsid w:val="00127C86"/>
    <w:rsid w:val="00130AD9"/>
    <w:rsid w:val="001315CF"/>
    <w:rsid w:val="00131E8B"/>
    <w:rsid w:val="0013235F"/>
    <w:rsid w:val="00132A28"/>
    <w:rsid w:val="00132ED2"/>
    <w:rsid w:val="00133236"/>
    <w:rsid w:val="00133379"/>
    <w:rsid w:val="001340A2"/>
    <w:rsid w:val="001345EB"/>
    <w:rsid w:val="0013472E"/>
    <w:rsid w:val="00134836"/>
    <w:rsid w:val="00134914"/>
    <w:rsid w:val="00134AC4"/>
    <w:rsid w:val="00134C8D"/>
    <w:rsid w:val="00134D04"/>
    <w:rsid w:val="001354F0"/>
    <w:rsid w:val="00136AAA"/>
    <w:rsid w:val="00136FB3"/>
    <w:rsid w:val="00136FCE"/>
    <w:rsid w:val="0013731F"/>
    <w:rsid w:val="00140456"/>
    <w:rsid w:val="0014064E"/>
    <w:rsid w:val="001407E0"/>
    <w:rsid w:val="00140A0A"/>
    <w:rsid w:val="0014147C"/>
    <w:rsid w:val="00141CDF"/>
    <w:rsid w:val="00142286"/>
    <w:rsid w:val="001425D5"/>
    <w:rsid w:val="00142CE0"/>
    <w:rsid w:val="00143128"/>
    <w:rsid w:val="00143156"/>
    <w:rsid w:val="0014323F"/>
    <w:rsid w:val="00143493"/>
    <w:rsid w:val="00143A6B"/>
    <w:rsid w:val="00143D3E"/>
    <w:rsid w:val="00144678"/>
    <w:rsid w:val="00145DC7"/>
    <w:rsid w:val="00145ED5"/>
    <w:rsid w:val="001462B4"/>
    <w:rsid w:val="00146507"/>
    <w:rsid w:val="001467A6"/>
    <w:rsid w:val="00146A41"/>
    <w:rsid w:val="00146D12"/>
    <w:rsid w:val="001470D6"/>
    <w:rsid w:val="001474D6"/>
    <w:rsid w:val="001475EB"/>
    <w:rsid w:val="00147C8E"/>
    <w:rsid w:val="001509B0"/>
    <w:rsid w:val="001514FA"/>
    <w:rsid w:val="00151A0D"/>
    <w:rsid w:val="00151A96"/>
    <w:rsid w:val="00151B49"/>
    <w:rsid w:val="0015202B"/>
    <w:rsid w:val="001523C9"/>
    <w:rsid w:val="0015342A"/>
    <w:rsid w:val="00153581"/>
    <w:rsid w:val="0015377F"/>
    <w:rsid w:val="00153963"/>
    <w:rsid w:val="00153E67"/>
    <w:rsid w:val="00153F42"/>
    <w:rsid w:val="00154164"/>
    <w:rsid w:val="00154323"/>
    <w:rsid w:val="0015447D"/>
    <w:rsid w:val="0015461C"/>
    <w:rsid w:val="00154E63"/>
    <w:rsid w:val="00155139"/>
    <w:rsid w:val="00155D6F"/>
    <w:rsid w:val="00156023"/>
    <w:rsid w:val="0015664C"/>
    <w:rsid w:val="001568BB"/>
    <w:rsid w:val="00156FAB"/>
    <w:rsid w:val="001578E3"/>
    <w:rsid w:val="00157B15"/>
    <w:rsid w:val="00157C28"/>
    <w:rsid w:val="0016014B"/>
    <w:rsid w:val="00160A2A"/>
    <w:rsid w:val="00160D4A"/>
    <w:rsid w:val="00160DC9"/>
    <w:rsid w:val="001611E4"/>
    <w:rsid w:val="0016140E"/>
    <w:rsid w:val="001620DA"/>
    <w:rsid w:val="001624A5"/>
    <w:rsid w:val="001625E4"/>
    <w:rsid w:val="00162A46"/>
    <w:rsid w:val="00162E88"/>
    <w:rsid w:val="001633A9"/>
    <w:rsid w:val="0016360F"/>
    <w:rsid w:val="0016387C"/>
    <w:rsid w:val="00163A8E"/>
    <w:rsid w:val="001640C6"/>
    <w:rsid w:val="00164395"/>
    <w:rsid w:val="00164568"/>
    <w:rsid w:val="001646E8"/>
    <w:rsid w:val="001652A0"/>
    <w:rsid w:val="001654F1"/>
    <w:rsid w:val="0016551B"/>
    <w:rsid w:val="00165731"/>
    <w:rsid w:val="00165F48"/>
    <w:rsid w:val="00166552"/>
    <w:rsid w:val="00166A6D"/>
    <w:rsid w:val="00166AB7"/>
    <w:rsid w:val="00166B62"/>
    <w:rsid w:val="001704CA"/>
    <w:rsid w:val="001706DA"/>
    <w:rsid w:val="00170B1B"/>
    <w:rsid w:val="00170C5A"/>
    <w:rsid w:val="00170E87"/>
    <w:rsid w:val="0017106F"/>
    <w:rsid w:val="00171516"/>
    <w:rsid w:val="00171C9D"/>
    <w:rsid w:val="0017211A"/>
    <w:rsid w:val="00172BD7"/>
    <w:rsid w:val="00172E29"/>
    <w:rsid w:val="00172FA9"/>
    <w:rsid w:val="00172FCD"/>
    <w:rsid w:val="00173000"/>
    <w:rsid w:val="001733FB"/>
    <w:rsid w:val="001741B8"/>
    <w:rsid w:val="0017421E"/>
    <w:rsid w:val="001743A7"/>
    <w:rsid w:val="00174A3E"/>
    <w:rsid w:val="00174CE0"/>
    <w:rsid w:val="00174D70"/>
    <w:rsid w:val="00175000"/>
    <w:rsid w:val="001751AE"/>
    <w:rsid w:val="00177067"/>
    <w:rsid w:val="001773A5"/>
    <w:rsid w:val="00177AEA"/>
    <w:rsid w:val="00177CE1"/>
    <w:rsid w:val="00180123"/>
    <w:rsid w:val="0018071E"/>
    <w:rsid w:val="00180988"/>
    <w:rsid w:val="001810AC"/>
    <w:rsid w:val="0018128A"/>
    <w:rsid w:val="00181298"/>
    <w:rsid w:val="00181DEE"/>
    <w:rsid w:val="001823AE"/>
    <w:rsid w:val="00182403"/>
    <w:rsid w:val="00182BDF"/>
    <w:rsid w:val="00182BF7"/>
    <w:rsid w:val="00182D55"/>
    <w:rsid w:val="00183846"/>
    <w:rsid w:val="0018393D"/>
    <w:rsid w:val="001839F1"/>
    <w:rsid w:val="00183AD3"/>
    <w:rsid w:val="00184734"/>
    <w:rsid w:val="00184A14"/>
    <w:rsid w:val="00185743"/>
    <w:rsid w:val="0018584E"/>
    <w:rsid w:val="001858A2"/>
    <w:rsid w:val="00185CD5"/>
    <w:rsid w:val="00185D21"/>
    <w:rsid w:val="00187293"/>
    <w:rsid w:val="00187696"/>
    <w:rsid w:val="0018772C"/>
    <w:rsid w:val="00187CC4"/>
    <w:rsid w:val="00187D2A"/>
    <w:rsid w:val="00190108"/>
    <w:rsid w:val="00190149"/>
    <w:rsid w:val="0019019C"/>
    <w:rsid w:val="0019058D"/>
    <w:rsid w:val="001905EC"/>
    <w:rsid w:val="0019078D"/>
    <w:rsid w:val="00191635"/>
    <w:rsid w:val="001919D3"/>
    <w:rsid w:val="00191B3D"/>
    <w:rsid w:val="00191C0E"/>
    <w:rsid w:val="00191C9B"/>
    <w:rsid w:val="00191F75"/>
    <w:rsid w:val="0019201A"/>
    <w:rsid w:val="00192081"/>
    <w:rsid w:val="001920A8"/>
    <w:rsid w:val="001923F0"/>
    <w:rsid w:val="00192480"/>
    <w:rsid w:val="001925B4"/>
    <w:rsid w:val="0019264E"/>
    <w:rsid w:val="00192784"/>
    <w:rsid w:val="001929AE"/>
    <w:rsid w:val="0019375F"/>
    <w:rsid w:val="00193807"/>
    <w:rsid w:val="00193964"/>
    <w:rsid w:val="001948BD"/>
    <w:rsid w:val="00195494"/>
    <w:rsid w:val="00195526"/>
    <w:rsid w:val="0019582C"/>
    <w:rsid w:val="00195910"/>
    <w:rsid w:val="00196536"/>
    <w:rsid w:val="00196635"/>
    <w:rsid w:val="001966D7"/>
    <w:rsid w:val="00196EA5"/>
    <w:rsid w:val="001974E0"/>
    <w:rsid w:val="001A01C0"/>
    <w:rsid w:val="001A01EA"/>
    <w:rsid w:val="001A069E"/>
    <w:rsid w:val="001A0934"/>
    <w:rsid w:val="001A0D3F"/>
    <w:rsid w:val="001A0DF3"/>
    <w:rsid w:val="001A0E96"/>
    <w:rsid w:val="001A0F04"/>
    <w:rsid w:val="001A1158"/>
    <w:rsid w:val="001A1625"/>
    <w:rsid w:val="001A1670"/>
    <w:rsid w:val="001A1FCB"/>
    <w:rsid w:val="001A2135"/>
    <w:rsid w:val="001A28AE"/>
    <w:rsid w:val="001A28F6"/>
    <w:rsid w:val="001A2BE3"/>
    <w:rsid w:val="001A2E5F"/>
    <w:rsid w:val="001A364D"/>
    <w:rsid w:val="001A36DA"/>
    <w:rsid w:val="001A3AF6"/>
    <w:rsid w:val="001A3D74"/>
    <w:rsid w:val="001A3FB6"/>
    <w:rsid w:val="001A4317"/>
    <w:rsid w:val="001A48A5"/>
    <w:rsid w:val="001A5721"/>
    <w:rsid w:val="001A59BC"/>
    <w:rsid w:val="001A5EB9"/>
    <w:rsid w:val="001A621C"/>
    <w:rsid w:val="001A638E"/>
    <w:rsid w:val="001A654A"/>
    <w:rsid w:val="001A6F13"/>
    <w:rsid w:val="001A73A1"/>
    <w:rsid w:val="001A7EDA"/>
    <w:rsid w:val="001B0060"/>
    <w:rsid w:val="001B04E8"/>
    <w:rsid w:val="001B1AB4"/>
    <w:rsid w:val="001B20A3"/>
    <w:rsid w:val="001B2167"/>
    <w:rsid w:val="001B2543"/>
    <w:rsid w:val="001B2938"/>
    <w:rsid w:val="001B31D9"/>
    <w:rsid w:val="001B3802"/>
    <w:rsid w:val="001B3BFC"/>
    <w:rsid w:val="001B4435"/>
    <w:rsid w:val="001B496F"/>
    <w:rsid w:val="001B5546"/>
    <w:rsid w:val="001B5677"/>
    <w:rsid w:val="001B5F30"/>
    <w:rsid w:val="001B69C8"/>
    <w:rsid w:val="001B70FB"/>
    <w:rsid w:val="001B7705"/>
    <w:rsid w:val="001B7AE4"/>
    <w:rsid w:val="001B7EB4"/>
    <w:rsid w:val="001C0176"/>
    <w:rsid w:val="001C1329"/>
    <w:rsid w:val="001C184F"/>
    <w:rsid w:val="001C1FDC"/>
    <w:rsid w:val="001C274C"/>
    <w:rsid w:val="001C3230"/>
    <w:rsid w:val="001C3A4D"/>
    <w:rsid w:val="001C3B7F"/>
    <w:rsid w:val="001C3E36"/>
    <w:rsid w:val="001C4328"/>
    <w:rsid w:val="001C4406"/>
    <w:rsid w:val="001C484C"/>
    <w:rsid w:val="001C544C"/>
    <w:rsid w:val="001C566A"/>
    <w:rsid w:val="001C584A"/>
    <w:rsid w:val="001C5E62"/>
    <w:rsid w:val="001C60C4"/>
    <w:rsid w:val="001C6155"/>
    <w:rsid w:val="001C61BE"/>
    <w:rsid w:val="001C6291"/>
    <w:rsid w:val="001C6964"/>
    <w:rsid w:val="001C6A92"/>
    <w:rsid w:val="001C6CE4"/>
    <w:rsid w:val="001C77C2"/>
    <w:rsid w:val="001D07EA"/>
    <w:rsid w:val="001D0A66"/>
    <w:rsid w:val="001D0BD7"/>
    <w:rsid w:val="001D0CA3"/>
    <w:rsid w:val="001D181D"/>
    <w:rsid w:val="001D1939"/>
    <w:rsid w:val="001D216D"/>
    <w:rsid w:val="001D23EE"/>
    <w:rsid w:val="001D2561"/>
    <w:rsid w:val="001D274B"/>
    <w:rsid w:val="001D2E52"/>
    <w:rsid w:val="001D3421"/>
    <w:rsid w:val="001D3732"/>
    <w:rsid w:val="001D37FE"/>
    <w:rsid w:val="001D3956"/>
    <w:rsid w:val="001D3A04"/>
    <w:rsid w:val="001D3F94"/>
    <w:rsid w:val="001D4A70"/>
    <w:rsid w:val="001D4D0C"/>
    <w:rsid w:val="001D565F"/>
    <w:rsid w:val="001D571D"/>
    <w:rsid w:val="001D5DBE"/>
    <w:rsid w:val="001D5F0F"/>
    <w:rsid w:val="001D5FCC"/>
    <w:rsid w:val="001D6262"/>
    <w:rsid w:val="001D649C"/>
    <w:rsid w:val="001D64B9"/>
    <w:rsid w:val="001D6683"/>
    <w:rsid w:val="001D68AF"/>
    <w:rsid w:val="001D70D7"/>
    <w:rsid w:val="001D7C02"/>
    <w:rsid w:val="001E0434"/>
    <w:rsid w:val="001E0752"/>
    <w:rsid w:val="001E076F"/>
    <w:rsid w:val="001E0A5C"/>
    <w:rsid w:val="001E1310"/>
    <w:rsid w:val="001E19A0"/>
    <w:rsid w:val="001E1ABD"/>
    <w:rsid w:val="001E1E3A"/>
    <w:rsid w:val="001E2375"/>
    <w:rsid w:val="001E2CAF"/>
    <w:rsid w:val="001E30FC"/>
    <w:rsid w:val="001E35F7"/>
    <w:rsid w:val="001E416D"/>
    <w:rsid w:val="001E47F6"/>
    <w:rsid w:val="001E4BCF"/>
    <w:rsid w:val="001E5F28"/>
    <w:rsid w:val="001E6152"/>
    <w:rsid w:val="001E67B7"/>
    <w:rsid w:val="001E6917"/>
    <w:rsid w:val="001E6972"/>
    <w:rsid w:val="001E6F99"/>
    <w:rsid w:val="001E7008"/>
    <w:rsid w:val="001E7496"/>
    <w:rsid w:val="001F010C"/>
    <w:rsid w:val="001F066C"/>
    <w:rsid w:val="001F0B48"/>
    <w:rsid w:val="001F0DFA"/>
    <w:rsid w:val="001F1393"/>
    <w:rsid w:val="001F1505"/>
    <w:rsid w:val="001F1556"/>
    <w:rsid w:val="001F21DF"/>
    <w:rsid w:val="001F23AE"/>
    <w:rsid w:val="001F2FC8"/>
    <w:rsid w:val="001F3030"/>
    <w:rsid w:val="001F34BB"/>
    <w:rsid w:val="001F365B"/>
    <w:rsid w:val="001F4048"/>
    <w:rsid w:val="001F446F"/>
    <w:rsid w:val="001F4710"/>
    <w:rsid w:val="001F486D"/>
    <w:rsid w:val="001F4CC5"/>
    <w:rsid w:val="001F4EE5"/>
    <w:rsid w:val="001F5329"/>
    <w:rsid w:val="001F5349"/>
    <w:rsid w:val="001F5850"/>
    <w:rsid w:val="001F5D1D"/>
    <w:rsid w:val="001F6564"/>
    <w:rsid w:val="001F6B59"/>
    <w:rsid w:val="001F6C40"/>
    <w:rsid w:val="001F6C6C"/>
    <w:rsid w:val="001F71A4"/>
    <w:rsid w:val="00200196"/>
    <w:rsid w:val="002001C1"/>
    <w:rsid w:val="00200D18"/>
    <w:rsid w:val="00200FF4"/>
    <w:rsid w:val="0020131A"/>
    <w:rsid w:val="0020156B"/>
    <w:rsid w:val="00202322"/>
    <w:rsid w:val="00202763"/>
    <w:rsid w:val="00202831"/>
    <w:rsid w:val="002028CD"/>
    <w:rsid w:val="00202DEA"/>
    <w:rsid w:val="00202E09"/>
    <w:rsid w:val="002033BC"/>
    <w:rsid w:val="0020358D"/>
    <w:rsid w:val="00203604"/>
    <w:rsid w:val="00203A26"/>
    <w:rsid w:val="00203A4C"/>
    <w:rsid w:val="00203D55"/>
    <w:rsid w:val="00203F92"/>
    <w:rsid w:val="002044E3"/>
    <w:rsid w:val="00204660"/>
    <w:rsid w:val="002046C8"/>
    <w:rsid w:val="00204755"/>
    <w:rsid w:val="00204901"/>
    <w:rsid w:val="00204F5A"/>
    <w:rsid w:val="002054A4"/>
    <w:rsid w:val="0020564B"/>
    <w:rsid w:val="002057A5"/>
    <w:rsid w:val="00205FB4"/>
    <w:rsid w:val="002063A5"/>
    <w:rsid w:val="00206470"/>
    <w:rsid w:val="0020661F"/>
    <w:rsid w:val="002066F0"/>
    <w:rsid w:val="00207A46"/>
    <w:rsid w:val="002104CF"/>
    <w:rsid w:val="002107C0"/>
    <w:rsid w:val="0021092B"/>
    <w:rsid w:val="00211BC9"/>
    <w:rsid w:val="00211E24"/>
    <w:rsid w:val="002124BC"/>
    <w:rsid w:val="00212AC4"/>
    <w:rsid w:val="00213486"/>
    <w:rsid w:val="00213C5D"/>
    <w:rsid w:val="00213E3B"/>
    <w:rsid w:val="0021422E"/>
    <w:rsid w:val="00214D18"/>
    <w:rsid w:val="002160B1"/>
    <w:rsid w:val="002162C1"/>
    <w:rsid w:val="00216893"/>
    <w:rsid w:val="00216D8D"/>
    <w:rsid w:val="00216DCB"/>
    <w:rsid w:val="002178B5"/>
    <w:rsid w:val="00217997"/>
    <w:rsid w:val="00217D17"/>
    <w:rsid w:val="00217D8D"/>
    <w:rsid w:val="00217DA6"/>
    <w:rsid w:val="00217F38"/>
    <w:rsid w:val="00220051"/>
    <w:rsid w:val="0022021A"/>
    <w:rsid w:val="0022092D"/>
    <w:rsid w:val="00221378"/>
    <w:rsid w:val="0022159A"/>
    <w:rsid w:val="00221C96"/>
    <w:rsid w:val="00221CD4"/>
    <w:rsid w:val="00221F99"/>
    <w:rsid w:val="00222ADA"/>
    <w:rsid w:val="002236F3"/>
    <w:rsid w:val="00223732"/>
    <w:rsid w:val="002239AE"/>
    <w:rsid w:val="0022452C"/>
    <w:rsid w:val="002245F1"/>
    <w:rsid w:val="002249BE"/>
    <w:rsid w:val="00225C2B"/>
    <w:rsid w:val="00225CB5"/>
    <w:rsid w:val="00226142"/>
    <w:rsid w:val="002264F0"/>
    <w:rsid w:val="0022678A"/>
    <w:rsid w:val="002269CE"/>
    <w:rsid w:val="00227403"/>
    <w:rsid w:val="00227608"/>
    <w:rsid w:val="00230655"/>
    <w:rsid w:val="0023095F"/>
    <w:rsid w:val="00230B9C"/>
    <w:rsid w:val="00231344"/>
    <w:rsid w:val="002316AB"/>
    <w:rsid w:val="00231B63"/>
    <w:rsid w:val="00232069"/>
    <w:rsid w:val="002320FA"/>
    <w:rsid w:val="002324C2"/>
    <w:rsid w:val="002326F8"/>
    <w:rsid w:val="00232C73"/>
    <w:rsid w:val="00233A89"/>
    <w:rsid w:val="00234126"/>
    <w:rsid w:val="0023453C"/>
    <w:rsid w:val="00234B01"/>
    <w:rsid w:val="00234D3C"/>
    <w:rsid w:val="00234DE0"/>
    <w:rsid w:val="00235208"/>
    <w:rsid w:val="00235534"/>
    <w:rsid w:val="0023579A"/>
    <w:rsid w:val="0023596A"/>
    <w:rsid w:val="00235A44"/>
    <w:rsid w:val="00235DEA"/>
    <w:rsid w:val="0023629D"/>
    <w:rsid w:val="002366D2"/>
    <w:rsid w:val="002368A2"/>
    <w:rsid w:val="0023692B"/>
    <w:rsid w:val="00236A01"/>
    <w:rsid w:val="00236E9E"/>
    <w:rsid w:val="0023785E"/>
    <w:rsid w:val="00237BEA"/>
    <w:rsid w:val="002404CD"/>
    <w:rsid w:val="00240F6C"/>
    <w:rsid w:val="002412CA"/>
    <w:rsid w:val="002413E1"/>
    <w:rsid w:val="00241885"/>
    <w:rsid w:val="00241D0C"/>
    <w:rsid w:val="002421A3"/>
    <w:rsid w:val="00242585"/>
    <w:rsid w:val="0024299C"/>
    <w:rsid w:val="002431FC"/>
    <w:rsid w:val="00243700"/>
    <w:rsid w:val="00243CEE"/>
    <w:rsid w:val="00243F74"/>
    <w:rsid w:val="002444CE"/>
    <w:rsid w:val="002449FD"/>
    <w:rsid w:val="002451E7"/>
    <w:rsid w:val="0024524B"/>
    <w:rsid w:val="00245316"/>
    <w:rsid w:val="00245374"/>
    <w:rsid w:val="00245626"/>
    <w:rsid w:val="002469AD"/>
    <w:rsid w:val="00246C1F"/>
    <w:rsid w:val="00246DE1"/>
    <w:rsid w:val="00246EE9"/>
    <w:rsid w:val="002470D1"/>
    <w:rsid w:val="00247917"/>
    <w:rsid w:val="00250227"/>
    <w:rsid w:val="00250B9B"/>
    <w:rsid w:val="0025102C"/>
    <w:rsid w:val="00251160"/>
    <w:rsid w:val="0025157C"/>
    <w:rsid w:val="0025183E"/>
    <w:rsid w:val="0025190C"/>
    <w:rsid w:val="00251AC9"/>
    <w:rsid w:val="002526EF"/>
    <w:rsid w:val="002529F4"/>
    <w:rsid w:val="00252AB8"/>
    <w:rsid w:val="00252B59"/>
    <w:rsid w:val="00253E37"/>
    <w:rsid w:val="00253F26"/>
    <w:rsid w:val="002543D6"/>
    <w:rsid w:val="002548B3"/>
    <w:rsid w:val="00254C96"/>
    <w:rsid w:val="00254F69"/>
    <w:rsid w:val="0025518E"/>
    <w:rsid w:val="00255906"/>
    <w:rsid w:val="00255A1F"/>
    <w:rsid w:val="00255BAF"/>
    <w:rsid w:val="002564A7"/>
    <w:rsid w:val="002565AB"/>
    <w:rsid w:val="00257297"/>
    <w:rsid w:val="00257739"/>
    <w:rsid w:val="00257CB5"/>
    <w:rsid w:val="00257DB3"/>
    <w:rsid w:val="00260AB4"/>
    <w:rsid w:val="00260F0A"/>
    <w:rsid w:val="002610EF"/>
    <w:rsid w:val="00261A46"/>
    <w:rsid w:val="002627D8"/>
    <w:rsid w:val="00262989"/>
    <w:rsid w:val="00263076"/>
    <w:rsid w:val="002633D7"/>
    <w:rsid w:val="0026388B"/>
    <w:rsid w:val="002638E6"/>
    <w:rsid w:val="002639F0"/>
    <w:rsid w:val="00263A76"/>
    <w:rsid w:val="00263FD6"/>
    <w:rsid w:val="0026404C"/>
    <w:rsid w:val="0026428A"/>
    <w:rsid w:val="00264368"/>
    <w:rsid w:val="002644A2"/>
    <w:rsid w:val="00264DE9"/>
    <w:rsid w:val="00265181"/>
    <w:rsid w:val="00265ACB"/>
    <w:rsid w:val="00265C50"/>
    <w:rsid w:val="00265E9F"/>
    <w:rsid w:val="002666C2"/>
    <w:rsid w:val="002669D9"/>
    <w:rsid w:val="00266A9A"/>
    <w:rsid w:val="002673F5"/>
    <w:rsid w:val="002675A0"/>
    <w:rsid w:val="00267C60"/>
    <w:rsid w:val="0027049F"/>
    <w:rsid w:val="00270B41"/>
    <w:rsid w:val="00270F1A"/>
    <w:rsid w:val="00271D2F"/>
    <w:rsid w:val="00271FE6"/>
    <w:rsid w:val="00272357"/>
    <w:rsid w:val="002724DC"/>
    <w:rsid w:val="00272706"/>
    <w:rsid w:val="00272845"/>
    <w:rsid w:val="00273A41"/>
    <w:rsid w:val="00273CDE"/>
    <w:rsid w:val="00274293"/>
    <w:rsid w:val="002745A1"/>
    <w:rsid w:val="0027466B"/>
    <w:rsid w:val="002747FB"/>
    <w:rsid w:val="00274FC1"/>
    <w:rsid w:val="002755F4"/>
    <w:rsid w:val="00275662"/>
    <w:rsid w:val="002757D8"/>
    <w:rsid w:val="00276548"/>
    <w:rsid w:val="00276B0A"/>
    <w:rsid w:val="002774C5"/>
    <w:rsid w:val="0028027B"/>
    <w:rsid w:val="002810B8"/>
    <w:rsid w:val="00281E2B"/>
    <w:rsid w:val="0028272B"/>
    <w:rsid w:val="00282C71"/>
    <w:rsid w:val="00282CA5"/>
    <w:rsid w:val="002830EA"/>
    <w:rsid w:val="00283205"/>
    <w:rsid w:val="002856B4"/>
    <w:rsid w:val="00285DEF"/>
    <w:rsid w:val="002864B8"/>
    <w:rsid w:val="00286748"/>
    <w:rsid w:val="0028778F"/>
    <w:rsid w:val="00287BE0"/>
    <w:rsid w:val="00287C62"/>
    <w:rsid w:val="002900BC"/>
    <w:rsid w:val="00290488"/>
    <w:rsid w:val="00290C25"/>
    <w:rsid w:val="00290F50"/>
    <w:rsid w:val="00290F73"/>
    <w:rsid w:val="0029137E"/>
    <w:rsid w:val="0029137F"/>
    <w:rsid w:val="002913B5"/>
    <w:rsid w:val="00291562"/>
    <w:rsid w:val="002915C7"/>
    <w:rsid w:val="002918D9"/>
    <w:rsid w:val="00291A51"/>
    <w:rsid w:val="00291C73"/>
    <w:rsid w:val="0029220C"/>
    <w:rsid w:val="002923D7"/>
    <w:rsid w:val="00292898"/>
    <w:rsid w:val="00292F59"/>
    <w:rsid w:val="002933AD"/>
    <w:rsid w:val="00293570"/>
    <w:rsid w:val="0029475E"/>
    <w:rsid w:val="002956A1"/>
    <w:rsid w:val="00295CA8"/>
    <w:rsid w:val="00295E97"/>
    <w:rsid w:val="00295F94"/>
    <w:rsid w:val="00296056"/>
    <w:rsid w:val="00296217"/>
    <w:rsid w:val="0029630B"/>
    <w:rsid w:val="00296510"/>
    <w:rsid w:val="00296A7D"/>
    <w:rsid w:val="00297404"/>
    <w:rsid w:val="002976F1"/>
    <w:rsid w:val="0029779E"/>
    <w:rsid w:val="00297C5A"/>
    <w:rsid w:val="00297F38"/>
    <w:rsid w:val="00297F43"/>
    <w:rsid w:val="002A043F"/>
    <w:rsid w:val="002A0520"/>
    <w:rsid w:val="002A0753"/>
    <w:rsid w:val="002A0926"/>
    <w:rsid w:val="002A11B8"/>
    <w:rsid w:val="002A158A"/>
    <w:rsid w:val="002A1651"/>
    <w:rsid w:val="002A1B0E"/>
    <w:rsid w:val="002A1B46"/>
    <w:rsid w:val="002A1C30"/>
    <w:rsid w:val="002A2560"/>
    <w:rsid w:val="002A2C17"/>
    <w:rsid w:val="002A2EA0"/>
    <w:rsid w:val="002A3CA9"/>
    <w:rsid w:val="002A3DE6"/>
    <w:rsid w:val="002A3F6A"/>
    <w:rsid w:val="002A453E"/>
    <w:rsid w:val="002A4A38"/>
    <w:rsid w:val="002A4C89"/>
    <w:rsid w:val="002A4CF5"/>
    <w:rsid w:val="002A4D4D"/>
    <w:rsid w:val="002A515E"/>
    <w:rsid w:val="002A591D"/>
    <w:rsid w:val="002A6463"/>
    <w:rsid w:val="002A6723"/>
    <w:rsid w:val="002A6833"/>
    <w:rsid w:val="002A6A93"/>
    <w:rsid w:val="002A6E08"/>
    <w:rsid w:val="002A7229"/>
    <w:rsid w:val="002A7CDF"/>
    <w:rsid w:val="002B0081"/>
    <w:rsid w:val="002B0A65"/>
    <w:rsid w:val="002B0F5B"/>
    <w:rsid w:val="002B15DE"/>
    <w:rsid w:val="002B1E86"/>
    <w:rsid w:val="002B1F75"/>
    <w:rsid w:val="002B211D"/>
    <w:rsid w:val="002B27E8"/>
    <w:rsid w:val="002B28D1"/>
    <w:rsid w:val="002B28F0"/>
    <w:rsid w:val="002B2D08"/>
    <w:rsid w:val="002B3967"/>
    <w:rsid w:val="002B3CAB"/>
    <w:rsid w:val="002B3E57"/>
    <w:rsid w:val="002B3FDA"/>
    <w:rsid w:val="002B4032"/>
    <w:rsid w:val="002B435E"/>
    <w:rsid w:val="002B4A4E"/>
    <w:rsid w:val="002B4DDF"/>
    <w:rsid w:val="002B5246"/>
    <w:rsid w:val="002B535C"/>
    <w:rsid w:val="002B5AB3"/>
    <w:rsid w:val="002B64A9"/>
    <w:rsid w:val="002B6714"/>
    <w:rsid w:val="002B678F"/>
    <w:rsid w:val="002B6DF8"/>
    <w:rsid w:val="002B724B"/>
    <w:rsid w:val="002B7550"/>
    <w:rsid w:val="002B755B"/>
    <w:rsid w:val="002B7D9B"/>
    <w:rsid w:val="002C014B"/>
    <w:rsid w:val="002C0AC9"/>
    <w:rsid w:val="002C0B7B"/>
    <w:rsid w:val="002C0B9A"/>
    <w:rsid w:val="002C11F0"/>
    <w:rsid w:val="002C1C09"/>
    <w:rsid w:val="002C1EA1"/>
    <w:rsid w:val="002C27D6"/>
    <w:rsid w:val="002C2B62"/>
    <w:rsid w:val="002C2BE4"/>
    <w:rsid w:val="002C2D26"/>
    <w:rsid w:val="002C3110"/>
    <w:rsid w:val="002C3275"/>
    <w:rsid w:val="002C520B"/>
    <w:rsid w:val="002C548A"/>
    <w:rsid w:val="002C5702"/>
    <w:rsid w:val="002C5814"/>
    <w:rsid w:val="002C6036"/>
    <w:rsid w:val="002C679F"/>
    <w:rsid w:val="002C68B5"/>
    <w:rsid w:val="002C6B11"/>
    <w:rsid w:val="002C7032"/>
    <w:rsid w:val="002D04E1"/>
    <w:rsid w:val="002D0930"/>
    <w:rsid w:val="002D0BF6"/>
    <w:rsid w:val="002D12E6"/>
    <w:rsid w:val="002D1365"/>
    <w:rsid w:val="002D1863"/>
    <w:rsid w:val="002D1B97"/>
    <w:rsid w:val="002D1E44"/>
    <w:rsid w:val="002D2EBE"/>
    <w:rsid w:val="002D2FBA"/>
    <w:rsid w:val="002D3001"/>
    <w:rsid w:val="002D3C09"/>
    <w:rsid w:val="002D4031"/>
    <w:rsid w:val="002D499D"/>
    <w:rsid w:val="002D52D4"/>
    <w:rsid w:val="002D558C"/>
    <w:rsid w:val="002D56E0"/>
    <w:rsid w:val="002D5A42"/>
    <w:rsid w:val="002D5D91"/>
    <w:rsid w:val="002D5FE7"/>
    <w:rsid w:val="002D6974"/>
    <w:rsid w:val="002D6A84"/>
    <w:rsid w:val="002D6BEA"/>
    <w:rsid w:val="002D7041"/>
    <w:rsid w:val="002D77B4"/>
    <w:rsid w:val="002D7836"/>
    <w:rsid w:val="002D7AD6"/>
    <w:rsid w:val="002D7C8A"/>
    <w:rsid w:val="002E0294"/>
    <w:rsid w:val="002E069D"/>
    <w:rsid w:val="002E0C45"/>
    <w:rsid w:val="002E0E47"/>
    <w:rsid w:val="002E0FA9"/>
    <w:rsid w:val="002E1B6E"/>
    <w:rsid w:val="002E1C75"/>
    <w:rsid w:val="002E1C9B"/>
    <w:rsid w:val="002E2B6F"/>
    <w:rsid w:val="002E2E96"/>
    <w:rsid w:val="002E3FEA"/>
    <w:rsid w:val="002E46B9"/>
    <w:rsid w:val="002E4E2D"/>
    <w:rsid w:val="002E5257"/>
    <w:rsid w:val="002E540E"/>
    <w:rsid w:val="002E55EC"/>
    <w:rsid w:val="002E56F2"/>
    <w:rsid w:val="002E67CD"/>
    <w:rsid w:val="002E6950"/>
    <w:rsid w:val="002E6DB4"/>
    <w:rsid w:val="002F0134"/>
    <w:rsid w:val="002F03C7"/>
    <w:rsid w:val="002F041D"/>
    <w:rsid w:val="002F0AF2"/>
    <w:rsid w:val="002F0C10"/>
    <w:rsid w:val="002F0CBF"/>
    <w:rsid w:val="002F0CF4"/>
    <w:rsid w:val="002F1040"/>
    <w:rsid w:val="002F132F"/>
    <w:rsid w:val="002F13DA"/>
    <w:rsid w:val="002F1A8A"/>
    <w:rsid w:val="002F1B20"/>
    <w:rsid w:val="002F207A"/>
    <w:rsid w:val="002F2201"/>
    <w:rsid w:val="002F225E"/>
    <w:rsid w:val="002F235A"/>
    <w:rsid w:val="002F242A"/>
    <w:rsid w:val="002F2B0F"/>
    <w:rsid w:val="002F2E0C"/>
    <w:rsid w:val="002F32D5"/>
    <w:rsid w:val="002F3E1B"/>
    <w:rsid w:val="002F4055"/>
    <w:rsid w:val="002F47A4"/>
    <w:rsid w:val="002F4C2A"/>
    <w:rsid w:val="002F51F1"/>
    <w:rsid w:val="002F52E3"/>
    <w:rsid w:val="002F5FCC"/>
    <w:rsid w:val="002F6004"/>
    <w:rsid w:val="002F615A"/>
    <w:rsid w:val="002F639D"/>
    <w:rsid w:val="002F695D"/>
    <w:rsid w:val="002F6C53"/>
    <w:rsid w:val="002F6EB3"/>
    <w:rsid w:val="002F735A"/>
    <w:rsid w:val="002F7524"/>
    <w:rsid w:val="002F7630"/>
    <w:rsid w:val="002F7760"/>
    <w:rsid w:val="002F7972"/>
    <w:rsid w:val="002F7BD9"/>
    <w:rsid w:val="003000EF"/>
    <w:rsid w:val="003017F8"/>
    <w:rsid w:val="003018C2"/>
    <w:rsid w:val="00301C97"/>
    <w:rsid w:val="00301FDC"/>
    <w:rsid w:val="0030203E"/>
    <w:rsid w:val="00302278"/>
    <w:rsid w:val="00302970"/>
    <w:rsid w:val="00302F8A"/>
    <w:rsid w:val="00303F9A"/>
    <w:rsid w:val="003051F4"/>
    <w:rsid w:val="0030562E"/>
    <w:rsid w:val="00305946"/>
    <w:rsid w:val="003059CC"/>
    <w:rsid w:val="00307836"/>
    <w:rsid w:val="00307C7D"/>
    <w:rsid w:val="00310755"/>
    <w:rsid w:val="0031150C"/>
    <w:rsid w:val="00311646"/>
    <w:rsid w:val="00311ED1"/>
    <w:rsid w:val="00312033"/>
    <w:rsid w:val="003123B3"/>
    <w:rsid w:val="00312552"/>
    <w:rsid w:val="003125BA"/>
    <w:rsid w:val="00312F1A"/>
    <w:rsid w:val="00312F4B"/>
    <w:rsid w:val="00312FAB"/>
    <w:rsid w:val="003130D0"/>
    <w:rsid w:val="00313380"/>
    <w:rsid w:val="00313C0C"/>
    <w:rsid w:val="00314120"/>
    <w:rsid w:val="00314689"/>
    <w:rsid w:val="003149A9"/>
    <w:rsid w:val="00315606"/>
    <w:rsid w:val="003156BF"/>
    <w:rsid w:val="00315CDA"/>
    <w:rsid w:val="003167D0"/>
    <w:rsid w:val="00316C02"/>
    <w:rsid w:val="003176F0"/>
    <w:rsid w:val="0031776A"/>
    <w:rsid w:val="00317874"/>
    <w:rsid w:val="003179EA"/>
    <w:rsid w:val="0032019F"/>
    <w:rsid w:val="00320234"/>
    <w:rsid w:val="00320AC3"/>
    <w:rsid w:val="00320FE9"/>
    <w:rsid w:val="00321182"/>
    <w:rsid w:val="003214DC"/>
    <w:rsid w:val="00321523"/>
    <w:rsid w:val="00321A5F"/>
    <w:rsid w:val="00321B45"/>
    <w:rsid w:val="00321DA1"/>
    <w:rsid w:val="00321DF6"/>
    <w:rsid w:val="0032232D"/>
    <w:rsid w:val="00322353"/>
    <w:rsid w:val="003227EB"/>
    <w:rsid w:val="00322E76"/>
    <w:rsid w:val="003230C5"/>
    <w:rsid w:val="00323372"/>
    <w:rsid w:val="00323505"/>
    <w:rsid w:val="00323E11"/>
    <w:rsid w:val="003242DB"/>
    <w:rsid w:val="003245C6"/>
    <w:rsid w:val="003247D5"/>
    <w:rsid w:val="00324996"/>
    <w:rsid w:val="00324B2B"/>
    <w:rsid w:val="0032533F"/>
    <w:rsid w:val="0032538D"/>
    <w:rsid w:val="00325701"/>
    <w:rsid w:val="00325D36"/>
    <w:rsid w:val="00325E08"/>
    <w:rsid w:val="003264BA"/>
    <w:rsid w:val="00326A84"/>
    <w:rsid w:val="003276D3"/>
    <w:rsid w:val="0032788A"/>
    <w:rsid w:val="00327E23"/>
    <w:rsid w:val="00330304"/>
    <w:rsid w:val="0033050A"/>
    <w:rsid w:val="0033095B"/>
    <w:rsid w:val="00330C92"/>
    <w:rsid w:val="00330E69"/>
    <w:rsid w:val="0033130B"/>
    <w:rsid w:val="00331349"/>
    <w:rsid w:val="0033150B"/>
    <w:rsid w:val="003315B9"/>
    <w:rsid w:val="00331E05"/>
    <w:rsid w:val="0033208E"/>
    <w:rsid w:val="003323E5"/>
    <w:rsid w:val="0033247F"/>
    <w:rsid w:val="0033262D"/>
    <w:rsid w:val="00332BB3"/>
    <w:rsid w:val="00332E3F"/>
    <w:rsid w:val="00332FA9"/>
    <w:rsid w:val="00333337"/>
    <w:rsid w:val="00333C7A"/>
    <w:rsid w:val="00334479"/>
    <w:rsid w:val="003345C0"/>
    <w:rsid w:val="003354D8"/>
    <w:rsid w:val="003357ED"/>
    <w:rsid w:val="00335F00"/>
    <w:rsid w:val="0033619F"/>
    <w:rsid w:val="00336E58"/>
    <w:rsid w:val="003375CA"/>
    <w:rsid w:val="00337642"/>
    <w:rsid w:val="00337BE8"/>
    <w:rsid w:val="0034017B"/>
    <w:rsid w:val="00340D6E"/>
    <w:rsid w:val="00341BEC"/>
    <w:rsid w:val="00341C34"/>
    <w:rsid w:val="00342A1C"/>
    <w:rsid w:val="00342E54"/>
    <w:rsid w:val="003430BB"/>
    <w:rsid w:val="0034317F"/>
    <w:rsid w:val="00343BF1"/>
    <w:rsid w:val="00344100"/>
    <w:rsid w:val="00344B8A"/>
    <w:rsid w:val="0034522B"/>
    <w:rsid w:val="0034566A"/>
    <w:rsid w:val="003458EE"/>
    <w:rsid w:val="00345ADD"/>
    <w:rsid w:val="00345BC8"/>
    <w:rsid w:val="00345C7B"/>
    <w:rsid w:val="00345DBC"/>
    <w:rsid w:val="00345EE9"/>
    <w:rsid w:val="0034677C"/>
    <w:rsid w:val="0034681C"/>
    <w:rsid w:val="003468E7"/>
    <w:rsid w:val="00346B74"/>
    <w:rsid w:val="00346D7B"/>
    <w:rsid w:val="00347AF0"/>
    <w:rsid w:val="00347EBD"/>
    <w:rsid w:val="00350505"/>
    <w:rsid w:val="00350CCD"/>
    <w:rsid w:val="00351DF5"/>
    <w:rsid w:val="0035244B"/>
    <w:rsid w:val="003524B2"/>
    <w:rsid w:val="003535AC"/>
    <w:rsid w:val="00353EB1"/>
    <w:rsid w:val="003545B5"/>
    <w:rsid w:val="00354B7F"/>
    <w:rsid w:val="00354DA4"/>
    <w:rsid w:val="00355A0D"/>
    <w:rsid w:val="00355C7B"/>
    <w:rsid w:val="0035636B"/>
    <w:rsid w:val="003567BB"/>
    <w:rsid w:val="00356D18"/>
    <w:rsid w:val="003570F3"/>
    <w:rsid w:val="0035734E"/>
    <w:rsid w:val="00357616"/>
    <w:rsid w:val="0036010A"/>
    <w:rsid w:val="003606A6"/>
    <w:rsid w:val="0036128B"/>
    <w:rsid w:val="003624C3"/>
    <w:rsid w:val="00363813"/>
    <w:rsid w:val="00363C0E"/>
    <w:rsid w:val="0036452F"/>
    <w:rsid w:val="00364537"/>
    <w:rsid w:val="00364727"/>
    <w:rsid w:val="00365314"/>
    <w:rsid w:val="003657AA"/>
    <w:rsid w:val="00365DDD"/>
    <w:rsid w:val="00366346"/>
    <w:rsid w:val="00366C73"/>
    <w:rsid w:val="00366CF6"/>
    <w:rsid w:val="003678AD"/>
    <w:rsid w:val="0036796C"/>
    <w:rsid w:val="00367F78"/>
    <w:rsid w:val="003702AF"/>
    <w:rsid w:val="0037092F"/>
    <w:rsid w:val="00370D2C"/>
    <w:rsid w:val="00370D35"/>
    <w:rsid w:val="00371F3B"/>
    <w:rsid w:val="003723FD"/>
    <w:rsid w:val="00372B95"/>
    <w:rsid w:val="00372E43"/>
    <w:rsid w:val="00372FE9"/>
    <w:rsid w:val="00373550"/>
    <w:rsid w:val="00373778"/>
    <w:rsid w:val="003737C5"/>
    <w:rsid w:val="00373F80"/>
    <w:rsid w:val="0037403C"/>
    <w:rsid w:val="003740A0"/>
    <w:rsid w:val="0037442E"/>
    <w:rsid w:val="00374569"/>
    <w:rsid w:val="00374928"/>
    <w:rsid w:val="00374B4D"/>
    <w:rsid w:val="00374DAF"/>
    <w:rsid w:val="00374F8C"/>
    <w:rsid w:val="00375A66"/>
    <w:rsid w:val="00375E62"/>
    <w:rsid w:val="003767D6"/>
    <w:rsid w:val="003769E9"/>
    <w:rsid w:val="00376AB3"/>
    <w:rsid w:val="00376ACD"/>
    <w:rsid w:val="00376E6A"/>
    <w:rsid w:val="0037731A"/>
    <w:rsid w:val="003774D4"/>
    <w:rsid w:val="00377562"/>
    <w:rsid w:val="0037767B"/>
    <w:rsid w:val="00377B1F"/>
    <w:rsid w:val="00377E51"/>
    <w:rsid w:val="00382113"/>
    <w:rsid w:val="003825BB"/>
    <w:rsid w:val="00384014"/>
    <w:rsid w:val="003842C4"/>
    <w:rsid w:val="00384424"/>
    <w:rsid w:val="00384523"/>
    <w:rsid w:val="00384C67"/>
    <w:rsid w:val="003850B2"/>
    <w:rsid w:val="003855F2"/>
    <w:rsid w:val="00385909"/>
    <w:rsid w:val="0038611A"/>
    <w:rsid w:val="0038680D"/>
    <w:rsid w:val="0038696C"/>
    <w:rsid w:val="00386A23"/>
    <w:rsid w:val="00386B99"/>
    <w:rsid w:val="00386CA5"/>
    <w:rsid w:val="00387132"/>
    <w:rsid w:val="003872BF"/>
    <w:rsid w:val="00387CF1"/>
    <w:rsid w:val="003902F1"/>
    <w:rsid w:val="0039080D"/>
    <w:rsid w:val="003909E9"/>
    <w:rsid w:val="00390A24"/>
    <w:rsid w:val="00391439"/>
    <w:rsid w:val="003919A8"/>
    <w:rsid w:val="00392576"/>
    <w:rsid w:val="0039261B"/>
    <w:rsid w:val="00392650"/>
    <w:rsid w:val="00393718"/>
    <w:rsid w:val="0039372E"/>
    <w:rsid w:val="00394BB1"/>
    <w:rsid w:val="00394E24"/>
    <w:rsid w:val="00394EEC"/>
    <w:rsid w:val="00394EF6"/>
    <w:rsid w:val="003958A8"/>
    <w:rsid w:val="003962B5"/>
    <w:rsid w:val="0039649C"/>
    <w:rsid w:val="00396DC0"/>
    <w:rsid w:val="00397504"/>
    <w:rsid w:val="003A006A"/>
    <w:rsid w:val="003A023A"/>
    <w:rsid w:val="003A08CD"/>
    <w:rsid w:val="003A0A37"/>
    <w:rsid w:val="003A1363"/>
    <w:rsid w:val="003A231F"/>
    <w:rsid w:val="003A263C"/>
    <w:rsid w:val="003A308E"/>
    <w:rsid w:val="003A3169"/>
    <w:rsid w:val="003A381F"/>
    <w:rsid w:val="003A3B31"/>
    <w:rsid w:val="003A3D80"/>
    <w:rsid w:val="003A4657"/>
    <w:rsid w:val="003A4A7C"/>
    <w:rsid w:val="003A4C61"/>
    <w:rsid w:val="003A533B"/>
    <w:rsid w:val="003A57F0"/>
    <w:rsid w:val="003A5D50"/>
    <w:rsid w:val="003A65F4"/>
    <w:rsid w:val="003A73F9"/>
    <w:rsid w:val="003A74BE"/>
    <w:rsid w:val="003A77E5"/>
    <w:rsid w:val="003A7C52"/>
    <w:rsid w:val="003A7D2D"/>
    <w:rsid w:val="003B0887"/>
    <w:rsid w:val="003B0D77"/>
    <w:rsid w:val="003B144B"/>
    <w:rsid w:val="003B1792"/>
    <w:rsid w:val="003B1A31"/>
    <w:rsid w:val="003B2206"/>
    <w:rsid w:val="003B23F0"/>
    <w:rsid w:val="003B23F8"/>
    <w:rsid w:val="003B334A"/>
    <w:rsid w:val="003B340B"/>
    <w:rsid w:val="003B36D0"/>
    <w:rsid w:val="003B3F68"/>
    <w:rsid w:val="003B43C0"/>
    <w:rsid w:val="003B4409"/>
    <w:rsid w:val="003B4569"/>
    <w:rsid w:val="003B4759"/>
    <w:rsid w:val="003B4856"/>
    <w:rsid w:val="003B4C26"/>
    <w:rsid w:val="003B4F72"/>
    <w:rsid w:val="003B52D5"/>
    <w:rsid w:val="003B565D"/>
    <w:rsid w:val="003B5E4A"/>
    <w:rsid w:val="003B5E86"/>
    <w:rsid w:val="003B61D7"/>
    <w:rsid w:val="003B6965"/>
    <w:rsid w:val="003B7364"/>
    <w:rsid w:val="003B7475"/>
    <w:rsid w:val="003B7646"/>
    <w:rsid w:val="003B7CE7"/>
    <w:rsid w:val="003C090F"/>
    <w:rsid w:val="003C0E14"/>
    <w:rsid w:val="003C0E68"/>
    <w:rsid w:val="003C129B"/>
    <w:rsid w:val="003C1408"/>
    <w:rsid w:val="003C15D9"/>
    <w:rsid w:val="003C1899"/>
    <w:rsid w:val="003C2131"/>
    <w:rsid w:val="003C2D90"/>
    <w:rsid w:val="003C2F5E"/>
    <w:rsid w:val="003C3189"/>
    <w:rsid w:val="003C38E2"/>
    <w:rsid w:val="003C46F4"/>
    <w:rsid w:val="003C4C3E"/>
    <w:rsid w:val="003C4D13"/>
    <w:rsid w:val="003C550F"/>
    <w:rsid w:val="003C5955"/>
    <w:rsid w:val="003C5C1E"/>
    <w:rsid w:val="003C5D63"/>
    <w:rsid w:val="003C66C7"/>
    <w:rsid w:val="003C7372"/>
    <w:rsid w:val="003C7457"/>
    <w:rsid w:val="003C7B62"/>
    <w:rsid w:val="003C7DFD"/>
    <w:rsid w:val="003D0323"/>
    <w:rsid w:val="003D072C"/>
    <w:rsid w:val="003D0A4B"/>
    <w:rsid w:val="003D0ECA"/>
    <w:rsid w:val="003D0ED1"/>
    <w:rsid w:val="003D14C0"/>
    <w:rsid w:val="003D1529"/>
    <w:rsid w:val="003D1A9A"/>
    <w:rsid w:val="003D2309"/>
    <w:rsid w:val="003D2FBF"/>
    <w:rsid w:val="003D306E"/>
    <w:rsid w:val="003D33D3"/>
    <w:rsid w:val="003D447A"/>
    <w:rsid w:val="003D48DC"/>
    <w:rsid w:val="003D4A51"/>
    <w:rsid w:val="003D503D"/>
    <w:rsid w:val="003D5250"/>
    <w:rsid w:val="003D5FC3"/>
    <w:rsid w:val="003D6188"/>
    <w:rsid w:val="003D6666"/>
    <w:rsid w:val="003D6EBA"/>
    <w:rsid w:val="003D701F"/>
    <w:rsid w:val="003D70DD"/>
    <w:rsid w:val="003D792D"/>
    <w:rsid w:val="003D7E04"/>
    <w:rsid w:val="003E1008"/>
    <w:rsid w:val="003E1645"/>
    <w:rsid w:val="003E16AF"/>
    <w:rsid w:val="003E1918"/>
    <w:rsid w:val="003E1AEA"/>
    <w:rsid w:val="003E3D98"/>
    <w:rsid w:val="003E4DE2"/>
    <w:rsid w:val="003E4F36"/>
    <w:rsid w:val="003E5BB2"/>
    <w:rsid w:val="003E6702"/>
    <w:rsid w:val="003E6D91"/>
    <w:rsid w:val="003E748E"/>
    <w:rsid w:val="003E7C0B"/>
    <w:rsid w:val="003F080C"/>
    <w:rsid w:val="003F0ABC"/>
    <w:rsid w:val="003F0B34"/>
    <w:rsid w:val="003F0BDE"/>
    <w:rsid w:val="003F0E9C"/>
    <w:rsid w:val="003F1556"/>
    <w:rsid w:val="003F1EAF"/>
    <w:rsid w:val="003F29F7"/>
    <w:rsid w:val="003F2CF7"/>
    <w:rsid w:val="003F32A2"/>
    <w:rsid w:val="003F35DF"/>
    <w:rsid w:val="003F3B46"/>
    <w:rsid w:val="003F3C05"/>
    <w:rsid w:val="003F3E08"/>
    <w:rsid w:val="003F3E80"/>
    <w:rsid w:val="003F4C57"/>
    <w:rsid w:val="003F4D36"/>
    <w:rsid w:val="003F5299"/>
    <w:rsid w:val="003F5339"/>
    <w:rsid w:val="003F5AB3"/>
    <w:rsid w:val="003F5D64"/>
    <w:rsid w:val="003F6448"/>
    <w:rsid w:val="003F6770"/>
    <w:rsid w:val="003F7437"/>
    <w:rsid w:val="003F7583"/>
    <w:rsid w:val="003F76F6"/>
    <w:rsid w:val="0040039E"/>
    <w:rsid w:val="0040080E"/>
    <w:rsid w:val="00400A95"/>
    <w:rsid w:val="0040155F"/>
    <w:rsid w:val="00401AA1"/>
    <w:rsid w:val="00401DD8"/>
    <w:rsid w:val="004020C4"/>
    <w:rsid w:val="00402123"/>
    <w:rsid w:val="00402AA5"/>
    <w:rsid w:val="00402EA9"/>
    <w:rsid w:val="00403296"/>
    <w:rsid w:val="004034DA"/>
    <w:rsid w:val="0040360F"/>
    <w:rsid w:val="0040420E"/>
    <w:rsid w:val="0040433B"/>
    <w:rsid w:val="00404758"/>
    <w:rsid w:val="0040482A"/>
    <w:rsid w:val="004048CA"/>
    <w:rsid w:val="00404A73"/>
    <w:rsid w:val="00405AC3"/>
    <w:rsid w:val="00405CCC"/>
    <w:rsid w:val="0040623F"/>
    <w:rsid w:val="00406574"/>
    <w:rsid w:val="00406955"/>
    <w:rsid w:val="00406A6E"/>
    <w:rsid w:val="004101BC"/>
    <w:rsid w:val="00410469"/>
    <w:rsid w:val="00410B08"/>
    <w:rsid w:val="0041143E"/>
    <w:rsid w:val="004118FD"/>
    <w:rsid w:val="0041213F"/>
    <w:rsid w:val="0041252E"/>
    <w:rsid w:val="0041437E"/>
    <w:rsid w:val="00414616"/>
    <w:rsid w:val="00414992"/>
    <w:rsid w:val="004149BA"/>
    <w:rsid w:val="00414E60"/>
    <w:rsid w:val="00414E85"/>
    <w:rsid w:val="00414FE7"/>
    <w:rsid w:val="00415565"/>
    <w:rsid w:val="00415A67"/>
    <w:rsid w:val="00415E18"/>
    <w:rsid w:val="00415F22"/>
    <w:rsid w:val="0041643B"/>
    <w:rsid w:val="00417065"/>
    <w:rsid w:val="00417174"/>
    <w:rsid w:val="004172BE"/>
    <w:rsid w:val="00417DE3"/>
    <w:rsid w:val="004209D7"/>
    <w:rsid w:val="00420F1B"/>
    <w:rsid w:val="004216E1"/>
    <w:rsid w:val="0042281D"/>
    <w:rsid w:val="004229B4"/>
    <w:rsid w:val="00422C69"/>
    <w:rsid w:val="00423068"/>
    <w:rsid w:val="00423085"/>
    <w:rsid w:val="00423163"/>
    <w:rsid w:val="0042316B"/>
    <w:rsid w:val="00423571"/>
    <w:rsid w:val="004237A7"/>
    <w:rsid w:val="004237EB"/>
    <w:rsid w:val="00423ACD"/>
    <w:rsid w:val="00423E7C"/>
    <w:rsid w:val="00424BB2"/>
    <w:rsid w:val="00425361"/>
    <w:rsid w:val="0042566C"/>
    <w:rsid w:val="00425691"/>
    <w:rsid w:val="00425E45"/>
    <w:rsid w:val="004262E3"/>
    <w:rsid w:val="00426389"/>
    <w:rsid w:val="00426497"/>
    <w:rsid w:val="0042687D"/>
    <w:rsid w:val="00426889"/>
    <w:rsid w:val="00426F63"/>
    <w:rsid w:val="00427CE8"/>
    <w:rsid w:val="0043036A"/>
    <w:rsid w:val="00430564"/>
    <w:rsid w:val="00430B8D"/>
    <w:rsid w:val="0043175B"/>
    <w:rsid w:val="0043190E"/>
    <w:rsid w:val="004319D8"/>
    <w:rsid w:val="00431B55"/>
    <w:rsid w:val="00431DD5"/>
    <w:rsid w:val="0043214C"/>
    <w:rsid w:val="0043224F"/>
    <w:rsid w:val="0043264C"/>
    <w:rsid w:val="00432B98"/>
    <w:rsid w:val="00433F25"/>
    <w:rsid w:val="00434493"/>
    <w:rsid w:val="00434903"/>
    <w:rsid w:val="00434930"/>
    <w:rsid w:val="00434C71"/>
    <w:rsid w:val="00434E6C"/>
    <w:rsid w:val="00435512"/>
    <w:rsid w:val="00435B4B"/>
    <w:rsid w:val="004362A6"/>
    <w:rsid w:val="0043665E"/>
    <w:rsid w:val="004367E9"/>
    <w:rsid w:val="00436A0D"/>
    <w:rsid w:val="00436FFF"/>
    <w:rsid w:val="00437B57"/>
    <w:rsid w:val="00437CB6"/>
    <w:rsid w:val="00437F0F"/>
    <w:rsid w:val="004407D4"/>
    <w:rsid w:val="00441099"/>
    <w:rsid w:val="004419D1"/>
    <w:rsid w:val="00442653"/>
    <w:rsid w:val="00442931"/>
    <w:rsid w:val="00442C89"/>
    <w:rsid w:val="004436E0"/>
    <w:rsid w:val="00443D6F"/>
    <w:rsid w:val="00444A58"/>
    <w:rsid w:val="00444B10"/>
    <w:rsid w:val="00445190"/>
    <w:rsid w:val="0044537B"/>
    <w:rsid w:val="00445825"/>
    <w:rsid w:val="00445C5D"/>
    <w:rsid w:val="00445DFB"/>
    <w:rsid w:val="00445E3B"/>
    <w:rsid w:val="004468BD"/>
    <w:rsid w:val="00447D14"/>
    <w:rsid w:val="00447E58"/>
    <w:rsid w:val="00450B74"/>
    <w:rsid w:val="00451381"/>
    <w:rsid w:val="00451810"/>
    <w:rsid w:val="004520DA"/>
    <w:rsid w:val="004523F1"/>
    <w:rsid w:val="004525CE"/>
    <w:rsid w:val="0045298D"/>
    <w:rsid w:val="00452B5E"/>
    <w:rsid w:val="00452C2C"/>
    <w:rsid w:val="00453D5B"/>
    <w:rsid w:val="004550E7"/>
    <w:rsid w:val="00456A65"/>
    <w:rsid w:val="00457197"/>
    <w:rsid w:val="00457968"/>
    <w:rsid w:val="00457D84"/>
    <w:rsid w:val="004602CE"/>
    <w:rsid w:val="00460BA5"/>
    <w:rsid w:val="00460C32"/>
    <w:rsid w:val="00461324"/>
    <w:rsid w:val="00461331"/>
    <w:rsid w:val="00461972"/>
    <w:rsid w:val="00461C23"/>
    <w:rsid w:val="004623C2"/>
    <w:rsid w:val="0046241D"/>
    <w:rsid w:val="00462A10"/>
    <w:rsid w:val="00462D07"/>
    <w:rsid w:val="00462D5F"/>
    <w:rsid w:val="00462F56"/>
    <w:rsid w:val="00463B40"/>
    <w:rsid w:val="00463E2A"/>
    <w:rsid w:val="00463E96"/>
    <w:rsid w:val="004644E6"/>
    <w:rsid w:val="00464847"/>
    <w:rsid w:val="00464966"/>
    <w:rsid w:val="004651A4"/>
    <w:rsid w:val="00465479"/>
    <w:rsid w:val="0046547A"/>
    <w:rsid w:val="004655B3"/>
    <w:rsid w:val="00465BC6"/>
    <w:rsid w:val="0046655A"/>
    <w:rsid w:val="004666C1"/>
    <w:rsid w:val="00466FB6"/>
    <w:rsid w:val="00467258"/>
    <w:rsid w:val="0046763B"/>
    <w:rsid w:val="0046764F"/>
    <w:rsid w:val="0047027E"/>
    <w:rsid w:val="004703C4"/>
    <w:rsid w:val="00470BE0"/>
    <w:rsid w:val="00470F6A"/>
    <w:rsid w:val="00471014"/>
    <w:rsid w:val="0047125B"/>
    <w:rsid w:val="004715C9"/>
    <w:rsid w:val="00471660"/>
    <w:rsid w:val="00471903"/>
    <w:rsid w:val="00471FE0"/>
    <w:rsid w:val="0047234A"/>
    <w:rsid w:val="00472423"/>
    <w:rsid w:val="0047244B"/>
    <w:rsid w:val="00472593"/>
    <w:rsid w:val="00472671"/>
    <w:rsid w:val="004732DD"/>
    <w:rsid w:val="0047351D"/>
    <w:rsid w:val="004739B5"/>
    <w:rsid w:val="00473F37"/>
    <w:rsid w:val="004746CE"/>
    <w:rsid w:val="004750A0"/>
    <w:rsid w:val="00475276"/>
    <w:rsid w:val="0047591C"/>
    <w:rsid w:val="00475CC4"/>
    <w:rsid w:val="004760BB"/>
    <w:rsid w:val="004769F2"/>
    <w:rsid w:val="00476C8A"/>
    <w:rsid w:val="00477808"/>
    <w:rsid w:val="0047787A"/>
    <w:rsid w:val="00477A82"/>
    <w:rsid w:val="00477B24"/>
    <w:rsid w:val="00477C2E"/>
    <w:rsid w:val="00477C90"/>
    <w:rsid w:val="00477E68"/>
    <w:rsid w:val="004800C2"/>
    <w:rsid w:val="00480388"/>
    <w:rsid w:val="004804A9"/>
    <w:rsid w:val="00480ADD"/>
    <w:rsid w:val="00480D78"/>
    <w:rsid w:val="00480D92"/>
    <w:rsid w:val="004810C2"/>
    <w:rsid w:val="00481DC5"/>
    <w:rsid w:val="00481E4C"/>
    <w:rsid w:val="004822C9"/>
    <w:rsid w:val="00482822"/>
    <w:rsid w:val="004829FA"/>
    <w:rsid w:val="00483965"/>
    <w:rsid w:val="00483E24"/>
    <w:rsid w:val="004845BD"/>
    <w:rsid w:val="004849DA"/>
    <w:rsid w:val="00484B6F"/>
    <w:rsid w:val="0048535C"/>
    <w:rsid w:val="00485CF4"/>
    <w:rsid w:val="00485E14"/>
    <w:rsid w:val="00486457"/>
    <w:rsid w:val="0048667D"/>
    <w:rsid w:val="00486855"/>
    <w:rsid w:val="00486D80"/>
    <w:rsid w:val="00486EAC"/>
    <w:rsid w:val="00490545"/>
    <w:rsid w:val="0049139F"/>
    <w:rsid w:val="004913C6"/>
    <w:rsid w:val="00491A10"/>
    <w:rsid w:val="00491AE4"/>
    <w:rsid w:val="0049232A"/>
    <w:rsid w:val="004924D1"/>
    <w:rsid w:val="0049269E"/>
    <w:rsid w:val="004929B4"/>
    <w:rsid w:val="004929C1"/>
    <w:rsid w:val="00492FC1"/>
    <w:rsid w:val="00492FDB"/>
    <w:rsid w:val="0049314B"/>
    <w:rsid w:val="0049357E"/>
    <w:rsid w:val="004937B6"/>
    <w:rsid w:val="004939F9"/>
    <w:rsid w:val="00493D12"/>
    <w:rsid w:val="00494057"/>
    <w:rsid w:val="00494160"/>
    <w:rsid w:val="00494473"/>
    <w:rsid w:val="00494495"/>
    <w:rsid w:val="004945B8"/>
    <w:rsid w:val="00494AE1"/>
    <w:rsid w:val="00494B44"/>
    <w:rsid w:val="00494B4D"/>
    <w:rsid w:val="00494C10"/>
    <w:rsid w:val="00494EB8"/>
    <w:rsid w:val="00495076"/>
    <w:rsid w:val="00495680"/>
    <w:rsid w:val="00495AEB"/>
    <w:rsid w:val="00495B0F"/>
    <w:rsid w:val="0049643B"/>
    <w:rsid w:val="00496A8B"/>
    <w:rsid w:val="00497060"/>
    <w:rsid w:val="0049715E"/>
    <w:rsid w:val="00497984"/>
    <w:rsid w:val="00497DF2"/>
    <w:rsid w:val="004A0038"/>
    <w:rsid w:val="004A00C2"/>
    <w:rsid w:val="004A0BEE"/>
    <w:rsid w:val="004A0D6F"/>
    <w:rsid w:val="004A1905"/>
    <w:rsid w:val="004A1B00"/>
    <w:rsid w:val="004A232A"/>
    <w:rsid w:val="004A253A"/>
    <w:rsid w:val="004A26AE"/>
    <w:rsid w:val="004A280E"/>
    <w:rsid w:val="004A3CAC"/>
    <w:rsid w:val="004A3F2D"/>
    <w:rsid w:val="004A4063"/>
    <w:rsid w:val="004A4252"/>
    <w:rsid w:val="004A520A"/>
    <w:rsid w:val="004A52C8"/>
    <w:rsid w:val="004A560E"/>
    <w:rsid w:val="004A58F7"/>
    <w:rsid w:val="004A659B"/>
    <w:rsid w:val="004A6AC9"/>
    <w:rsid w:val="004A6E09"/>
    <w:rsid w:val="004A6F92"/>
    <w:rsid w:val="004A7867"/>
    <w:rsid w:val="004A7F1B"/>
    <w:rsid w:val="004B03FD"/>
    <w:rsid w:val="004B085C"/>
    <w:rsid w:val="004B15B9"/>
    <w:rsid w:val="004B186F"/>
    <w:rsid w:val="004B2049"/>
    <w:rsid w:val="004B2352"/>
    <w:rsid w:val="004B23B1"/>
    <w:rsid w:val="004B2928"/>
    <w:rsid w:val="004B2950"/>
    <w:rsid w:val="004B2D10"/>
    <w:rsid w:val="004B2FE1"/>
    <w:rsid w:val="004B307D"/>
    <w:rsid w:val="004B361D"/>
    <w:rsid w:val="004B3872"/>
    <w:rsid w:val="004B3874"/>
    <w:rsid w:val="004B3AB0"/>
    <w:rsid w:val="004B3F00"/>
    <w:rsid w:val="004B406F"/>
    <w:rsid w:val="004B4220"/>
    <w:rsid w:val="004B44D9"/>
    <w:rsid w:val="004B4594"/>
    <w:rsid w:val="004B4767"/>
    <w:rsid w:val="004B4B9C"/>
    <w:rsid w:val="004B4CE4"/>
    <w:rsid w:val="004B4D91"/>
    <w:rsid w:val="004B4EEF"/>
    <w:rsid w:val="004B53B6"/>
    <w:rsid w:val="004B54A6"/>
    <w:rsid w:val="004B5AD6"/>
    <w:rsid w:val="004B5B91"/>
    <w:rsid w:val="004B64A2"/>
    <w:rsid w:val="004B6F9E"/>
    <w:rsid w:val="004B7265"/>
    <w:rsid w:val="004B78A6"/>
    <w:rsid w:val="004C032B"/>
    <w:rsid w:val="004C07BB"/>
    <w:rsid w:val="004C153D"/>
    <w:rsid w:val="004C182D"/>
    <w:rsid w:val="004C1CDB"/>
    <w:rsid w:val="004C1D20"/>
    <w:rsid w:val="004C2919"/>
    <w:rsid w:val="004C2B95"/>
    <w:rsid w:val="004C2E45"/>
    <w:rsid w:val="004C2F8C"/>
    <w:rsid w:val="004C334B"/>
    <w:rsid w:val="004C376D"/>
    <w:rsid w:val="004C4DA5"/>
    <w:rsid w:val="004C54EF"/>
    <w:rsid w:val="004C5B96"/>
    <w:rsid w:val="004C5DA7"/>
    <w:rsid w:val="004C6045"/>
    <w:rsid w:val="004C6385"/>
    <w:rsid w:val="004C659C"/>
    <w:rsid w:val="004C679A"/>
    <w:rsid w:val="004C6BCC"/>
    <w:rsid w:val="004C6C3F"/>
    <w:rsid w:val="004C75E1"/>
    <w:rsid w:val="004C77F9"/>
    <w:rsid w:val="004C7C83"/>
    <w:rsid w:val="004D001C"/>
    <w:rsid w:val="004D044F"/>
    <w:rsid w:val="004D0946"/>
    <w:rsid w:val="004D0CA2"/>
    <w:rsid w:val="004D0D80"/>
    <w:rsid w:val="004D1008"/>
    <w:rsid w:val="004D10F3"/>
    <w:rsid w:val="004D189C"/>
    <w:rsid w:val="004D1A24"/>
    <w:rsid w:val="004D1F84"/>
    <w:rsid w:val="004D1FA4"/>
    <w:rsid w:val="004D22AE"/>
    <w:rsid w:val="004D2662"/>
    <w:rsid w:val="004D2833"/>
    <w:rsid w:val="004D28C7"/>
    <w:rsid w:val="004D2919"/>
    <w:rsid w:val="004D34EF"/>
    <w:rsid w:val="004D426A"/>
    <w:rsid w:val="004D49BD"/>
    <w:rsid w:val="004D588C"/>
    <w:rsid w:val="004D5D0B"/>
    <w:rsid w:val="004D5EA8"/>
    <w:rsid w:val="004D6255"/>
    <w:rsid w:val="004D64A1"/>
    <w:rsid w:val="004D66FE"/>
    <w:rsid w:val="004D6EF0"/>
    <w:rsid w:val="004D731B"/>
    <w:rsid w:val="004D7617"/>
    <w:rsid w:val="004D7894"/>
    <w:rsid w:val="004D7C56"/>
    <w:rsid w:val="004E0308"/>
    <w:rsid w:val="004E0471"/>
    <w:rsid w:val="004E0885"/>
    <w:rsid w:val="004E0B47"/>
    <w:rsid w:val="004E11AA"/>
    <w:rsid w:val="004E1550"/>
    <w:rsid w:val="004E1A4D"/>
    <w:rsid w:val="004E1B2A"/>
    <w:rsid w:val="004E22F3"/>
    <w:rsid w:val="004E2601"/>
    <w:rsid w:val="004E291B"/>
    <w:rsid w:val="004E2CAF"/>
    <w:rsid w:val="004E30E4"/>
    <w:rsid w:val="004E3338"/>
    <w:rsid w:val="004E35C7"/>
    <w:rsid w:val="004E3FC6"/>
    <w:rsid w:val="004E43D5"/>
    <w:rsid w:val="004E4E70"/>
    <w:rsid w:val="004E4F13"/>
    <w:rsid w:val="004E5469"/>
    <w:rsid w:val="004E5771"/>
    <w:rsid w:val="004E5F47"/>
    <w:rsid w:val="004E6058"/>
    <w:rsid w:val="004E622D"/>
    <w:rsid w:val="004E6969"/>
    <w:rsid w:val="004E6D72"/>
    <w:rsid w:val="004E7318"/>
    <w:rsid w:val="004E7372"/>
    <w:rsid w:val="004E7E5F"/>
    <w:rsid w:val="004F0047"/>
    <w:rsid w:val="004F0F2F"/>
    <w:rsid w:val="004F16DC"/>
    <w:rsid w:val="004F1DBD"/>
    <w:rsid w:val="004F22B3"/>
    <w:rsid w:val="004F2320"/>
    <w:rsid w:val="004F3B0F"/>
    <w:rsid w:val="004F3F6F"/>
    <w:rsid w:val="004F4BCE"/>
    <w:rsid w:val="004F4C82"/>
    <w:rsid w:val="004F510A"/>
    <w:rsid w:val="004F51D7"/>
    <w:rsid w:val="004F529D"/>
    <w:rsid w:val="004F5D15"/>
    <w:rsid w:val="004F617A"/>
    <w:rsid w:val="004F6B98"/>
    <w:rsid w:val="004F6C82"/>
    <w:rsid w:val="004F6D8B"/>
    <w:rsid w:val="004F7B5F"/>
    <w:rsid w:val="004F7CA6"/>
    <w:rsid w:val="004F7CC9"/>
    <w:rsid w:val="004F7EE6"/>
    <w:rsid w:val="00500073"/>
    <w:rsid w:val="00500082"/>
    <w:rsid w:val="005007FE"/>
    <w:rsid w:val="00501621"/>
    <w:rsid w:val="005016AC"/>
    <w:rsid w:val="00501817"/>
    <w:rsid w:val="00501C31"/>
    <w:rsid w:val="00501D8D"/>
    <w:rsid w:val="00501DAE"/>
    <w:rsid w:val="005020B2"/>
    <w:rsid w:val="005021FC"/>
    <w:rsid w:val="005024BD"/>
    <w:rsid w:val="00502686"/>
    <w:rsid w:val="005027A8"/>
    <w:rsid w:val="00502D6B"/>
    <w:rsid w:val="005031D2"/>
    <w:rsid w:val="00503AAB"/>
    <w:rsid w:val="00503E68"/>
    <w:rsid w:val="00504491"/>
    <w:rsid w:val="00504722"/>
    <w:rsid w:val="00504A37"/>
    <w:rsid w:val="00504A7A"/>
    <w:rsid w:val="00504C0A"/>
    <w:rsid w:val="00504D62"/>
    <w:rsid w:val="00504FB6"/>
    <w:rsid w:val="00505016"/>
    <w:rsid w:val="00505638"/>
    <w:rsid w:val="00505758"/>
    <w:rsid w:val="00506464"/>
    <w:rsid w:val="005065BD"/>
    <w:rsid w:val="005069E5"/>
    <w:rsid w:val="00506ADA"/>
    <w:rsid w:val="00506BDD"/>
    <w:rsid w:val="00506D07"/>
    <w:rsid w:val="005074E3"/>
    <w:rsid w:val="005075C6"/>
    <w:rsid w:val="005075E3"/>
    <w:rsid w:val="00507BA4"/>
    <w:rsid w:val="005101B7"/>
    <w:rsid w:val="00510437"/>
    <w:rsid w:val="00510EF0"/>
    <w:rsid w:val="0051149B"/>
    <w:rsid w:val="00512102"/>
    <w:rsid w:val="0051221F"/>
    <w:rsid w:val="00512AA1"/>
    <w:rsid w:val="00512DE7"/>
    <w:rsid w:val="00512FAF"/>
    <w:rsid w:val="00513023"/>
    <w:rsid w:val="005130E4"/>
    <w:rsid w:val="0051324F"/>
    <w:rsid w:val="005135E9"/>
    <w:rsid w:val="00513ECB"/>
    <w:rsid w:val="00514996"/>
    <w:rsid w:val="00514D56"/>
    <w:rsid w:val="0051567A"/>
    <w:rsid w:val="005159A1"/>
    <w:rsid w:val="0051600B"/>
    <w:rsid w:val="0051603B"/>
    <w:rsid w:val="005161AB"/>
    <w:rsid w:val="00516969"/>
    <w:rsid w:val="00516C2E"/>
    <w:rsid w:val="00516E7F"/>
    <w:rsid w:val="00516FD0"/>
    <w:rsid w:val="005170AD"/>
    <w:rsid w:val="00517493"/>
    <w:rsid w:val="005210BC"/>
    <w:rsid w:val="00521D70"/>
    <w:rsid w:val="00522288"/>
    <w:rsid w:val="00522DF5"/>
    <w:rsid w:val="00522E50"/>
    <w:rsid w:val="005242B7"/>
    <w:rsid w:val="00524824"/>
    <w:rsid w:val="005251BA"/>
    <w:rsid w:val="00525A1C"/>
    <w:rsid w:val="00525E43"/>
    <w:rsid w:val="005261DE"/>
    <w:rsid w:val="0052788C"/>
    <w:rsid w:val="005278F1"/>
    <w:rsid w:val="00527992"/>
    <w:rsid w:val="00527A5A"/>
    <w:rsid w:val="00530597"/>
    <w:rsid w:val="00530EA3"/>
    <w:rsid w:val="00531A20"/>
    <w:rsid w:val="00531DCF"/>
    <w:rsid w:val="00531EA4"/>
    <w:rsid w:val="00532008"/>
    <w:rsid w:val="0053217F"/>
    <w:rsid w:val="00533428"/>
    <w:rsid w:val="005337DE"/>
    <w:rsid w:val="00533DCB"/>
    <w:rsid w:val="00534703"/>
    <w:rsid w:val="005348CC"/>
    <w:rsid w:val="00534F3F"/>
    <w:rsid w:val="005354BC"/>
    <w:rsid w:val="0053589E"/>
    <w:rsid w:val="00535C21"/>
    <w:rsid w:val="00535EAC"/>
    <w:rsid w:val="005368C7"/>
    <w:rsid w:val="00536A43"/>
    <w:rsid w:val="00537038"/>
    <w:rsid w:val="00537083"/>
    <w:rsid w:val="00537149"/>
    <w:rsid w:val="005376BB"/>
    <w:rsid w:val="00537754"/>
    <w:rsid w:val="00537823"/>
    <w:rsid w:val="005379F0"/>
    <w:rsid w:val="00537E0B"/>
    <w:rsid w:val="00537F42"/>
    <w:rsid w:val="0054022F"/>
    <w:rsid w:val="0054079F"/>
    <w:rsid w:val="00540DF5"/>
    <w:rsid w:val="0054107A"/>
    <w:rsid w:val="0054112C"/>
    <w:rsid w:val="00541283"/>
    <w:rsid w:val="0054154B"/>
    <w:rsid w:val="00541737"/>
    <w:rsid w:val="005417C0"/>
    <w:rsid w:val="00541A31"/>
    <w:rsid w:val="00541AB7"/>
    <w:rsid w:val="00541E50"/>
    <w:rsid w:val="00541FCB"/>
    <w:rsid w:val="0054201F"/>
    <w:rsid w:val="00542252"/>
    <w:rsid w:val="00542A5C"/>
    <w:rsid w:val="005439F1"/>
    <w:rsid w:val="00543A15"/>
    <w:rsid w:val="00543A4C"/>
    <w:rsid w:val="00543AD3"/>
    <w:rsid w:val="00543D45"/>
    <w:rsid w:val="00543EEC"/>
    <w:rsid w:val="0054405C"/>
    <w:rsid w:val="00544752"/>
    <w:rsid w:val="00544CE3"/>
    <w:rsid w:val="005457E0"/>
    <w:rsid w:val="005459A2"/>
    <w:rsid w:val="00545A5F"/>
    <w:rsid w:val="00545AC5"/>
    <w:rsid w:val="005462AA"/>
    <w:rsid w:val="00546C4B"/>
    <w:rsid w:val="0054786E"/>
    <w:rsid w:val="00547C0C"/>
    <w:rsid w:val="00550B68"/>
    <w:rsid w:val="00550BB2"/>
    <w:rsid w:val="005514A7"/>
    <w:rsid w:val="005514E0"/>
    <w:rsid w:val="0055168A"/>
    <w:rsid w:val="00551904"/>
    <w:rsid w:val="00552057"/>
    <w:rsid w:val="005521D0"/>
    <w:rsid w:val="0055220A"/>
    <w:rsid w:val="005527F4"/>
    <w:rsid w:val="00552BA7"/>
    <w:rsid w:val="00552F9F"/>
    <w:rsid w:val="00552FA9"/>
    <w:rsid w:val="00553085"/>
    <w:rsid w:val="00553482"/>
    <w:rsid w:val="00553EB0"/>
    <w:rsid w:val="00554151"/>
    <w:rsid w:val="00554E87"/>
    <w:rsid w:val="00554F50"/>
    <w:rsid w:val="00555378"/>
    <w:rsid w:val="005553BB"/>
    <w:rsid w:val="00555859"/>
    <w:rsid w:val="00555959"/>
    <w:rsid w:val="00555D8A"/>
    <w:rsid w:val="00556C54"/>
    <w:rsid w:val="00556DC4"/>
    <w:rsid w:val="0055768B"/>
    <w:rsid w:val="00557B19"/>
    <w:rsid w:val="00560131"/>
    <w:rsid w:val="00560686"/>
    <w:rsid w:val="0056081B"/>
    <w:rsid w:val="005608C1"/>
    <w:rsid w:val="005610CB"/>
    <w:rsid w:val="0056154B"/>
    <w:rsid w:val="0056246A"/>
    <w:rsid w:val="00562A3F"/>
    <w:rsid w:val="00563813"/>
    <w:rsid w:val="00563AFA"/>
    <w:rsid w:val="00563C61"/>
    <w:rsid w:val="0056415C"/>
    <w:rsid w:val="00564414"/>
    <w:rsid w:val="00564759"/>
    <w:rsid w:val="00564A5C"/>
    <w:rsid w:val="00564F6D"/>
    <w:rsid w:val="0056514E"/>
    <w:rsid w:val="00565399"/>
    <w:rsid w:val="005657A7"/>
    <w:rsid w:val="00565A6D"/>
    <w:rsid w:val="00565F9E"/>
    <w:rsid w:val="00566E4E"/>
    <w:rsid w:val="00566F26"/>
    <w:rsid w:val="0056756D"/>
    <w:rsid w:val="0056760C"/>
    <w:rsid w:val="005679AA"/>
    <w:rsid w:val="00567E17"/>
    <w:rsid w:val="00570394"/>
    <w:rsid w:val="0057039E"/>
    <w:rsid w:val="0057074F"/>
    <w:rsid w:val="005708D6"/>
    <w:rsid w:val="00570A4C"/>
    <w:rsid w:val="00571510"/>
    <w:rsid w:val="00571C64"/>
    <w:rsid w:val="00572CA7"/>
    <w:rsid w:val="005732CB"/>
    <w:rsid w:val="00573C14"/>
    <w:rsid w:val="0057487F"/>
    <w:rsid w:val="005748C4"/>
    <w:rsid w:val="00574D6B"/>
    <w:rsid w:val="0057503D"/>
    <w:rsid w:val="0057508A"/>
    <w:rsid w:val="0057508F"/>
    <w:rsid w:val="005753E3"/>
    <w:rsid w:val="00575534"/>
    <w:rsid w:val="0057571D"/>
    <w:rsid w:val="005767DC"/>
    <w:rsid w:val="005767FD"/>
    <w:rsid w:val="0057689B"/>
    <w:rsid w:val="00576AA1"/>
    <w:rsid w:val="00576BC6"/>
    <w:rsid w:val="00576E64"/>
    <w:rsid w:val="00576FAC"/>
    <w:rsid w:val="00577524"/>
    <w:rsid w:val="00577D60"/>
    <w:rsid w:val="00577E1F"/>
    <w:rsid w:val="00577F01"/>
    <w:rsid w:val="005800CE"/>
    <w:rsid w:val="00580234"/>
    <w:rsid w:val="005804DB"/>
    <w:rsid w:val="00580856"/>
    <w:rsid w:val="00580976"/>
    <w:rsid w:val="00580A6C"/>
    <w:rsid w:val="00580C6B"/>
    <w:rsid w:val="0058188F"/>
    <w:rsid w:val="00582631"/>
    <w:rsid w:val="00582865"/>
    <w:rsid w:val="00582BB8"/>
    <w:rsid w:val="00583E0C"/>
    <w:rsid w:val="00583E1C"/>
    <w:rsid w:val="0058421B"/>
    <w:rsid w:val="00584714"/>
    <w:rsid w:val="00584C88"/>
    <w:rsid w:val="00584D61"/>
    <w:rsid w:val="00584D6E"/>
    <w:rsid w:val="00584FB4"/>
    <w:rsid w:val="00584FE6"/>
    <w:rsid w:val="0058592C"/>
    <w:rsid w:val="00585E5C"/>
    <w:rsid w:val="00586855"/>
    <w:rsid w:val="00586BB3"/>
    <w:rsid w:val="00586CAD"/>
    <w:rsid w:val="005871AE"/>
    <w:rsid w:val="00587295"/>
    <w:rsid w:val="0058768C"/>
    <w:rsid w:val="005876D2"/>
    <w:rsid w:val="005877DE"/>
    <w:rsid w:val="00587C09"/>
    <w:rsid w:val="00590B5C"/>
    <w:rsid w:val="00591187"/>
    <w:rsid w:val="00591B35"/>
    <w:rsid w:val="00591B4C"/>
    <w:rsid w:val="00591D7F"/>
    <w:rsid w:val="00592216"/>
    <w:rsid w:val="005924E3"/>
    <w:rsid w:val="00592C1C"/>
    <w:rsid w:val="005934D6"/>
    <w:rsid w:val="005934F0"/>
    <w:rsid w:val="00593588"/>
    <w:rsid w:val="00593811"/>
    <w:rsid w:val="00593842"/>
    <w:rsid w:val="00593964"/>
    <w:rsid w:val="00593F37"/>
    <w:rsid w:val="00594178"/>
    <w:rsid w:val="005946EA"/>
    <w:rsid w:val="005946EF"/>
    <w:rsid w:val="00594CE2"/>
    <w:rsid w:val="005952FB"/>
    <w:rsid w:val="005953AD"/>
    <w:rsid w:val="005956F5"/>
    <w:rsid w:val="00595C8B"/>
    <w:rsid w:val="00595E37"/>
    <w:rsid w:val="00596D05"/>
    <w:rsid w:val="00596D76"/>
    <w:rsid w:val="005973CB"/>
    <w:rsid w:val="00597809"/>
    <w:rsid w:val="00597B7D"/>
    <w:rsid w:val="00597D3D"/>
    <w:rsid w:val="005A0375"/>
    <w:rsid w:val="005A0AB3"/>
    <w:rsid w:val="005A0ECB"/>
    <w:rsid w:val="005A109B"/>
    <w:rsid w:val="005A20F4"/>
    <w:rsid w:val="005A2317"/>
    <w:rsid w:val="005A2660"/>
    <w:rsid w:val="005A275F"/>
    <w:rsid w:val="005A27B2"/>
    <w:rsid w:val="005A2BA4"/>
    <w:rsid w:val="005A2E6D"/>
    <w:rsid w:val="005A3D53"/>
    <w:rsid w:val="005A40D3"/>
    <w:rsid w:val="005A49C9"/>
    <w:rsid w:val="005A522A"/>
    <w:rsid w:val="005A5775"/>
    <w:rsid w:val="005A5FE0"/>
    <w:rsid w:val="005A610A"/>
    <w:rsid w:val="005A66A0"/>
    <w:rsid w:val="005A6A27"/>
    <w:rsid w:val="005A7472"/>
    <w:rsid w:val="005B001E"/>
    <w:rsid w:val="005B07F1"/>
    <w:rsid w:val="005B0A3D"/>
    <w:rsid w:val="005B0A4D"/>
    <w:rsid w:val="005B0ACF"/>
    <w:rsid w:val="005B0B7F"/>
    <w:rsid w:val="005B0D15"/>
    <w:rsid w:val="005B1050"/>
    <w:rsid w:val="005B14B2"/>
    <w:rsid w:val="005B1508"/>
    <w:rsid w:val="005B1694"/>
    <w:rsid w:val="005B16AD"/>
    <w:rsid w:val="005B175B"/>
    <w:rsid w:val="005B1F89"/>
    <w:rsid w:val="005B24D6"/>
    <w:rsid w:val="005B281E"/>
    <w:rsid w:val="005B382B"/>
    <w:rsid w:val="005B3DE1"/>
    <w:rsid w:val="005B3E59"/>
    <w:rsid w:val="005B41EF"/>
    <w:rsid w:val="005B43E9"/>
    <w:rsid w:val="005B4521"/>
    <w:rsid w:val="005B48A4"/>
    <w:rsid w:val="005B48C4"/>
    <w:rsid w:val="005B5091"/>
    <w:rsid w:val="005B59AB"/>
    <w:rsid w:val="005B63F1"/>
    <w:rsid w:val="005B6788"/>
    <w:rsid w:val="005B6A1B"/>
    <w:rsid w:val="005B6F11"/>
    <w:rsid w:val="005B7104"/>
    <w:rsid w:val="005B760C"/>
    <w:rsid w:val="005B7793"/>
    <w:rsid w:val="005B77D0"/>
    <w:rsid w:val="005C0440"/>
    <w:rsid w:val="005C0625"/>
    <w:rsid w:val="005C074B"/>
    <w:rsid w:val="005C0920"/>
    <w:rsid w:val="005C0929"/>
    <w:rsid w:val="005C09A9"/>
    <w:rsid w:val="005C0D1B"/>
    <w:rsid w:val="005C128A"/>
    <w:rsid w:val="005C12FC"/>
    <w:rsid w:val="005C1583"/>
    <w:rsid w:val="005C18F3"/>
    <w:rsid w:val="005C1E85"/>
    <w:rsid w:val="005C1F1B"/>
    <w:rsid w:val="005C2061"/>
    <w:rsid w:val="005C2C10"/>
    <w:rsid w:val="005C2CAF"/>
    <w:rsid w:val="005C2D81"/>
    <w:rsid w:val="005C2EC4"/>
    <w:rsid w:val="005C307E"/>
    <w:rsid w:val="005C3C36"/>
    <w:rsid w:val="005C3CED"/>
    <w:rsid w:val="005C40BF"/>
    <w:rsid w:val="005C424C"/>
    <w:rsid w:val="005C4637"/>
    <w:rsid w:val="005C4D1F"/>
    <w:rsid w:val="005C55F2"/>
    <w:rsid w:val="005C5BB8"/>
    <w:rsid w:val="005C5E79"/>
    <w:rsid w:val="005C5EE5"/>
    <w:rsid w:val="005C648E"/>
    <w:rsid w:val="005C64CB"/>
    <w:rsid w:val="005C66BD"/>
    <w:rsid w:val="005C66C1"/>
    <w:rsid w:val="005C7869"/>
    <w:rsid w:val="005C79E5"/>
    <w:rsid w:val="005C7E5D"/>
    <w:rsid w:val="005D0304"/>
    <w:rsid w:val="005D037D"/>
    <w:rsid w:val="005D0DD0"/>
    <w:rsid w:val="005D1CC0"/>
    <w:rsid w:val="005D2A74"/>
    <w:rsid w:val="005D2BB3"/>
    <w:rsid w:val="005D2F79"/>
    <w:rsid w:val="005D36C1"/>
    <w:rsid w:val="005D3E18"/>
    <w:rsid w:val="005D4079"/>
    <w:rsid w:val="005D4146"/>
    <w:rsid w:val="005D4660"/>
    <w:rsid w:val="005D4D65"/>
    <w:rsid w:val="005D4ED5"/>
    <w:rsid w:val="005D52E0"/>
    <w:rsid w:val="005D5CB8"/>
    <w:rsid w:val="005D65D3"/>
    <w:rsid w:val="005D684B"/>
    <w:rsid w:val="005D6DFC"/>
    <w:rsid w:val="005D727A"/>
    <w:rsid w:val="005D7654"/>
    <w:rsid w:val="005E021A"/>
    <w:rsid w:val="005E03D8"/>
    <w:rsid w:val="005E11CC"/>
    <w:rsid w:val="005E1370"/>
    <w:rsid w:val="005E153F"/>
    <w:rsid w:val="005E167A"/>
    <w:rsid w:val="005E24FF"/>
    <w:rsid w:val="005E2AD3"/>
    <w:rsid w:val="005E2CFB"/>
    <w:rsid w:val="005E309D"/>
    <w:rsid w:val="005E354D"/>
    <w:rsid w:val="005E3EF8"/>
    <w:rsid w:val="005E4244"/>
    <w:rsid w:val="005E44CE"/>
    <w:rsid w:val="005E4A88"/>
    <w:rsid w:val="005E4F3C"/>
    <w:rsid w:val="005E523F"/>
    <w:rsid w:val="005E5734"/>
    <w:rsid w:val="005E6549"/>
    <w:rsid w:val="005E6704"/>
    <w:rsid w:val="005E6809"/>
    <w:rsid w:val="005E6871"/>
    <w:rsid w:val="005E6B9C"/>
    <w:rsid w:val="005E71CD"/>
    <w:rsid w:val="005E7A37"/>
    <w:rsid w:val="005F018E"/>
    <w:rsid w:val="005F01A6"/>
    <w:rsid w:val="005F0E54"/>
    <w:rsid w:val="005F1179"/>
    <w:rsid w:val="005F16D6"/>
    <w:rsid w:val="005F1D1A"/>
    <w:rsid w:val="005F201A"/>
    <w:rsid w:val="005F2687"/>
    <w:rsid w:val="005F27D9"/>
    <w:rsid w:val="005F2B2C"/>
    <w:rsid w:val="005F2BA2"/>
    <w:rsid w:val="005F3A45"/>
    <w:rsid w:val="005F3CD0"/>
    <w:rsid w:val="005F3D48"/>
    <w:rsid w:val="005F3FE0"/>
    <w:rsid w:val="005F430A"/>
    <w:rsid w:val="005F4444"/>
    <w:rsid w:val="005F4528"/>
    <w:rsid w:val="005F46B5"/>
    <w:rsid w:val="005F4970"/>
    <w:rsid w:val="005F4BBA"/>
    <w:rsid w:val="005F4C6B"/>
    <w:rsid w:val="005F4DBB"/>
    <w:rsid w:val="005F50ED"/>
    <w:rsid w:val="005F55DB"/>
    <w:rsid w:val="005F5ABE"/>
    <w:rsid w:val="005F5BBB"/>
    <w:rsid w:val="005F5F8C"/>
    <w:rsid w:val="005F6203"/>
    <w:rsid w:val="005F628E"/>
    <w:rsid w:val="005F6770"/>
    <w:rsid w:val="005F6F45"/>
    <w:rsid w:val="005F7680"/>
    <w:rsid w:val="005F7A02"/>
    <w:rsid w:val="0060070E"/>
    <w:rsid w:val="00600C20"/>
    <w:rsid w:val="00600C5C"/>
    <w:rsid w:val="00600DE8"/>
    <w:rsid w:val="00600FAC"/>
    <w:rsid w:val="00600FB7"/>
    <w:rsid w:val="006015A1"/>
    <w:rsid w:val="00601C4A"/>
    <w:rsid w:val="006025A8"/>
    <w:rsid w:val="0060289A"/>
    <w:rsid w:val="00603372"/>
    <w:rsid w:val="006037BA"/>
    <w:rsid w:val="00603874"/>
    <w:rsid w:val="00603B60"/>
    <w:rsid w:val="00603C0A"/>
    <w:rsid w:val="00604394"/>
    <w:rsid w:val="006047BA"/>
    <w:rsid w:val="006047CA"/>
    <w:rsid w:val="006048EB"/>
    <w:rsid w:val="00604DDE"/>
    <w:rsid w:val="00605414"/>
    <w:rsid w:val="006057B6"/>
    <w:rsid w:val="00605AA7"/>
    <w:rsid w:val="006066B9"/>
    <w:rsid w:val="006067BD"/>
    <w:rsid w:val="00606B4E"/>
    <w:rsid w:val="00607071"/>
    <w:rsid w:val="0060710A"/>
    <w:rsid w:val="0060717C"/>
    <w:rsid w:val="0060726E"/>
    <w:rsid w:val="006074B8"/>
    <w:rsid w:val="00607508"/>
    <w:rsid w:val="006076E6"/>
    <w:rsid w:val="00607ABF"/>
    <w:rsid w:val="0061003A"/>
    <w:rsid w:val="00610088"/>
    <w:rsid w:val="006101BD"/>
    <w:rsid w:val="006116B4"/>
    <w:rsid w:val="00612107"/>
    <w:rsid w:val="00612C57"/>
    <w:rsid w:val="00612D11"/>
    <w:rsid w:val="006131F8"/>
    <w:rsid w:val="00613BAD"/>
    <w:rsid w:val="0061424A"/>
    <w:rsid w:val="00614294"/>
    <w:rsid w:val="0061442A"/>
    <w:rsid w:val="0061474F"/>
    <w:rsid w:val="00614CF3"/>
    <w:rsid w:val="00614DEC"/>
    <w:rsid w:val="0061527E"/>
    <w:rsid w:val="00615656"/>
    <w:rsid w:val="00615C50"/>
    <w:rsid w:val="00615CDC"/>
    <w:rsid w:val="00615E6D"/>
    <w:rsid w:val="00616895"/>
    <w:rsid w:val="00616DF2"/>
    <w:rsid w:val="00617D04"/>
    <w:rsid w:val="00620125"/>
    <w:rsid w:val="00620BD9"/>
    <w:rsid w:val="00621000"/>
    <w:rsid w:val="00621114"/>
    <w:rsid w:val="006211A6"/>
    <w:rsid w:val="00621B94"/>
    <w:rsid w:val="0062218B"/>
    <w:rsid w:val="006221FF"/>
    <w:rsid w:val="006224DD"/>
    <w:rsid w:val="00623355"/>
    <w:rsid w:val="00623462"/>
    <w:rsid w:val="0062347A"/>
    <w:rsid w:val="006234A4"/>
    <w:rsid w:val="00623657"/>
    <w:rsid w:val="00623818"/>
    <w:rsid w:val="00623CDF"/>
    <w:rsid w:val="00624242"/>
    <w:rsid w:val="0062425A"/>
    <w:rsid w:val="00624CC1"/>
    <w:rsid w:val="006259D7"/>
    <w:rsid w:val="00625B1C"/>
    <w:rsid w:val="00626649"/>
    <w:rsid w:val="00626E5D"/>
    <w:rsid w:val="00626F1B"/>
    <w:rsid w:val="00626FBE"/>
    <w:rsid w:val="006274CB"/>
    <w:rsid w:val="00630222"/>
    <w:rsid w:val="006308F1"/>
    <w:rsid w:val="00630D90"/>
    <w:rsid w:val="00631094"/>
    <w:rsid w:val="00631462"/>
    <w:rsid w:val="0063164F"/>
    <w:rsid w:val="00631A65"/>
    <w:rsid w:val="0063227A"/>
    <w:rsid w:val="00632A9E"/>
    <w:rsid w:val="00632AB2"/>
    <w:rsid w:val="006330DE"/>
    <w:rsid w:val="006339BC"/>
    <w:rsid w:val="00633AAB"/>
    <w:rsid w:val="00633FAB"/>
    <w:rsid w:val="006341E3"/>
    <w:rsid w:val="006343B0"/>
    <w:rsid w:val="006344AF"/>
    <w:rsid w:val="0063454C"/>
    <w:rsid w:val="00634779"/>
    <w:rsid w:val="00635491"/>
    <w:rsid w:val="00635C53"/>
    <w:rsid w:val="0063666A"/>
    <w:rsid w:val="0063696B"/>
    <w:rsid w:val="00636A92"/>
    <w:rsid w:val="0063707A"/>
    <w:rsid w:val="00637220"/>
    <w:rsid w:val="00637315"/>
    <w:rsid w:val="006373E1"/>
    <w:rsid w:val="00637942"/>
    <w:rsid w:val="00637B3D"/>
    <w:rsid w:val="006402A0"/>
    <w:rsid w:val="00640392"/>
    <w:rsid w:val="0064068D"/>
    <w:rsid w:val="00640FD6"/>
    <w:rsid w:val="0064102A"/>
    <w:rsid w:val="00641787"/>
    <w:rsid w:val="00641F38"/>
    <w:rsid w:val="006420E4"/>
    <w:rsid w:val="0064230D"/>
    <w:rsid w:val="00642E09"/>
    <w:rsid w:val="00642F7E"/>
    <w:rsid w:val="0064354B"/>
    <w:rsid w:val="006439C9"/>
    <w:rsid w:val="00643C4B"/>
    <w:rsid w:val="00643DC4"/>
    <w:rsid w:val="006442E5"/>
    <w:rsid w:val="00644BA5"/>
    <w:rsid w:val="0064538F"/>
    <w:rsid w:val="00645457"/>
    <w:rsid w:val="006454C6"/>
    <w:rsid w:val="0064578F"/>
    <w:rsid w:val="00646045"/>
    <w:rsid w:val="00646102"/>
    <w:rsid w:val="006468C5"/>
    <w:rsid w:val="00646944"/>
    <w:rsid w:val="00646DB1"/>
    <w:rsid w:val="006470F1"/>
    <w:rsid w:val="0064715B"/>
    <w:rsid w:val="0064753B"/>
    <w:rsid w:val="00647567"/>
    <w:rsid w:val="00647C82"/>
    <w:rsid w:val="00647CD7"/>
    <w:rsid w:val="006502B0"/>
    <w:rsid w:val="0065066A"/>
    <w:rsid w:val="00650982"/>
    <w:rsid w:val="0065145C"/>
    <w:rsid w:val="00651B98"/>
    <w:rsid w:val="00651BB1"/>
    <w:rsid w:val="00652560"/>
    <w:rsid w:val="00653739"/>
    <w:rsid w:val="00653B15"/>
    <w:rsid w:val="00653EE4"/>
    <w:rsid w:val="00653EE5"/>
    <w:rsid w:val="006545A4"/>
    <w:rsid w:val="00654B83"/>
    <w:rsid w:val="00655174"/>
    <w:rsid w:val="006558CD"/>
    <w:rsid w:val="0065593F"/>
    <w:rsid w:val="00655E72"/>
    <w:rsid w:val="006560A8"/>
    <w:rsid w:val="006563DC"/>
    <w:rsid w:val="00656B01"/>
    <w:rsid w:val="0065714F"/>
    <w:rsid w:val="006577D6"/>
    <w:rsid w:val="00657D0F"/>
    <w:rsid w:val="00657DAD"/>
    <w:rsid w:val="00657DCE"/>
    <w:rsid w:val="0066000D"/>
    <w:rsid w:val="00660590"/>
    <w:rsid w:val="00660983"/>
    <w:rsid w:val="00660A72"/>
    <w:rsid w:val="0066103C"/>
    <w:rsid w:val="00661187"/>
    <w:rsid w:val="0066147C"/>
    <w:rsid w:val="0066188C"/>
    <w:rsid w:val="00662445"/>
    <w:rsid w:val="006624AC"/>
    <w:rsid w:val="00662888"/>
    <w:rsid w:val="00662894"/>
    <w:rsid w:val="006636BD"/>
    <w:rsid w:val="00664970"/>
    <w:rsid w:val="00664ABE"/>
    <w:rsid w:val="00664CF6"/>
    <w:rsid w:val="00665004"/>
    <w:rsid w:val="00665954"/>
    <w:rsid w:val="00665C23"/>
    <w:rsid w:val="00665CE4"/>
    <w:rsid w:val="00666186"/>
    <w:rsid w:val="006669B1"/>
    <w:rsid w:val="00666D16"/>
    <w:rsid w:val="0066717C"/>
    <w:rsid w:val="006673CF"/>
    <w:rsid w:val="00667B2F"/>
    <w:rsid w:val="0067004B"/>
    <w:rsid w:val="00670135"/>
    <w:rsid w:val="0067029D"/>
    <w:rsid w:val="00670BA9"/>
    <w:rsid w:val="00670CFC"/>
    <w:rsid w:val="00671148"/>
    <w:rsid w:val="0067148F"/>
    <w:rsid w:val="006718DF"/>
    <w:rsid w:val="006718ED"/>
    <w:rsid w:val="006719D1"/>
    <w:rsid w:val="00671A58"/>
    <w:rsid w:val="00671AC0"/>
    <w:rsid w:val="00671B29"/>
    <w:rsid w:val="00671C88"/>
    <w:rsid w:val="00671DE1"/>
    <w:rsid w:val="006720FD"/>
    <w:rsid w:val="0067214A"/>
    <w:rsid w:val="0067285A"/>
    <w:rsid w:val="00672C50"/>
    <w:rsid w:val="00672FD0"/>
    <w:rsid w:val="00673A7F"/>
    <w:rsid w:val="00673CA0"/>
    <w:rsid w:val="0067449D"/>
    <w:rsid w:val="00674A58"/>
    <w:rsid w:val="00674B80"/>
    <w:rsid w:val="00674CAE"/>
    <w:rsid w:val="006752DE"/>
    <w:rsid w:val="00675C29"/>
    <w:rsid w:val="00676513"/>
    <w:rsid w:val="006767AF"/>
    <w:rsid w:val="00676D1B"/>
    <w:rsid w:val="00677732"/>
    <w:rsid w:val="00677D55"/>
    <w:rsid w:val="00680300"/>
    <w:rsid w:val="00681227"/>
    <w:rsid w:val="00681341"/>
    <w:rsid w:val="0068196C"/>
    <w:rsid w:val="00682C45"/>
    <w:rsid w:val="00682DF3"/>
    <w:rsid w:val="00683380"/>
    <w:rsid w:val="006837B3"/>
    <w:rsid w:val="00683DD0"/>
    <w:rsid w:val="0068432F"/>
    <w:rsid w:val="006843BC"/>
    <w:rsid w:val="006844BF"/>
    <w:rsid w:val="00684830"/>
    <w:rsid w:val="00684838"/>
    <w:rsid w:val="0068486F"/>
    <w:rsid w:val="00684E5A"/>
    <w:rsid w:val="006853B6"/>
    <w:rsid w:val="00685EC8"/>
    <w:rsid w:val="00685FEC"/>
    <w:rsid w:val="00686051"/>
    <w:rsid w:val="006869B7"/>
    <w:rsid w:val="006869FB"/>
    <w:rsid w:val="0068751F"/>
    <w:rsid w:val="00687BD4"/>
    <w:rsid w:val="006902F7"/>
    <w:rsid w:val="0069063F"/>
    <w:rsid w:val="006908C3"/>
    <w:rsid w:val="006908E9"/>
    <w:rsid w:val="0069150D"/>
    <w:rsid w:val="006919C0"/>
    <w:rsid w:val="006919C3"/>
    <w:rsid w:val="00691C12"/>
    <w:rsid w:val="0069211B"/>
    <w:rsid w:val="00692612"/>
    <w:rsid w:val="00692CD1"/>
    <w:rsid w:val="0069312C"/>
    <w:rsid w:val="00693185"/>
    <w:rsid w:val="0069342B"/>
    <w:rsid w:val="006936BE"/>
    <w:rsid w:val="00693BC9"/>
    <w:rsid w:val="0069405F"/>
    <w:rsid w:val="00694174"/>
    <w:rsid w:val="006945DF"/>
    <w:rsid w:val="00694D7D"/>
    <w:rsid w:val="0069507D"/>
    <w:rsid w:val="0069510F"/>
    <w:rsid w:val="006957AC"/>
    <w:rsid w:val="0069588C"/>
    <w:rsid w:val="006959F0"/>
    <w:rsid w:val="00695D83"/>
    <w:rsid w:val="00695DBF"/>
    <w:rsid w:val="00695F28"/>
    <w:rsid w:val="006962DD"/>
    <w:rsid w:val="0069684F"/>
    <w:rsid w:val="006968C3"/>
    <w:rsid w:val="00696B03"/>
    <w:rsid w:val="00696B9B"/>
    <w:rsid w:val="00696BF8"/>
    <w:rsid w:val="006977BA"/>
    <w:rsid w:val="006A0113"/>
    <w:rsid w:val="006A06AF"/>
    <w:rsid w:val="006A0A1A"/>
    <w:rsid w:val="006A1B21"/>
    <w:rsid w:val="006A21B4"/>
    <w:rsid w:val="006A27F7"/>
    <w:rsid w:val="006A2AEF"/>
    <w:rsid w:val="006A2B73"/>
    <w:rsid w:val="006A2BFE"/>
    <w:rsid w:val="006A2EFC"/>
    <w:rsid w:val="006A2F4F"/>
    <w:rsid w:val="006A367C"/>
    <w:rsid w:val="006A3807"/>
    <w:rsid w:val="006A3D52"/>
    <w:rsid w:val="006A3F0D"/>
    <w:rsid w:val="006A3F6F"/>
    <w:rsid w:val="006A4A99"/>
    <w:rsid w:val="006A502E"/>
    <w:rsid w:val="006A5034"/>
    <w:rsid w:val="006A51EA"/>
    <w:rsid w:val="006A5308"/>
    <w:rsid w:val="006A5353"/>
    <w:rsid w:val="006A545E"/>
    <w:rsid w:val="006A5BBA"/>
    <w:rsid w:val="006A5C79"/>
    <w:rsid w:val="006A5D3D"/>
    <w:rsid w:val="006A5EA2"/>
    <w:rsid w:val="006A6124"/>
    <w:rsid w:val="006A6322"/>
    <w:rsid w:val="006A66F4"/>
    <w:rsid w:val="006A68C4"/>
    <w:rsid w:val="006A68DF"/>
    <w:rsid w:val="006A69EB"/>
    <w:rsid w:val="006A6C87"/>
    <w:rsid w:val="006A6F28"/>
    <w:rsid w:val="006A726B"/>
    <w:rsid w:val="006A7412"/>
    <w:rsid w:val="006A7490"/>
    <w:rsid w:val="006A7602"/>
    <w:rsid w:val="006A7E57"/>
    <w:rsid w:val="006B059A"/>
    <w:rsid w:val="006B0C9F"/>
    <w:rsid w:val="006B0EEB"/>
    <w:rsid w:val="006B10D4"/>
    <w:rsid w:val="006B1334"/>
    <w:rsid w:val="006B14A1"/>
    <w:rsid w:val="006B1778"/>
    <w:rsid w:val="006B1BCD"/>
    <w:rsid w:val="006B1DB2"/>
    <w:rsid w:val="006B22D0"/>
    <w:rsid w:val="006B22E0"/>
    <w:rsid w:val="006B300D"/>
    <w:rsid w:val="006B3937"/>
    <w:rsid w:val="006B3A77"/>
    <w:rsid w:val="006B4119"/>
    <w:rsid w:val="006B4695"/>
    <w:rsid w:val="006B4EC6"/>
    <w:rsid w:val="006B5140"/>
    <w:rsid w:val="006B528A"/>
    <w:rsid w:val="006B5714"/>
    <w:rsid w:val="006B61FB"/>
    <w:rsid w:val="006B7159"/>
    <w:rsid w:val="006B7704"/>
    <w:rsid w:val="006B79F5"/>
    <w:rsid w:val="006B7A59"/>
    <w:rsid w:val="006C0047"/>
    <w:rsid w:val="006C04A5"/>
    <w:rsid w:val="006C059F"/>
    <w:rsid w:val="006C08E1"/>
    <w:rsid w:val="006C0AEF"/>
    <w:rsid w:val="006C0EB4"/>
    <w:rsid w:val="006C0FE8"/>
    <w:rsid w:val="006C125E"/>
    <w:rsid w:val="006C1B1B"/>
    <w:rsid w:val="006C1BFD"/>
    <w:rsid w:val="006C1F98"/>
    <w:rsid w:val="006C2058"/>
    <w:rsid w:val="006C283C"/>
    <w:rsid w:val="006C2FCF"/>
    <w:rsid w:val="006C35B9"/>
    <w:rsid w:val="006C42E2"/>
    <w:rsid w:val="006C454B"/>
    <w:rsid w:val="006C4C6C"/>
    <w:rsid w:val="006C5037"/>
    <w:rsid w:val="006C5082"/>
    <w:rsid w:val="006C5612"/>
    <w:rsid w:val="006C565D"/>
    <w:rsid w:val="006C57FA"/>
    <w:rsid w:val="006C5947"/>
    <w:rsid w:val="006C5A3E"/>
    <w:rsid w:val="006C5D8F"/>
    <w:rsid w:val="006C6051"/>
    <w:rsid w:val="006C6091"/>
    <w:rsid w:val="006C60C2"/>
    <w:rsid w:val="006C671A"/>
    <w:rsid w:val="006C6928"/>
    <w:rsid w:val="006C6C71"/>
    <w:rsid w:val="006C6F15"/>
    <w:rsid w:val="006C7943"/>
    <w:rsid w:val="006D0990"/>
    <w:rsid w:val="006D0D8F"/>
    <w:rsid w:val="006D1177"/>
    <w:rsid w:val="006D19B4"/>
    <w:rsid w:val="006D1BD7"/>
    <w:rsid w:val="006D263C"/>
    <w:rsid w:val="006D28A5"/>
    <w:rsid w:val="006D2901"/>
    <w:rsid w:val="006D2AA2"/>
    <w:rsid w:val="006D2C17"/>
    <w:rsid w:val="006D3112"/>
    <w:rsid w:val="006D3186"/>
    <w:rsid w:val="006D323F"/>
    <w:rsid w:val="006D357C"/>
    <w:rsid w:val="006D359F"/>
    <w:rsid w:val="006D380C"/>
    <w:rsid w:val="006D3CE0"/>
    <w:rsid w:val="006D3CF7"/>
    <w:rsid w:val="006D3E9B"/>
    <w:rsid w:val="006D4118"/>
    <w:rsid w:val="006D4797"/>
    <w:rsid w:val="006D4FA4"/>
    <w:rsid w:val="006D5064"/>
    <w:rsid w:val="006D537F"/>
    <w:rsid w:val="006D53F2"/>
    <w:rsid w:val="006D56AE"/>
    <w:rsid w:val="006D5E88"/>
    <w:rsid w:val="006D647D"/>
    <w:rsid w:val="006D6686"/>
    <w:rsid w:val="006D69BB"/>
    <w:rsid w:val="006D6C13"/>
    <w:rsid w:val="006D731E"/>
    <w:rsid w:val="006D772C"/>
    <w:rsid w:val="006D78D6"/>
    <w:rsid w:val="006D7A9C"/>
    <w:rsid w:val="006D7C7A"/>
    <w:rsid w:val="006E02AD"/>
    <w:rsid w:val="006E0E92"/>
    <w:rsid w:val="006E1456"/>
    <w:rsid w:val="006E2224"/>
    <w:rsid w:val="006E2A07"/>
    <w:rsid w:val="006E3097"/>
    <w:rsid w:val="006E3247"/>
    <w:rsid w:val="006E3DD4"/>
    <w:rsid w:val="006E41AF"/>
    <w:rsid w:val="006E46A4"/>
    <w:rsid w:val="006E4CF9"/>
    <w:rsid w:val="006E5B4A"/>
    <w:rsid w:val="006E61E0"/>
    <w:rsid w:val="006E6416"/>
    <w:rsid w:val="006E6725"/>
    <w:rsid w:val="006E6783"/>
    <w:rsid w:val="006E7B5E"/>
    <w:rsid w:val="006E7FAC"/>
    <w:rsid w:val="006F06F2"/>
    <w:rsid w:val="006F07BD"/>
    <w:rsid w:val="006F136D"/>
    <w:rsid w:val="006F1621"/>
    <w:rsid w:val="006F1785"/>
    <w:rsid w:val="006F17F0"/>
    <w:rsid w:val="006F2488"/>
    <w:rsid w:val="006F26FE"/>
    <w:rsid w:val="006F2D0B"/>
    <w:rsid w:val="006F2DB6"/>
    <w:rsid w:val="006F3006"/>
    <w:rsid w:val="006F34E6"/>
    <w:rsid w:val="006F3549"/>
    <w:rsid w:val="006F36DB"/>
    <w:rsid w:val="006F41B8"/>
    <w:rsid w:val="006F42A4"/>
    <w:rsid w:val="006F49D9"/>
    <w:rsid w:val="006F4DD5"/>
    <w:rsid w:val="006F5259"/>
    <w:rsid w:val="006F52E7"/>
    <w:rsid w:val="006F5853"/>
    <w:rsid w:val="006F5B6B"/>
    <w:rsid w:val="006F5C45"/>
    <w:rsid w:val="006F61C6"/>
    <w:rsid w:val="006F62FF"/>
    <w:rsid w:val="006F6437"/>
    <w:rsid w:val="006F6A89"/>
    <w:rsid w:val="006F70C2"/>
    <w:rsid w:val="006F76E5"/>
    <w:rsid w:val="006F7A3A"/>
    <w:rsid w:val="006F7D65"/>
    <w:rsid w:val="00700181"/>
    <w:rsid w:val="007006A9"/>
    <w:rsid w:val="00700C03"/>
    <w:rsid w:val="007016F4"/>
    <w:rsid w:val="00701C84"/>
    <w:rsid w:val="0070280A"/>
    <w:rsid w:val="0070323B"/>
    <w:rsid w:val="0070396D"/>
    <w:rsid w:val="0070414F"/>
    <w:rsid w:val="007048A2"/>
    <w:rsid w:val="00704981"/>
    <w:rsid w:val="0070498F"/>
    <w:rsid w:val="00704B0E"/>
    <w:rsid w:val="007050DB"/>
    <w:rsid w:val="007053FE"/>
    <w:rsid w:val="0070568A"/>
    <w:rsid w:val="0070611F"/>
    <w:rsid w:val="00706194"/>
    <w:rsid w:val="007061D7"/>
    <w:rsid w:val="00706373"/>
    <w:rsid w:val="00706458"/>
    <w:rsid w:val="00706757"/>
    <w:rsid w:val="007068E1"/>
    <w:rsid w:val="0070789D"/>
    <w:rsid w:val="00707ADA"/>
    <w:rsid w:val="00707C06"/>
    <w:rsid w:val="007100AE"/>
    <w:rsid w:val="00710553"/>
    <w:rsid w:val="007107B3"/>
    <w:rsid w:val="00710D1E"/>
    <w:rsid w:val="007123E1"/>
    <w:rsid w:val="00713513"/>
    <w:rsid w:val="007137A7"/>
    <w:rsid w:val="00713A83"/>
    <w:rsid w:val="00713D90"/>
    <w:rsid w:val="00713F01"/>
    <w:rsid w:val="00713F82"/>
    <w:rsid w:val="00714773"/>
    <w:rsid w:val="00714998"/>
    <w:rsid w:val="007149CB"/>
    <w:rsid w:val="00714B37"/>
    <w:rsid w:val="00715027"/>
    <w:rsid w:val="00715DDC"/>
    <w:rsid w:val="0071655E"/>
    <w:rsid w:val="00716573"/>
    <w:rsid w:val="00716A39"/>
    <w:rsid w:val="00717231"/>
    <w:rsid w:val="00717522"/>
    <w:rsid w:val="007178D7"/>
    <w:rsid w:val="00717B38"/>
    <w:rsid w:val="00717C2D"/>
    <w:rsid w:val="0072067B"/>
    <w:rsid w:val="00721966"/>
    <w:rsid w:val="0072240D"/>
    <w:rsid w:val="0072282E"/>
    <w:rsid w:val="00722D82"/>
    <w:rsid w:val="00723087"/>
    <w:rsid w:val="00723674"/>
    <w:rsid w:val="00724523"/>
    <w:rsid w:val="007245D1"/>
    <w:rsid w:val="007246BD"/>
    <w:rsid w:val="007254CC"/>
    <w:rsid w:val="00725627"/>
    <w:rsid w:val="00725B49"/>
    <w:rsid w:val="00725CBE"/>
    <w:rsid w:val="00725D97"/>
    <w:rsid w:val="00726C60"/>
    <w:rsid w:val="00727150"/>
    <w:rsid w:val="00727212"/>
    <w:rsid w:val="00727630"/>
    <w:rsid w:val="00727ACA"/>
    <w:rsid w:val="0073016B"/>
    <w:rsid w:val="00730489"/>
    <w:rsid w:val="00730CB1"/>
    <w:rsid w:val="00730FAF"/>
    <w:rsid w:val="00731269"/>
    <w:rsid w:val="00731356"/>
    <w:rsid w:val="0073171D"/>
    <w:rsid w:val="007328BB"/>
    <w:rsid w:val="00732BF6"/>
    <w:rsid w:val="00732EE0"/>
    <w:rsid w:val="00733A61"/>
    <w:rsid w:val="00733D8B"/>
    <w:rsid w:val="0073431F"/>
    <w:rsid w:val="007344BD"/>
    <w:rsid w:val="00734DCB"/>
    <w:rsid w:val="0073502C"/>
    <w:rsid w:val="00735644"/>
    <w:rsid w:val="00735974"/>
    <w:rsid w:val="00736703"/>
    <w:rsid w:val="007369A8"/>
    <w:rsid w:val="00736C19"/>
    <w:rsid w:val="0073707E"/>
    <w:rsid w:val="0073755D"/>
    <w:rsid w:val="007401F1"/>
    <w:rsid w:val="0074067A"/>
    <w:rsid w:val="00740844"/>
    <w:rsid w:val="0074122C"/>
    <w:rsid w:val="007414AC"/>
    <w:rsid w:val="007418D0"/>
    <w:rsid w:val="00741BAC"/>
    <w:rsid w:val="00741C99"/>
    <w:rsid w:val="00741FCB"/>
    <w:rsid w:val="007425E3"/>
    <w:rsid w:val="007429A2"/>
    <w:rsid w:val="0074308C"/>
    <w:rsid w:val="0074337A"/>
    <w:rsid w:val="00743737"/>
    <w:rsid w:val="00743B35"/>
    <w:rsid w:val="00743B38"/>
    <w:rsid w:val="00744444"/>
    <w:rsid w:val="00744763"/>
    <w:rsid w:val="00744F66"/>
    <w:rsid w:val="00745325"/>
    <w:rsid w:val="007457EC"/>
    <w:rsid w:val="00745CC3"/>
    <w:rsid w:val="00745D0E"/>
    <w:rsid w:val="00745F1D"/>
    <w:rsid w:val="00746664"/>
    <w:rsid w:val="007466FB"/>
    <w:rsid w:val="00746C70"/>
    <w:rsid w:val="007473CD"/>
    <w:rsid w:val="00747702"/>
    <w:rsid w:val="00747A9E"/>
    <w:rsid w:val="00747B57"/>
    <w:rsid w:val="007504AB"/>
    <w:rsid w:val="007509E7"/>
    <w:rsid w:val="007516D2"/>
    <w:rsid w:val="00751DFE"/>
    <w:rsid w:val="00751E1B"/>
    <w:rsid w:val="00752365"/>
    <w:rsid w:val="00753034"/>
    <w:rsid w:val="00753AE3"/>
    <w:rsid w:val="00753DD1"/>
    <w:rsid w:val="00753F5B"/>
    <w:rsid w:val="00756258"/>
    <w:rsid w:val="0075647A"/>
    <w:rsid w:val="0075658E"/>
    <w:rsid w:val="0075676F"/>
    <w:rsid w:val="007568A1"/>
    <w:rsid w:val="007571B1"/>
    <w:rsid w:val="00757276"/>
    <w:rsid w:val="00757B31"/>
    <w:rsid w:val="00757BC2"/>
    <w:rsid w:val="00757E5D"/>
    <w:rsid w:val="00760B89"/>
    <w:rsid w:val="00760C44"/>
    <w:rsid w:val="007610FF"/>
    <w:rsid w:val="00761651"/>
    <w:rsid w:val="00761A39"/>
    <w:rsid w:val="00761E8D"/>
    <w:rsid w:val="0076201A"/>
    <w:rsid w:val="007623AC"/>
    <w:rsid w:val="00762900"/>
    <w:rsid w:val="00762D0E"/>
    <w:rsid w:val="00762E66"/>
    <w:rsid w:val="0076317A"/>
    <w:rsid w:val="0076337C"/>
    <w:rsid w:val="00763444"/>
    <w:rsid w:val="00763B9F"/>
    <w:rsid w:val="00764735"/>
    <w:rsid w:val="00764C86"/>
    <w:rsid w:val="00764F7A"/>
    <w:rsid w:val="00764F98"/>
    <w:rsid w:val="0076553B"/>
    <w:rsid w:val="00765672"/>
    <w:rsid w:val="00766312"/>
    <w:rsid w:val="0076636F"/>
    <w:rsid w:val="007666D3"/>
    <w:rsid w:val="0076696C"/>
    <w:rsid w:val="00766ADA"/>
    <w:rsid w:val="00766C87"/>
    <w:rsid w:val="00766ED0"/>
    <w:rsid w:val="00767CE9"/>
    <w:rsid w:val="0077046B"/>
    <w:rsid w:val="00770A51"/>
    <w:rsid w:val="00771CC5"/>
    <w:rsid w:val="00772787"/>
    <w:rsid w:val="00772A8D"/>
    <w:rsid w:val="00772E6E"/>
    <w:rsid w:val="007735D2"/>
    <w:rsid w:val="0077372D"/>
    <w:rsid w:val="00773AFC"/>
    <w:rsid w:val="00774029"/>
    <w:rsid w:val="007742B8"/>
    <w:rsid w:val="0077443A"/>
    <w:rsid w:val="007746C3"/>
    <w:rsid w:val="00774904"/>
    <w:rsid w:val="00774AEA"/>
    <w:rsid w:val="00774E32"/>
    <w:rsid w:val="00775523"/>
    <w:rsid w:val="0077556A"/>
    <w:rsid w:val="0077610F"/>
    <w:rsid w:val="007761B3"/>
    <w:rsid w:val="00776315"/>
    <w:rsid w:val="00776564"/>
    <w:rsid w:val="00777146"/>
    <w:rsid w:val="00777970"/>
    <w:rsid w:val="00777B93"/>
    <w:rsid w:val="00777D4B"/>
    <w:rsid w:val="00780102"/>
    <w:rsid w:val="00780368"/>
    <w:rsid w:val="007803AD"/>
    <w:rsid w:val="00780835"/>
    <w:rsid w:val="00780974"/>
    <w:rsid w:val="00780C8E"/>
    <w:rsid w:val="00780D15"/>
    <w:rsid w:val="00781A6C"/>
    <w:rsid w:val="00781CD1"/>
    <w:rsid w:val="007838E9"/>
    <w:rsid w:val="00783C83"/>
    <w:rsid w:val="00784169"/>
    <w:rsid w:val="0078439B"/>
    <w:rsid w:val="007844AC"/>
    <w:rsid w:val="00784F77"/>
    <w:rsid w:val="007850E1"/>
    <w:rsid w:val="007859C4"/>
    <w:rsid w:val="0078613B"/>
    <w:rsid w:val="00786CA4"/>
    <w:rsid w:val="00786D05"/>
    <w:rsid w:val="00786FD6"/>
    <w:rsid w:val="00787842"/>
    <w:rsid w:val="00787C3F"/>
    <w:rsid w:val="00787E48"/>
    <w:rsid w:val="00790ACB"/>
    <w:rsid w:val="00790CD4"/>
    <w:rsid w:val="00790CEF"/>
    <w:rsid w:val="007918EF"/>
    <w:rsid w:val="007925A4"/>
    <w:rsid w:val="00792E7D"/>
    <w:rsid w:val="0079334C"/>
    <w:rsid w:val="0079378C"/>
    <w:rsid w:val="00793CED"/>
    <w:rsid w:val="00793F3F"/>
    <w:rsid w:val="007948AB"/>
    <w:rsid w:val="00794AE9"/>
    <w:rsid w:val="00794D4B"/>
    <w:rsid w:val="00794D99"/>
    <w:rsid w:val="00794E8B"/>
    <w:rsid w:val="0079583F"/>
    <w:rsid w:val="007958AA"/>
    <w:rsid w:val="007958B8"/>
    <w:rsid w:val="00795AAC"/>
    <w:rsid w:val="00795C57"/>
    <w:rsid w:val="00795F90"/>
    <w:rsid w:val="0079658E"/>
    <w:rsid w:val="00796C71"/>
    <w:rsid w:val="00796F32"/>
    <w:rsid w:val="00797210"/>
    <w:rsid w:val="0079750E"/>
    <w:rsid w:val="00797546"/>
    <w:rsid w:val="007979A6"/>
    <w:rsid w:val="00797ACF"/>
    <w:rsid w:val="007A04B4"/>
    <w:rsid w:val="007A068C"/>
    <w:rsid w:val="007A070C"/>
    <w:rsid w:val="007A0A51"/>
    <w:rsid w:val="007A18F2"/>
    <w:rsid w:val="007A230C"/>
    <w:rsid w:val="007A2874"/>
    <w:rsid w:val="007A295C"/>
    <w:rsid w:val="007A2E45"/>
    <w:rsid w:val="007A3217"/>
    <w:rsid w:val="007A3973"/>
    <w:rsid w:val="007A3E55"/>
    <w:rsid w:val="007A4123"/>
    <w:rsid w:val="007A42F2"/>
    <w:rsid w:val="007A510E"/>
    <w:rsid w:val="007A5628"/>
    <w:rsid w:val="007A576E"/>
    <w:rsid w:val="007A5A0C"/>
    <w:rsid w:val="007A5F72"/>
    <w:rsid w:val="007A67F8"/>
    <w:rsid w:val="007A6832"/>
    <w:rsid w:val="007A773B"/>
    <w:rsid w:val="007A7D10"/>
    <w:rsid w:val="007A7F48"/>
    <w:rsid w:val="007B0080"/>
    <w:rsid w:val="007B0099"/>
    <w:rsid w:val="007B0227"/>
    <w:rsid w:val="007B0285"/>
    <w:rsid w:val="007B0524"/>
    <w:rsid w:val="007B0792"/>
    <w:rsid w:val="007B18B3"/>
    <w:rsid w:val="007B1EDE"/>
    <w:rsid w:val="007B21E2"/>
    <w:rsid w:val="007B2F42"/>
    <w:rsid w:val="007B392A"/>
    <w:rsid w:val="007B3F4C"/>
    <w:rsid w:val="007B3FF2"/>
    <w:rsid w:val="007B46CF"/>
    <w:rsid w:val="007B4865"/>
    <w:rsid w:val="007B4A4A"/>
    <w:rsid w:val="007B4F35"/>
    <w:rsid w:val="007B535E"/>
    <w:rsid w:val="007B57CF"/>
    <w:rsid w:val="007B5AA3"/>
    <w:rsid w:val="007B5BA9"/>
    <w:rsid w:val="007B5E2C"/>
    <w:rsid w:val="007B61E9"/>
    <w:rsid w:val="007B6885"/>
    <w:rsid w:val="007B68F2"/>
    <w:rsid w:val="007B6B9F"/>
    <w:rsid w:val="007B6D1D"/>
    <w:rsid w:val="007B6ED3"/>
    <w:rsid w:val="007B7938"/>
    <w:rsid w:val="007B7A60"/>
    <w:rsid w:val="007B7CB9"/>
    <w:rsid w:val="007B7DB4"/>
    <w:rsid w:val="007B7EFE"/>
    <w:rsid w:val="007C04F9"/>
    <w:rsid w:val="007C05AA"/>
    <w:rsid w:val="007C06A6"/>
    <w:rsid w:val="007C075E"/>
    <w:rsid w:val="007C0DED"/>
    <w:rsid w:val="007C13E4"/>
    <w:rsid w:val="007C18C2"/>
    <w:rsid w:val="007C2ED3"/>
    <w:rsid w:val="007C3416"/>
    <w:rsid w:val="007C36DA"/>
    <w:rsid w:val="007C3B61"/>
    <w:rsid w:val="007C3C2A"/>
    <w:rsid w:val="007C3FB6"/>
    <w:rsid w:val="007C4AAD"/>
    <w:rsid w:val="007C4EF8"/>
    <w:rsid w:val="007C548D"/>
    <w:rsid w:val="007C57CE"/>
    <w:rsid w:val="007C5B1E"/>
    <w:rsid w:val="007C5E51"/>
    <w:rsid w:val="007C6AF2"/>
    <w:rsid w:val="007C6C87"/>
    <w:rsid w:val="007C7470"/>
    <w:rsid w:val="007C7A3F"/>
    <w:rsid w:val="007C7CA2"/>
    <w:rsid w:val="007C7D6D"/>
    <w:rsid w:val="007D0244"/>
    <w:rsid w:val="007D02B1"/>
    <w:rsid w:val="007D04F3"/>
    <w:rsid w:val="007D0607"/>
    <w:rsid w:val="007D101F"/>
    <w:rsid w:val="007D14DA"/>
    <w:rsid w:val="007D254A"/>
    <w:rsid w:val="007D26DA"/>
    <w:rsid w:val="007D28C4"/>
    <w:rsid w:val="007D29DA"/>
    <w:rsid w:val="007D2ADD"/>
    <w:rsid w:val="007D2C17"/>
    <w:rsid w:val="007D2D67"/>
    <w:rsid w:val="007D2E32"/>
    <w:rsid w:val="007D3CFC"/>
    <w:rsid w:val="007D4F48"/>
    <w:rsid w:val="007D5137"/>
    <w:rsid w:val="007D53E1"/>
    <w:rsid w:val="007D5610"/>
    <w:rsid w:val="007D6200"/>
    <w:rsid w:val="007D6217"/>
    <w:rsid w:val="007D695A"/>
    <w:rsid w:val="007D6BD8"/>
    <w:rsid w:val="007D7E75"/>
    <w:rsid w:val="007E0002"/>
    <w:rsid w:val="007E02DC"/>
    <w:rsid w:val="007E04A7"/>
    <w:rsid w:val="007E3588"/>
    <w:rsid w:val="007E3829"/>
    <w:rsid w:val="007E3963"/>
    <w:rsid w:val="007E3D67"/>
    <w:rsid w:val="007E3D73"/>
    <w:rsid w:val="007E4388"/>
    <w:rsid w:val="007E48E1"/>
    <w:rsid w:val="007E4C0F"/>
    <w:rsid w:val="007E592C"/>
    <w:rsid w:val="007E59A9"/>
    <w:rsid w:val="007E5F0F"/>
    <w:rsid w:val="007E68F1"/>
    <w:rsid w:val="007E6E0A"/>
    <w:rsid w:val="007E70DB"/>
    <w:rsid w:val="007E72A6"/>
    <w:rsid w:val="007E7A28"/>
    <w:rsid w:val="007E7BE1"/>
    <w:rsid w:val="007E7D3F"/>
    <w:rsid w:val="007F03B0"/>
    <w:rsid w:val="007F0717"/>
    <w:rsid w:val="007F0E5B"/>
    <w:rsid w:val="007F13D8"/>
    <w:rsid w:val="007F1AA5"/>
    <w:rsid w:val="007F1AA6"/>
    <w:rsid w:val="007F1EE5"/>
    <w:rsid w:val="007F28C6"/>
    <w:rsid w:val="007F2A10"/>
    <w:rsid w:val="007F2C19"/>
    <w:rsid w:val="007F2FAF"/>
    <w:rsid w:val="007F31C6"/>
    <w:rsid w:val="007F35C6"/>
    <w:rsid w:val="007F41BF"/>
    <w:rsid w:val="007F4BBC"/>
    <w:rsid w:val="007F4C43"/>
    <w:rsid w:val="007F4CBF"/>
    <w:rsid w:val="007F56BC"/>
    <w:rsid w:val="007F5D6B"/>
    <w:rsid w:val="007F60D2"/>
    <w:rsid w:val="007F61FE"/>
    <w:rsid w:val="007F6B2A"/>
    <w:rsid w:val="007F6B59"/>
    <w:rsid w:val="007F6EE4"/>
    <w:rsid w:val="007F73AA"/>
    <w:rsid w:val="007F75C8"/>
    <w:rsid w:val="007F7936"/>
    <w:rsid w:val="00800689"/>
    <w:rsid w:val="008009F6"/>
    <w:rsid w:val="00800D0D"/>
    <w:rsid w:val="00800F57"/>
    <w:rsid w:val="00801580"/>
    <w:rsid w:val="008018BD"/>
    <w:rsid w:val="008018E8"/>
    <w:rsid w:val="00801BFC"/>
    <w:rsid w:val="00801C80"/>
    <w:rsid w:val="00801D10"/>
    <w:rsid w:val="008022F5"/>
    <w:rsid w:val="0080276F"/>
    <w:rsid w:val="008027AD"/>
    <w:rsid w:val="0080297F"/>
    <w:rsid w:val="00802DC5"/>
    <w:rsid w:val="0080300D"/>
    <w:rsid w:val="00803E03"/>
    <w:rsid w:val="00804305"/>
    <w:rsid w:val="0080471B"/>
    <w:rsid w:val="008047F7"/>
    <w:rsid w:val="00804820"/>
    <w:rsid w:val="0080489F"/>
    <w:rsid w:val="008048E9"/>
    <w:rsid w:val="00804C0B"/>
    <w:rsid w:val="0080566B"/>
    <w:rsid w:val="00805F27"/>
    <w:rsid w:val="00806D22"/>
    <w:rsid w:val="008075D7"/>
    <w:rsid w:val="00810E25"/>
    <w:rsid w:val="008111C9"/>
    <w:rsid w:val="0081152D"/>
    <w:rsid w:val="008118F8"/>
    <w:rsid w:val="00812149"/>
    <w:rsid w:val="0081246D"/>
    <w:rsid w:val="00812482"/>
    <w:rsid w:val="00812723"/>
    <w:rsid w:val="008128EF"/>
    <w:rsid w:val="00812DAF"/>
    <w:rsid w:val="0081317C"/>
    <w:rsid w:val="00813858"/>
    <w:rsid w:val="00813896"/>
    <w:rsid w:val="00813EE7"/>
    <w:rsid w:val="00814C63"/>
    <w:rsid w:val="008152AA"/>
    <w:rsid w:val="00815E27"/>
    <w:rsid w:val="00816CE0"/>
    <w:rsid w:val="00817232"/>
    <w:rsid w:val="00817801"/>
    <w:rsid w:val="0081798C"/>
    <w:rsid w:val="008203E2"/>
    <w:rsid w:val="008204D2"/>
    <w:rsid w:val="008209C4"/>
    <w:rsid w:val="00820CC4"/>
    <w:rsid w:val="00820F02"/>
    <w:rsid w:val="008212E3"/>
    <w:rsid w:val="008214D0"/>
    <w:rsid w:val="0082152C"/>
    <w:rsid w:val="00821A0D"/>
    <w:rsid w:val="00821D08"/>
    <w:rsid w:val="00821F53"/>
    <w:rsid w:val="008222DF"/>
    <w:rsid w:val="008225D2"/>
    <w:rsid w:val="00822C94"/>
    <w:rsid w:val="00822F45"/>
    <w:rsid w:val="00822FF1"/>
    <w:rsid w:val="008244D5"/>
    <w:rsid w:val="00824518"/>
    <w:rsid w:val="00824608"/>
    <w:rsid w:val="008248D2"/>
    <w:rsid w:val="00824C81"/>
    <w:rsid w:val="00824FAF"/>
    <w:rsid w:val="00824FD4"/>
    <w:rsid w:val="008253C1"/>
    <w:rsid w:val="008258D0"/>
    <w:rsid w:val="00826473"/>
    <w:rsid w:val="008269E7"/>
    <w:rsid w:val="008271FE"/>
    <w:rsid w:val="00827220"/>
    <w:rsid w:val="008272D6"/>
    <w:rsid w:val="008274A9"/>
    <w:rsid w:val="00827B25"/>
    <w:rsid w:val="00830123"/>
    <w:rsid w:val="008306D6"/>
    <w:rsid w:val="00830878"/>
    <w:rsid w:val="008308CA"/>
    <w:rsid w:val="00830CD2"/>
    <w:rsid w:val="00831548"/>
    <w:rsid w:val="00831CAC"/>
    <w:rsid w:val="00831E82"/>
    <w:rsid w:val="008320F8"/>
    <w:rsid w:val="008322CA"/>
    <w:rsid w:val="00832513"/>
    <w:rsid w:val="00832EE0"/>
    <w:rsid w:val="00833AF0"/>
    <w:rsid w:val="00833DD7"/>
    <w:rsid w:val="00833FE0"/>
    <w:rsid w:val="0083405B"/>
    <w:rsid w:val="00834F22"/>
    <w:rsid w:val="00835706"/>
    <w:rsid w:val="00835B18"/>
    <w:rsid w:val="00835B8E"/>
    <w:rsid w:val="00835C97"/>
    <w:rsid w:val="00835CE6"/>
    <w:rsid w:val="00835D36"/>
    <w:rsid w:val="00835E67"/>
    <w:rsid w:val="00835FE4"/>
    <w:rsid w:val="008360CA"/>
    <w:rsid w:val="008365D0"/>
    <w:rsid w:val="00836B02"/>
    <w:rsid w:val="00836E79"/>
    <w:rsid w:val="008374E1"/>
    <w:rsid w:val="0083777B"/>
    <w:rsid w:val="00837C94"/>
    <w:rsid w:val="008405F1"/>
    <w:rsid w:val="008407F2"/>
    <w:rsid w:val="00840B0D"/>
    <w:rsid w:val="00840F24"/>
    <w:rsid w:val="00840FAA"/>
    <w:rsid w:val="008411A4"/>
    <w:rsid w:val="00841468"/>
    <w:rsid w:val="00841737"/>
    <w:rsid w:val="0084199D"/>
    <w:rsid w:val="00841A44"/>
    <w:rsid w:val="00841C1E"/>
    <w:rsid w:val="0084239E"/>
    <w:rsid w:val="008423DC"/>
    <w:rsid w:val="00842CCA"/>
    <w:rsid w:val="00842DC1"/>
    <w:rsid w:val="00842DE8"/>
    <w:rsid w:val="00842E62"/>
    <w:rsid w:val="00843A1D"/>
    <w:rsid w:val="00843AD4"/>
    <w:rsid w:val="0084418C"/>
    <w:rsid w:val="00844C2B"/>
    <w:rsid w:val="00844F07"/>
    <w:rsid w:val="00845254"/>
    <w:rsid w:val="00845639"/>
    <w:rsid w:val="00845ADD"/>
    <w:rsid w:val="00845CB5"/>
    <w:rsid w:val="00845D92"/>
    <w:rsid w:val="008463EF"/>
    <w:rsid w:val="00846712"/>
    <w:rsid w:val="008475A4"/>
    <w:rsid w:val="008475FC"/>
    <w:rsid w:val="00847762"/>
    <w:rsid w:val="008500FD"/>
    <w:rsid w:val="00850281"/>
    <w:rsid w:val="008502A4"/>
    <w:rsid w:val="00850A80"/>
    <w:rsid w:val="00851045"/>
    <w:rsid w:val="00851190"/>
    <w:rsid w:val="0085148E"/>
    <w:rsid w:val="008514EF"/>
    <w:rsid w:val="00851510"/>
    <w:rsid w:val="00852075"/>
    <w:rsid w:val="0085244A"/>
    <w:rsid w:val="008528B4"/>
    <w:rsid w:val="008531AE"/>
    <w:rsid w:val="008532B4"/>
    <w:rsid w:val="0085402F"/>
    <w:rsid w:val="0085422F"/>
    <w:rsid w:val="008544A9"/>
    <w:rsid w:val="00854718"/>
    <w:rsid w:val="00854A36"/>
    <w:rsid w:val="00854C63"/>
    <w:rsid w:val="00855433"/>
    <w:rsid w:val="0085613F"/>
    <w:rsid w:val="008565FE"/>
    <w:rsid w:val="008567D8"/>
    <w:rsid w:val="00856EC8"/>
    <w:rsid w:val="00856FCB"/>
    <w:rsid w:val="008571D5"/>
    <w:rsid w:val="00857290"/>
    <w:rsid w:val="00857F35"/>
    <w:rsid w:val="00857FF0"/>
    <w:rsid w:val="00860547"/>
    <w:rsid w:val="00860848"/>
    <w:rsid w:val="00860E49"/>
    <w:rsid w:val="00860EB4"/>
    <w:rsid w:val="0086113D"/>
    <w:rsid w:val="00861140"/>
    <w:rsid w:val="00861190"/>
    <w:rsid w:val="008612FA"/>
    <w:rsid w:val="00861870"/>
    <w:rsid w:val="00861A38"/>
    <w:rsid w:val="00861C24"/>
    <w:rsid w:val="008620A9"/>
    <w:rsid w:val="00862C19"/>
    <w:rsid w:val="00863586"/>
    <w:rsid w:val="00863B8C"/>
    <w:rsid w:val="00863ED3"/>
    <w:rsid w:val="00864295"/>
    <w:rsid w:val="00864AF1"/>
    <w:rsid w:val="00864DB4"/>
    <w:rsid w:val="00864F6B"/>
    <w:rsid w:val="00865A17"/>
    <w:rsid w:val="00865EFE"/>
    <w:rsid w:val="00866335"/>
    <w:rsid w:val="008679E3"/>
    <w:rsid w:val="00867B5D"/>
    <w:rsid w:val="0087007B"/>
    <w:rsid w:val="00870348"/>
    <w:rsid w:val="00870CD2"/>
    <w:rsid w:val="00871CF7"/>
    <w:rsid w:val="00872661"/>
    <w:rsid w:val="008727AB"/>
    <w:rsid w:val="0087280A"/>
    <w:rsid w:val="008729EE"/>
    <w:rsid w:val="008730B7"/>
    <w:rsid w:val="00873613"/>
    <w:rsid w:val="00873C35"/>
    <w:rsid w:val="008742A8"/>
    <w:rsid w:val="008743F6"/>
    <w:rsid w:val="00874669"/>
    <w:rsid w:val="00874D3B"/>
    <w:rsid w:val="008755C2"/>
    <w:rsid w:val="00875840"/>
    <w:rsid w:val="0087595E"/>
    <w:rsid w:val="00875E58"/>
    <w:rsid w:val="008762C5"/>
    <w:rsid w:val="008763A9"/>
    <w:rsid w:val="00876DB8"/>
    <w:rsid w:val="0087731F"/>
    <w:rsid w:val="00877410"/>
    <w:rsid w:val="008776DB"/>
    <w:rsid w:val="00877EDD"/>
    <w:rsid w:val="008803A5"/>
    <w:rsid w:val="00880B59"/>
    <w:rsid w:val="00880CF5"/>
    <w:rsid w:val="008813B7"/>
    <w:rsid w:val="008813B8"/>
    <w:rsid w:val="0088170A"/>
    <w:rsid w:val="00881ABD"/>
    <w:rsid w:val="00881F6E"/>
    <w:rsid w:val="00882345"/>
    <w:rsid w:val="008826F4"/>
    <w:rsid w:val="0088279C"/>
    <w:rsid w:val="00882B3A"/>
    <w:rsid w:val="008835BA"/>
    <w:rsid w:val="0088392A"/>
    <w:rsid w:val="00883DC3"/>
    <w:rsid w:val="008842EC"/>
    <w:rsid w:val="00884358"/>
    <w:rsid w:val="008844E1"/>
    <w:rsid w:val="00884751"/>
    <w:rsid w:val="0088482B"/>
    <w:rsid w:val="008854E8"/>
    <w:rsid w:val="0088595A"/>
    <w:rsid w:val="008863CF"/>
    <w:rsid w:val="008864D7"/>
    <w:rsid w:val="008867A6"/>
    <w:rsid w:val="008869D7"/>
    <w:rsid w:val="00886E36"/>
    <w:rsid w:val="00887499"/>
    <w:rsid w:val="00887567"/>
    <w:rsid w:val="008879FC"/>
    <w:rsid w:val="008901A0"/>
    <w:rsid w:val="00890332"/>
    <w:rsid w:val="0089043D"/>
    <w:rsid w:val="008911D2"/>
    <w:rsid w:val="00891301"/>
    <w:rsid w:val="00891451"/>
    <w:rsid w:val="008917F6"/>
    <w:rsid w:val="00891908"/>
    <w:rsid w:val="00891E5C"/>
    <w:rsid w:val="008923FF"/>
    <w:rsid w:val="008925D2"/>
    <w:rsid w:val="00893259"/>
    <w:rsid w:val="008948D4"/>
    <w:rsid w:val="00895A4A"/>
    <w:rsid w:val="00895B31"/>
    <w:rsid w:val="008967A8"/>
    <w:rsid w:val="00896C29"/>
    <w:rsid w:val="00897240"/>
    <w:rsid w:val="00897AD6"/>
    <w:rsid w:val="008A0D0F"/>
    <w:rsid w:val="008A0E71"/>
    <w:rsid w:val="008A1151"/>
    <w:rsid w:val="008A2077"/>
    <w:rsid w:val="008A2D38"/>
    <w:rsid w:val="008A32AA"/>
    <w:rsid w:val="008A3444"/>
    <w:rsid w:val="008A4822"/>
    <w:rsid w:val="008A4E8E"/>
    <w:rsid w:val="008A5BFC"/>
    <w:rsid w:val="008A60CB"/>
    <w:rsid w:val="008A62ED"/>
    <w:rsid w:val="008A65B4"/>
    <w:rsid w:val="008A6627"/>
    <w:rsid w:val="008A678D"/>
    <w:rsid w:val="008A6943"/>
    <w:rsid w:val="008A714E"/>
    <w:rsid w:val="008A732F"/>
    <w:rsid w:val="008A7817"/>
    <w:rsid w:val="008A7BB0"/>
    <w:rsid w:val="008A7C2C"/>
    <w:rsid w:val="008B013F"/>
    <w:rsid w:val="008B09BB"/>
    <w:rsid w:val="008B0A92"/>
    <w:rsid w:val="008B0F80"/>
    <w:rsid w:val="008B1031"/>
    <w:rsid w:val="008B1127"/>
    <w:rsid w:val="008B29B4"/>
    <w:rsid w:val="008B2A0F"/>
    <w:rsid w:val="008B317E"/>
    <w:rsid w:val="008B39DC"/>
    <w:rsid w:val="008B3BCA"/>
    <w:rsid w:val="008B45E1"/>
    <w:rsid w:val="008B52CC"/>
    <w:rsid w:val="008B5D82"/>
    <w:rsid w:val="008B62ED"/>
    <w:rsid w:val="008B64D8"/>
    <w:rsid w:val="008B7139"/>
    <w:rsid w:val="008B7BA1"/>
    <w:rsid w:val="008C0596"/>
    <w:rsid w:val="008C05A3"/>
    <w:rsid w:val="008C0EE6"/>
    <w:rsid w:val="008C0F07"/>
    <w:rsid w:val="008C13E2"/>
    <w:rsid w:val="008C14F7"/>
    <w:rsid w:val="008C174B"/>
    <w:rsid w:val="008C1989"/>
    <w:rsid w:val="008C2205"/>
    <w:rsid w:val="008C2423"/>
    <w:rsid w:val="008C2817"/>
    <w:rsid w:val="008C2AD3"/>
    <w:rsid w:val="008C2FF6"/>
    <w:rsid w:val="008C311C"/>
    <w:rsid w:val="008C3311"/>
    <w:rsid w:val="008C3C33"/>
    <w:rsid w:val="008C3CC1"/>
    <w:rsid w:val="008C3DD8"/>
    <w:rsid w:val="008C405C"/>
    <w:rsid w:val="008C4693"/>
    <w:rsid w:val="008C46FE"/>
    <w:rsid w:val="008C4940"/>
    <w:rsid w:val="008C5CBF"/>
    <w:rsid w:val="008C60AC"/>
    <w:rsid w:val="008C64AF"/>
    <w:rsid w:val="008C6E96"/>
    <w:rsid w:val="008C703E"/>
    <w:rsid w:val="008C707E"/>
    <w:rsid w:val="008C721A"/>
    <w:rsid w:val="008C736B"/>
    <w:rsid w:val="008C75C7"/>
    <w:rsid w:val="008C7696"/>
    <w:rsid w:val="008C795E"/>
    <w:rsid w:val="008C7C6D"/>
    <w:rsid w:val="008D0078"/>
    <w:rsid w:val="008D0A43"/>
    <w:rsid w:val="008D0A5F"/>
    <w:rsid w:val="008D0EB1"/>
    <w:rsid w:val="008D1246"/>
    <w:rsid w:val="008D2039"/>
    <w:rsid w:val="008D2160"/>
    <w:rsid w:val="008D22B0"/>
    <w:rsid w:val="008D2EF3"/>
    <w:rsid w:val="008D2FB6"/>
    <w:rsid w:val="008D30BB"/>
    <w:rsid w:val="008D35C2"/>
    <w:rsid w:val="008D36E6"/>
    <w:rsid w:val="008D3CDC"/>
    <w:rsid w:val="008D46AD"/>
    <w:rsid w:val="008D4DAF"/>
    <w:rsid w:val="008D4F64"/>
    <w:rsid w:val="008D68C9"/>
    <w:rsid w:val="008D7B49"/>
    <w:rsid w:val="008E0264"/>
    <w:rsid w:val="008E0AF2"/>
    <w:rsid w:val="008E0C5D"/>
    <w:rsid w:val="008E1024"/>
    <w:rsid w:val="008E135A"/>
    <w:rsid w:val="008E1960"/>
    <w:rsid w:val="008E1A24"/>
    <w:rsid w:val="008E1B7B"/>
    <w:rsid w:val="008E1E76"/>
    <w:rsid w:val="008E1F54"/>
    <w:rsid w:val="008E1F8E"/>
    <w:rsid w:val="008E2536"/>
    <w:rsid w:val="008E349A"/>
    <w:rsid w:val="008E3ED9"/>
    <w:rsid w:val="008E4288"/>
    <w:rsid w:val="008E475C"/>
    <w:rsid w:val="008E47F5"/>
    <w:rsid w:val="008E49CC"/>
    <w:rsid w:val="008E4CB1"/>
    <w:rsid w:val="008E4EE4"/>
    <w:rsid w:val="008E5719"/>
    <w:rsid w:val="008E6107"/>
    <w:rsid w:val="008E645D"/>
    <w:rsid w:val="008E6C0A"/>
    <w:rsid w:val="008E6E29"/>
    <w:rsid w:val="008E6EB7"/>
    <w:rsid w:val="008E761C"/>
    <w:rsid w:val="008E77D7"/>
    <w:rsid w:val="008F0014"/>
    <w:rsid w:val="008F05A3"/>
    <w:rsid w:val="008F109E"/>
    <w:rsid w:val="008F15ED"/>
    <w:rsid w:val="008F1682"/>
    <w:rsid w:val="008F1767"/>
    <w:rsid w:val="008F1BCE"/>
    <w:rsid w:val="008F1E3D"/>
    <w:rsid w:val="008F2257"/>
    <w:rsid w:val="008F2446"/>
    <w:rsid w:val="008F2705"/>
    <w:rsid w:val="008F2BFF"/>
    <w:rsid w:val="008F350C"/>
    <w:rsid w:val="008F381C"/>
    <w:rsid w:val="008F3A3E"/>
    <w:rsid w:val="008F40CD"/>
    <w:rsid w:val="008F43C7"/>
    <w:rsid w:val="008F447E"/>
    <w:rsid w:val="008F4548"/>
    <w:rsid w:val="008F4B08"/>
    <w:rsid w:val="008F4CAC"/>
    <w:rsid w:val="008F6340"/>
    <w:rsid w:val="008F6554"/>
    <w:rsid w:val="008F6FFB"/>
    <w:rsid w:val="008F73B6"/>
    <w:rsid w:val="008F77D2"/>
    <w:rsid w:val="008F791E"/>
    <w:rsid w:val="008F7B23"/>
    <w:rsid w:val="008F7BB5"/>
    <w:rsid w:val="008F7EBF"/>
    <w:rsid w:val="00900451"/>
    <w:rsid w:val="00900507"/>
    <w:rsid w:val="009012F8"/>
    <w:rsid w:val="00901CC8"/>
    <w:rsid w:val="00901F97"/>
    <w:rsid w:val="0090200B"/>
    <w:rsid w:val="0090270A"/>
    <w:rsid w:val="00902D7C"/>
    <w:rsid w:val="0090320B"/>
    <w:rsid w:val="00903919"/>
    <w:rsid w:val="00904417"/>
    <w:rsid w:val="0090447F"/>
    <w:rsid w:val="00904734"/>
    <w:rsid w:val="00904870"/>
    <w:rsid w:val="00904B0F"/>
    <w:rsid w:val="00905007"/>
    <w:rsid w:val="00905EF8"/>
    <w:rsid w:val="00906087"/>
    <w:rsid w:val="0090615E"/>
    <w:rsid w:val="009066CE"/>
    <w:rsid w:val="009068F0"/>
    <w:rsid w:val="00906D6E"/>
    <w:rsid w:val="00907002"/>
    <w:rsid w:val="00907137"/>
    <w:rsid w:val="00907480"/>
    <w:rsid w:val="00907481"/>
    <w:rsid w:val="00907AD9"/>
    <w:rsid w:val="00907B9B"/>
    <w:rsid w:val="00907E4C"/>
    <w:rsid w:val="00910263"/>
    <w:rsid w:val="009106E8"/>
    <w:rsid w:val="00910B70"/>
    <w:rsid w:val="00910C21"/>
    <w:rsid w:val="00910FE6"/>
    <w:rsid w:val="00911388"/>
    <w:rsid w:val="00911816"/>
    <w:rsid w:val="009118AF"/>
    <w:rsid w:val="00911A71"/>
    <w:rsid w:val="00911C13"/>
    <w:rsid w:val="00911F4E"/>
    <w:rsid w:val="00912126"/>
    <w:rsid w:val="00912282"/>
    <w:rsid w:val="0091349E"/>
    <w:rsid w:val="00913928"/>
    <w:rsid w:val="0091397C"/>
    <w:rsid w:val="00913CC0"/>
    <w:rsid w:val="00913D53"/>
    <w:rsid w:val="0091408A"/>
    <w:rsid w:val="00914464"/>
    <w:rsid w:val="00914617"/>
    <w:rsid w:val="00914CC0"/>
    <w:rsid w:val="00915410"/>
    <w:rsid w:val="00915B71"/>
    <w:rsid w:val="00915C2C"/>
    <w:rsid w:val="00915E15"/>
    <w:rsid w:val="00916A09"/>
    <w:rsid w:val="00916E5B"/>
    <w:rsid w:val="00916EF1"/>
    <w:rsid w:val="009172A0"/>
    <w:rsid w:val="00917361"/>
    <w:rsid w:val="009178E8"/>
    <w:rsid w:val="00917A5B"/>
    <w:rsid w:val="00917C35"/>
    <w:rsid w:val="0092029B"/>
    <w:rsid w:val="009206D2"/>
    <w:rsid w:val="00920C09"/>
    <w:rsid w:val="009211B2"/>
    <w:rsid w:val="009213FB"/>
    <w:rsid w:val="0092168E"/>
    <w:rsid w:val="00921F22"/>
    <w:rsid w:val="00921FC6"/>
    <w:rsid w:val="009223C9"/>
    <w:rsid w:val="00923217"/>
    <w:rsid w:val="009232C6"/>
    <w:rsid w:val="00923583"/>
    <w:rsid w:val="00923637"/>
    <w:rsid w:val="009237E4"/>
    <w:rsid w:val="00923935"/>
    <w:rsid w:val="00923B3D"/>
    <w:rsid w:val="00923EB0"/>
    <w:rsid w:val="009248D0"/>
    <w:rsid w:val="00924910"/>
    <w:rsid w:val="00924B97"/>
    <w:rsid w:val="00924DFB"/>
    <w:rsid w:val="009251B3"/>
    <w:rsid w:val="00925216"/>
    <w:rsid w:val="00925439"/>
    <w:rsid w:val="00925D1D"/>
    <w:rsid w:val="0092638F"/>
    <w:rsid w:val="0092683E"/>
    <w:rsid w:val="00926D22"/>
    <w:rsid w:val="00926E2F"/>
    <w:rsid w:val="00926FE4"/>
    <w:rsid w:val="00926FFD"/>
    <w:rsid w:val="009272B6"/>
    <w:rsid w:val="0092736A"/>
    <w:rsid w:val="00927423"/>
    <w:rsid w:val="00927491"/>
    <w:rsid w:val="00927D31"/>
    <w:rsid w:val="00930317"/>
    <w:rsid w:val="0093050A"/>
    <w:rsid w:val="0093050F"/>
    <w:rsid w:val="00930885"/>
    <w:rsid w:val="00930A64"/>
    <w:rsid w:val="00930B30"/>
    <w:rsid w:val="009314F8"/>
    <w:rsid w:val="0093159A"/>
    <w:rsid w:val="00931C2C"/>
    <w:rsid w:val="00932408"/>
    <w:rsid w:val="00932B2D"/>
    <w:rsid w:val="00932B7F"/>
    <w:rsid w:val="00932D42"/>
    <w:rsid w:val="0093327A"/>
    <w:rsid w:val="00933639"/>
    <w:rsid w:val="009337BB"/>
    <w:rsid w:val="0093399E"/>
    <w:rsid w:val="00933C04"/>
    <w:rsid w:val="00934947"/>
    <w:rsid w:val="00934E11"/>
    <w:rsid w:val="00935093"/>
    <w:rsid w:val="00935A05"/>
    <w:rsid w:val="00935A87"/>
    <w:rsid w:val="0093628B"/>
    <w:rsid w:val="00936499"/>
    <w:rsid w:val="009364FA"/>
    <w:rsid w:val="00936A22"/>
    <w:rsid w:val="00936CE4"/>
    <w:rsid w:val="00936FF6"/>
    <w:rsid w:val="00940089"/>
    <w:rsid w:val="00940136"/>
    <w:rsid w:val="00940592"/>
    <w:rsid w:val="00940708"/>
    <w:rsid w:val="00940744"/>
    <w:rsid w:val="00940939"/>
    <w:rsid w:val="00940B00"/>
    <w:rsid w:val="00940BC2"/>
    <w:rsid w:val="00941059"/>
    <w:rsid w:val="0094183F"/>
    <w:rsid w:val="00941C40"/>
    <w:rsid w:val="00941DBB"/>
    <w:rsid w:val="00941E11"/>
    <w:rsid w:val="00941E45"/>
    <w:rsid w:val="0094207D"/>
    <w:rsid w:val="00942093"/>
    <w:rsid w:val="00942DB7"/>
    <w:rsid w:val="00943008"/>
    <w:rsid w:val="00943018"/>
    <w:rsid w:val="00943048"/>
    <w:rsid w:val="009432A9"/>
    <w:rsid w:val="00944B86"/>
    <w:rsid w:val="00944D1A"/>
    <w:rsid w:val="00944F0A"/>
    <w:rsid w:val="00945089"/>
    <w:rsid w:val="0094533E"/>
    <w:rsid w:val="00945451"/>
    <w:rsid w:val="0094551B"/>
    <w:rsid w:val="00945621"/>
    <w:rsid w:val="009458A4"/>
    <w:rsid w:val="00945FA8"/>
    <w:rsid w:val="009472F7"/>
    <w:rsid w:val="00947809"/>
    <w:rsid w:val="00947B65"/>
    <w:rsid w:val="00947C7A"/>
    <w:rsid w:val="00947CB4"/>
    <w:rsid w:val="0095085E"/>
    <w:rsid w:val="00950A1F"/>
    <w:rsid w:val="00950B15"/>
    <w:rsid w:val="00951049"/>
    <w:rsid w:val="00952029"/>
    <w:rsid w:val="00952715"/>
    <w:rsid w:val="009527C4"/>
    <w:rsid w:val="00952E1C"/>
    <w:rsid w:val="00952E66"/>
    <w:rsid w:val="009530AE"/>
    <w:rsid w:val="00953A95"/>
    <w:rsid w:val="00953DC6"/>
    <w:rsid w:val="009551DF"/>
    <w:rsid w:val="009553AC"/>
    <w:rsid w:val="00955436"/>
    <w:rsid w:val="00955DF3"/>
    <w:rsid w:val="0095713C"/>
    <w:rsid w:val="009571FA"/>
    <w:rsid w:val="009578C0"/>
    <w:rsid w:val="009601C0"/>
    <w:rsid w:val="009606CE"/>
    <w:rsid w:val="00960B0C"/>
    <w:rsid w:val="0096167B"/>
    <w:rsid w:val="00961ED0"/>
    <w:rsid w:val="00962C9D"/>
    <w:rsid w:val="0096348D"/>
    <w:rsid w:val="00963AFD"/>
    <w:rsid w:val="00963C37"/>
    <w:rsid w:val="00963E1D"/>
    <w:rsid w:val="009640AA"/>
    <w:rsid w:val="0096429C"/>
    <w:rsid w:val="009648AF"/>
    <w:rsid w:val="009648EF"/>
    <w:rsid w:val="00964A7B"/>
    <w:rsid w:val="00964E7D"/>
    <w:rsid w:val="009651B3"/>
    <w:rsid w:val="00965AF6"/>
    <w:rsid w:val="00965D36"/>
    <w:rsid w:val="00965DD1"/>
    <w:rsid w:val="0096607F"/>
    <w:rsid w:val="0096611C"/>
    <w:rsid w:val="009665A0"/>
    <w:rsid w:val="00966869"/>
    <w:rsid w:val="009668BE"/>
    <w:rsid w:val="00966B42"/>
    <w:rsid w:val="00966BB9"/>
    <w:rsid w:val="00966E22"/>
    <w:rsid w:val="009671E3"/>
    <w:rsid w:val="0097005E"/>
    <w:rsid w:val="00970B47"/>
    <w:rsid w:val="00970F56"/>
    <w:rsid w:val="00971F1F"/>
    <w:rsid w:val="00972404"/>
    <w:rsid w:val="00972A66"/>
    <w:rsid w:val="00973CAA"/>
    <w:rsid w:val="009740DC"/>
    <w:rsid w:val="00974B29"/>
    <w:rsid w:val="00974E97"/>
    <w:rsid w:val="009751E6"/>
    <w:rsid w:val="0097575D"/>
    <w:rsid w:val="0097582E"/>
    <w:rsid w:val="00975CAF"/>
    <w:rsid w:val="00975D93"/>
    <w:rsid w:val="00976575"/>
    <w:rsid w:val="00976CB6"/>
    <w:rsid w:val="009775B3"/>
    <w:rsid w:val="00977819"/>
    <w:rsid w:val="00980423"/>
    <w:rsid w:val="009808B9"/>
    <w:rsid w:val="00980E95"/>
    <w:rsid w:val="0098115A"/>
    <w:rsid w:val="00981170"/>
    <w:rsid w:val="009813CD"/>
    <w:rsid w:val="009813E2"/>
    <w:rsid w:val="009820B4"/>
    <w:rsid w:val="009820B5"/>
    <w:rsid w:val="00982988"/>
    <w:rsid w:val="00982AE2"/>
    <w:rsid w:val="009833C8"/>
    <w:rsid w:val="00983F73"/>
    <w:rsid w:val="009844EB"/>
    <w:rsid w:val="0098467E"/>
    <w:rsid w:val="009847E9"/>
    <w:rsid w:val="00985821"/>
    <w:rsid w:val="00985DDF"/>
    <w:rsid w:val="009861C2"/>
    <w:rsid w:val="00986204"/>
    <w:rsid w:val="009864DF"/>
    <w:rsid w:val="00986638"/>
    <w:rsid w:val="00986999"/>
    <w:rsid w:val="009870CD"/>
    <w:rsid w:val="009876CA"/>
    <w:rsid w:val="00987F5A"/>
    <w:rsid w:val="00990400"/>
    <w:rsid w:val="00990464"/>
    <w:rsid w:val="00990ACC"/>
    <w:rsid w:val="00991134"/>
    <w:rsid w:val="009911E3"/>
    <w:rsid w:val="00992A21"/>
    <w:rsid w:val="00993BB7"/>
    <w:rsid w:val="00994170"/>
    <w:rsid w:val="00994202"/>
    <w:rsid w:val="0099443B"/>
    <w:rsid w:val="00994636"/>
    <w:rsid w:val="009949DB"/>
    <w:rsid w:val="00995019"/>
    <w:rsid w:val="00995285"/>
    <w:rsid w:val="0099532E"/>
    <w:rsid w:val="009954CB"/>
    <w:rsid w:val="009956E1"/>
    <w:rsid w:val="009962B3"/>
    <w:rsid w:val="00996654"/>
    <w:rsid w:val="00996A97"/>
    <w:rsid w:val="00996DAD"/>
    <w:rsid w:val="00997871"/>
    <w:rsid w:val="00997C30"/>
    <w:rsid w:val="00997CF8"/>
    <w:rsid w:val="009A007E"/>
    <w:rsid w:val="009A0523"/>
    <w:rsid w:val="009A0FE0"/>
    <w:rsid w:val="009A1721"/>
    <w:rsid w:val="009A18DD"/>
    <w:rsid w:val="009A1924"/>
    <w:rsid w:val="009A192D"/>
    <w:rsid w:val="009A1973"/>
    <w:rsid w:val="009A1B08"/>
    <w:rsid w:val="009A1B73"/>
    <w:rsid w:val="009A1DA6"/>
    <w:rsid w:val="009A2A54"/>
    <w:rsid w:val="009A2ADD"/>
    <w:rsid w:val="009A2C50"/>
    <w:rsid w:val="009A2C72"/>
    <w:rsid w:val="009A2EF4"/>
    <w:rsid w:val="009A3131"/>
    <w:rsid w:val="009A3342"/>
    <w:rsid w:val="009A374B"/>
    <w:rsid w:val="009A37D6"/>
    <w:rsid w:val="009A3D65"/>
    <w:rsid w:val="009A45A7"/>
    <w:rsid w:val="009A4DA8"/>
    <w:rsid w:val="009A50C4"/>
    <w:rsid w:val="009A5505"/>
    <w:rsid w:val="009A5989"/>
    <w:rsid w:val="009A69A0"/>
    <w:rsid w:val="009A7E51"/>
    <w:rsid w:val="009B033B"/>
    <w:rsid w:val="009B043B"/>
    <w:rsid w:val="009B0768"/>
    <w:rsid w:val="009B0E9D"/>
    <w:rsid w:val="009B1368"/>
    <w:rsid w:val="009B18D3"/>
    <w:rsid w:val="009B2186"/>
    <w:rsid w:val="009B2F1A"/>
    <w:rsid w:val="009B3F82"/>
    <w:rsid w:val="009B40AD"/>
    <w:rsid w:val="009B4932"/>
    <w:rsid w:val="009B4996"/>
    <w:rsid w:val="009B4B47"/>
    <w:rsid w:val="009B4E3F"/>
    <w:rsid w:val="009B551A"/>
    <w:rsid w:val="009B5682"/>
    <w:rsid w:val="009B57B9"/>
    <w:rsid w:val="009B5DFC"/>
    <w:rsid w:val="009B63BC"/>
    <w:rsid w:val="009B68BF"/>
    <w:rsid w:val="009B6985"/>
    <w:rsid w:val="009B6B89"/>
    <w:rsid w:val="009B6E72"/>
    <w:rsid w:val="009B71F7"/>
    <w:rsid w:val="009B7490"/>
    <w:rsid w:val="009C02CA"/>
    <w:rsid w:val="009C0CFF"/>
    <w:rsid w:val="009C1193"/>
    <w:rsid w:val="009C1AFB"/>
    <w:rsid w:val="009C2E1E"/>
    <w:rsid w:val="009C3E3C"/>
    <w:rsid w:val="009C450F"/>
    <w:rsid w:val="009C48F8"/>
    <w:rsid w:val="009C49F7"/>
    <w:rsid w:val="009C58C3"/>
    <w:rsid w:val="009C5B1C"/>
    <w:rsid w:val="009C5E03"/>
    <w:rsid w:val="009C61A5"/>
    <w:rsid w:val="009C61D2"/>
    <w:rsid w:val="009C62CD"/>
    <w:rsid w:val="009C64A5"/>
    <w:rsid w:val="009C68D8"/>
    <w:rsid w:val="009C6911"/>
    <w:rsid w:val="009C6A9E"/>
    <w:rsid w:val="009C6ACD"/>
    <w:rsid w:val="009C6AD7"/>
    <w:rsid w:val="009C6C49"/>
    <w:rsid w:val="009C7963"/>
    <w:rsid w:val="009C79FD"/>
    <w:rsid w:val="009C7BFC"/>
    <w:rsid w:val="009D00E1"/>
    <w:rsid w:val="009D0356"/>
    <w:rsid w:val="009D0822"/>
    <w:rsid w:val="009D0994"/>
    <w:rsid w:val="009D0B53"/>
    <w:rsid w:val="009D0DA7"/>
    <w:rsid w:val="009D1321"/>
    <w:rsid w:val="009D1716"/>
    <w:rsid w:val="009D2314"/>
    <w:rsid w:val="009D2866"/>
    <w:rsid w:val="009D3390"/>
    <w:rsid w:val="009D33CA"/>
    <w:rsid w:val="009D3831"/>
    <w:rsid w:val="009D3838"/>
    <w:rsid w:val="009D3AEB"/>
    <w:rsid w:val="009D3E43"/>
    <w:rsid w:val="009D4169"/>
    <w:rsid w:val="009D4831"/>
    <w:rsid w:val="009D4A8A"/>
    <w:rsid w:val="009D4B77"/>
    <w:rsid w:val="009D4D49"/>
    <w:rsid w:val="009D5883"/>
    <w:rsid w:val="009D58C4"/>
    <w:rsid w:val="009D5AEC"/>
    <w:rsid w:val="009D5C34"/>
    <w:rsid w:val="009D629C"/>
    <w:rsid w:val="009D6961"/>
    <w:rsid w:val="009D6C7B"/>
    <w:rsid w:val="009D6F0F"/>
    <w:rsid w:val="009E00F6"/>
    <w:rsid w:val="009E06FE"/>
    <w:rsid w:val="009E0A3F"/>
    <w:rsid w:val="009E14CE"/>
    <w:rsid w:val="009E246E"/>
    <w:rsid w:val="009E257C"/>
    <w:rsid w:val="009E29BB"/>
    <w:rsid w:val="009E2B58"/>
    <w:rsid w:val="009E2CDD"/>
    <w:rsid w:val="009E3236"/>
    <w:rsid w:val="009E3AAB"/>
    <w:rsid w:val="009E3B0B"/>
    <w:rsid w:val="009E418B"/>
    <w:rsid w:val="009E4F27"/>
    <w:rsid w:val="009E5F7E"/>
    <w:rsid w:val="009E666C"/>
    <w:rsid w:val="009E68FD"/>
    <w:rsid w:val="009E71D6"/>
    <w:rsid w:val="009E73F5"/>
    <w:rsid w:val="009E7579"/>
    <w:rsid w:val="009E7DCD"/>
    <w:rsid w:val="009F0110"/>
    <w:rsid w:val="009F01A9"/>
    <w:rsid w:val="009F03AA"/>
    <w:rsid w:val="009F113B"/>
    <w:rsid w:val="009F1167"/>
    <w:rsid w:val="009F1188"/>
    <w:rsid w:val="009F15A2"/>
    <w:rsid w:val="009F352F"/>
    <w:rsid w:val="009F3AB9"/>
    <w:rsid w:val="009F3B84"/>
    <w:rsid w:val="009F3BFB"/>
    <w:rsid w:val="009F435D"/>
    <w:rsid w:val="009F4510"/>
    <w:rsid w:val="009F4847"/>
    <w:rsid w:val="009F56BE"/>
    <w:rsid w:val="009F5C8B"/>
    <w:rsid w:val="009F61BA"/>
    <w:rsid w:val="009F61C3"/>
    <w:rsid w:val="009F63C1"/>
    <w:rsid w:val="009F6471"/>
    <w:rsid w:val="009F65B7"/>
    <w:rsid w:val="009F6D22"/>
    <w:rsid w:val="009F6EC5"/>
    <w:rsid w:val="009F7449"/>
    <w:rsid w:val="009F7993"/>
    <w:rsid w:val="009F7E2D"/>
    <w:rsid w:val="009F7F45"/>
    <w:rsid w:val="00A000C4"/>
    <w:rsid w:val="00A0091A"/>
    <w:rsid w:val="00A00A61"/>
    <w:rsid w:val="00A0167D"/>
    <w:rsid w:val="00A02B41"/>
    <w:rsid w:val="00A02D98"/>
    <w:rsid w:val="00A03032"/>
    <w:rsid w:val="00A03346"/>
    <w:rsid w:val="00A03379"/>
    <w:rsid w:val="00A0380F"/>
    <w:rsid w:val="00A039B9"/>
    <w:rsid w:val="00A0407F"/>
    <w:rsid w:val="00A0429E"/>
    <w:rsid w:val="00A046C5"/>
    <w:rsid w:val="00A05973"/>
    <w:rsid w:val="00A060D5"/>
    <w:rsid w:val="00A06246"/>
    <w:rsid w:val="00A063CC"/>
    <w:rsid w:val="00A06957"/>
    <w:rsid w:val="00A06973"/>
    <w:rsid w:val="00A06D0A"/>
    <w:rsid w:val="00A06D85"/>
    <w:rsid w:val="00A073D2"/>
    <w:rsid w:val="00A07B32"/>
    <w:rsid w:val="00A1093D"/>
    <w:rsid w:val="00A10BE5"/>
    <w:rsid w:val="00A10D78"/>
    <w:rsid w:val="00A10F57"/>
    <w:rsid w:val="00A111A8"/>
    <w:rsid w:val="00A11290"/>
    <w:rsid w:val="00A1145B"/>
    <w:rsid w:val="00A1156C"/>
    <w:rsid w:val="00A1167C"/>
    <w:rsid w:val="00A1178F"/>
    <w:rsid w:val="00A11A0E"/>
    <w:rsid w:val="00A11AC1"/>
    <w:rsid w:val="00A11B75"/>
    <w:rsid w:val="00A1230D"/>
    <w:rsid w:val="00A12DB7"/>
    <w:rsid w:val="00A12F45"/>
    <w:rsid w:val="00A13957"/>
    <w:rsid w:val="00A13A6A"/>
    <w:rsid w:val="00A13BBE"/>
    <w:rsid w:val="00A142A5"/>
    <w:rsid w:val="00A145D8"/>
    <w:rsid w:val="00A14B54"/>
    <w:rsid w:val="00A150C6"/>
    <w:rsid w:val="00A152BC"/>
    <w:rsid w:val="00A15406"/>
    <w:rsid w:val="00A154A9"/>
    <w:rsid w:val="00A157A7"/>
    <w:rsid w:val="00A15912"/>
    <w:rsid w:val="00A1595B"/>
    <w:rsid w:val="00A16107"/>
    <w:rsid w:val="00A162D6"/>
    <w:rsid w:val="00A169A0"/>
    <w:rsid w:val="00A16AE8"/>
    <w:rsid w:val="00A16B72"/>
    <w:rsid w:val="00A16DC4"/>
    <w:rsid w:val="00A16DF1"/>
    <w:rsid w:val="00A17192"/>
    <w:rsid w:val="00A17430"/>
    <w:rsid w:val="00A200E1"/>
    <w:rsid w:val="00A202E0"/>
    <w:rsid w:val="00A2030A"/>
    <w:rsid w:val="00A20412"/>
    <w:rsid w:val="00A20949"/>
    <w:rsid w:val="00A20FBF"/>
    <w:rsid w:val="00A20FEB"/>
    <w:rsid w:val="00A2119F"/>
    <w:rsid w:val="00A21445"/>
    <w:rsid w:val="00A21723"/>
    <w:rsid w:val="00A2181D"/>
    <w:rsid w:val="00A23247"/>
    <w:rsid w:val="00A23854"/>
    <w:rsid w:val="00A23960"/>
    <w:rsid w:val="00A23C9A"/>
    <w:rsid w:val="00A23F99"/>
    <w:rsid w:val="00A24178"/>
    <w:rsid w:val="00A24288"/>
    <w:rsid w:val="00A244B4"/>
    <w:rsid w:val="00A24CDD"/>
    <w:rsid w:val="00A24E83"/>
    <w:rsid w:val="00A2563D"/>
    <w:rsid w:val="00A256C1"/>
    <w:rsid w:val="00A2572C"/>
    <w:rsid w:val="00A25852"/>
    <w:rsid w:val="00A26556"/>
    <w:rsid w:val="00A2663B"/>
    <w:rsid w:val="00A26EF7"/>
    <w:rsid w:val="00A27184"/>
    <w:rsid w:val="00A2723F"/>
    <w:rsid w:val="00A27C52"/>
    <w:rsid w:val="00A27CA2"/>
    <w:rsid w:val="00A27D8B"/>
    <w:rsid w:val="00A30851"/>
    <w:rsid w:val="00A311FA"/>
    <w:rsid w:val="00A317C7"/>
    <w:rsid w:val="00A31AF3"/>
    <w:rsid w:val="00A31BF8"/>
    <w:rsid w:val="00A3229B"/>
    <w:rsid w:val="00A327A0"/>
    <w:rsid w:val="00A32854"/>
    <w:rsid w:val="00A32880"/>
    <w:rsid w:val="00A32B28"/>
    <w:rsid w:val="00A32D01"/>
    <w:rsid w:val="00A32F0B"/>
    <w:rsid w:val="00A33432"/>
    <w:rsid w:val="00A34868"/>
    <w:rsid w:val="00A34EDB"/>
    <w:rsid w:val="00A353B3"/>
    <w:rsid w:val="00A369FB"/>
    <w:rsid w:val="00A36D0B"/>
    <w:rsid w:val="00A374A9"/>
    <w:rsid w:val="00A37BE3"/>
    <w:rsid w:val="00A37D95"/>
    <w:rsid w:val="00A400BA"/>
    <w:rsid w:val="00A40B15"/>
    <w:rsid w:val="00A40DCC"/>
    <w:rsid w:val="00A40F3F"/>
    <w:rsid w:val="00A4100F"/>
    <w:rsid w:val="00A410E8"/>
    <w:rsid w:val="00A4177C"/>
    <w:rsid w:val="00A41916"/>
    <w:rsid w:val="00A42119"/>
    <w:rsid w:val="00A422C8"/>
    <w:rsid w:val="00A4265B"/>
    <w:rsid w:val="00A4295C"/>
    <w:rsid w:val="00A42A0F"/>
    <w:rsid w:val="00A42B46"/>
    <w:rsid w:val="00A4394B"/>
    <w:rsid w:val="00A43B18"/>
    <w:rsid w:val="00A4412F"/>
    <w:rsid w:val="00A46652"/>
    <w:rsid w:val="00A4679B"/>
    <w:rsid w:val="00A46971"/>
    <w:rsid w:val="00A502A1"/>
    <w:rsid w:val="00A502D8"/>
    <w:rsid w:val="00A50499"/>
    <w:rsid w:val="00A5092E"/>
    <w:rsid w:val="00A51834"/>
    <w:rsid w:val="00A523C5"/>
    <w:rsid w:val="00A52E94"/>
    <w:rsid w:val="00A535ED"/>
    <w:rsid w:val="00A53AA7"/>
    <w:rsid w:val="00A53DE7"/>
    <w:rsid w:val="00A54150"/>
    <w:rsid w:val="00A5437D"/>
    <w:rsid w:val="00A546DF"/>
    <w:rsid w:val="00A5492D"/>
    <w:rsid w:val="00A551B4"/>
    <w:rsid w:val="00A55402"/>
    <w:rsid w:val="00A55798"/>
    <w:rsid w:val="00A5593F"/>
    <w:rsid w:val="00A5595A"/>
    <w:rsid w:val="00A559DF"/>
    <w:rsid w:val="00A55AD7"/>
    <w:rsid w:val="00A55AEE"/>
    <w:rsid w:val="00A56508"/>
    <w:rsid w:val="00A5696D"/>
    <w:rsid w:val="00A56B9D"/>
    <w:rsid w:val="00A56F39"/>
    <w:rsid w:val="00A57F54"/>
    <w:rsid w:val="00A60017"/>
    <w:rsid w:val="00A6022B"/>
    <w:rsid w:val="00A6060C"/>
    <w:rsid w:val="00A60970"/>
    <w:rsid w:val="00A60B86"/>
    <w:rsid w:val="00A610FD"/>
    <w:rsid w:val="00A6187F"/>
    <w:rsid w:val="00A61DB1"/>
    <w:rsid w:val="00A61DD7"/>
    <w:rsid w:val="00A621FD"/>
    <w:rsid w:val="00A62981"/>
    <w:rsid w:val="00A62F82"/>
    <w:rsid w:val="00A6313E"/>
    <w:rsid w:val="00A63392"/>
    <w:rsid w:val="00A63CDA"/>
    <w:rsid w:val="00A6424E"/>
    <w:rsid w:val="00A642A4"/>
    <w:rsid w:val="00A643AB"/>
    <w:rsid w:val="00A64990"/>
    <w:rsid w:val="00A64C19"/>
    <w:rsid w:val="00A65578"/>
    <w:rsid w:val="00A65B61"/>
    <w:rsid w:val="00A65B9E"/>
    <w:rsid w:val="00A6647A"/>
    <w:rsid w:val="00A67337"/>
    <w:rsid w:val="00A67980"/>
    <w:rsid w:val="00A67D05"/>
    <w:rsid w:val="00A67F19"/>
    <w:rsid w:val="00A67F5E"/>
    <w:rsid w:val="00A7001F"/>
    <w:rsid w:val="00A7101D"/>
    <w:rsid w:val="00A71690"/>
    <w:rsid w:val="00A73D3E"/>
    <w:rsid w:val="00A73E0A"/>
    <w:rsid w:val="00A74022"/>
    <w:rsid w:val="00A7439C"/>
    <w:rsid w:val="00A7442E"/>
    <w:rsid w:val="00A74489"/>
    <w:rsid w:val="00A74E14"/>
    <w:rsid w:val="00A74E8D"/>
    <w:rsid w:val="00A75A1B"/>
    <w:rsid w:val="00A75C8C"/>
    <w:rsid w:val="00A766ED"/>
    <w:rsid w:val="00A76D17"/>
    <w:rsid w:val="00A76E7D"/>
    <w:rsid w:val="00A770D8"/>
    <w:rsid w:val="00A772BB"/>
    <w:rsid w:val="00A80B44"/>
    <w:rsid w:val="00A80F33"/>
    <w:rsid w:val="00A8138C"/>
    <w:rsid w:val="00A818DA"/>
    <w:rsid w:val="00A81A5B"/>
    <w:rsid w:val="00A824C0"/>
    <w:rsid w:val="00A8256E"/>
    <w:rsid w:val="00A82929"/>
    <w:rsid w:val="00A82ADB"/>
    <w:rsid w:val="00A82CC6"/>
    <w:rsid w:val="00A8342F"/>
    <w:rsid w:val="00A845EB"/>
    <w:rsid w:val="00A84977"/>
    <w:rsid w:val="00A84A02"/>
    <w:rsid w:val="00A84B01"/>
    <w:rsid w:val="00A8523E"/>
    <w:rsid w:val="00A860D0"/>
    <w:rsid w:val="00A86C1C"/>
    <w:rsid w:val="00A87605"/>
    <w:rsid w:val="00A87EF1"/>
    <w:rsid w:val="00A901EB"/>
    <w:rsid w:val="00A90223"/>
    <w:rsid w:val="00A90EA9"/>
    <w:rsid w:val="00A91002"/>
    <w:rsid w:val="00A9152D"/>
    <w:rsid w:val="00A918AC"/>
    <w:rsid w:val="00A91B51"/>
    <w:rsid w:val="00A91D35"/>
    <w:rsid w:val="00A91E98"/>
    <w:rsid w:val="00A92177"/>
    <w:rsid w:val="00A9220D"/>
    <w:rsid w:val="00A9267D"/>
    <w:rsid w:val="00A927F2"/>
    <w:rsid w:val="00A927FF"/>
    <w:rsid w:val="00A92954"/>
    <w:rsid w:val="00A93125"/>
    <w:rsid w:val="00A9377A"/>
    <w:rsid w:val="00A93AEF"/>
    <w:rsid w:val="00A93CB9"/>
    <w:rsid w:val="00A93F64"/>
    <w:rsid w:val="00A9493A"/>
    <w:rsid w:val="00A94FAF"/>
    <w:rsid w:val="00A95263"/>
    <w:rsid w:val="00A9534E"/>
    <w:rsid w:val="00A95467"/>
    <w:rsid w:val="00A955DD"/>
    <w:rsid w:val="00A958BA"/>
    <w:rsid w:val="00A95BA1"/>
    <w:rsid w:val="00A9656B"/>
    <w:rsid w:val="00A97B42"/>
    <w:rsid w:val="00A97CDC"/>
    <w:rsid w:val="00A97E40"/>
    <w:rsid w:val="00AA0066"/>
    <w:rsid w:val="00AA01E5"/>
    <w:rsid w:val="00AA0262"/>
    <w:rsid w:val="00AA0656"/>
    <w:rsid w:val="00AA0736"/>
    <w:rsid w:val="00AA073F"/>
    <w:rsid w:val="00AA0AD9"/>
    <w:rsid w:val="00AA0DCE"/>
    <w:rsid w:val="00AA17DF"/>
    <w:rsid w:val="00AA1CC0"/>
    <w:rsid w:val="00AA2436"/>
    <w:rsid w:val="00AA25C3"/>
    <w:rsid w:val="00AA2699"/>
    <w:rsid w:val="00AA2C4F"/>
    <w:rsid w:val="00AA30C3"/>
    <w:rsid w:val="00AA34C5"/>
    <w:rsid w:val="00AA372F"/>
    <w:rsid w:val="00AA3B90"/>
    <w:rsid w:val="00AA3EB2"/>
    <w:rsid w:val="00AA40CB"/>
    <w:rsid w:val="00AA43FA"/>
    <w:rsid w:val="00AA4404"/>
    <w:rsid w:val="00AA47B1"/>
    <w:rsid w:val="00AA4ABE"/>
    <w:rsid w:val="00AA4B5F"/>
    <w:rsid w:val="00AA4BC4"/>
    <w:rsid w:val="00AA4FEB"/>
    <w:rsid w:val="00AA5065"/>
    <w:rsid w:val="00AA51F8"/>
    <w:rsid w:val="00AA5669"/>
    <w:rsid w:val="00AA58AA"/>
    <w:rsid w:val="00AA5E6C"/>
    <w:rsid w:val="00AA5FCC"/>
    <w:rsid w:val="00AA61F8"/>
    <w:rsid w:val="00AA63E5"/>
    <w:rsid w:val="00AA6745"/>
    <w:rsid w:val="00AA6F0A"/>
    <w:rsid w:val="00AB00C1"/>
    <w:rsid w:val="00AB0210"/>
    <w:rsid w:val="00AB0557"/>
    <w:rsid w:val="00AB0774"/>
    <w:rsid w:val="00AB089F"/>
    <w:rsid w:val="00AB0969"/>
    <w:rsid w:val="00AB0D83"/>
    <w:rsid w:val="00AB1CAA"/>
    <w:rsid w:val="00AB1D16"/>
    <w:rsid w:val="00AB28AB"/>
    <w:rsid w:val="00AB2A72"/>
    <w:rsid w:val="00AB2C80"/>
    <w:rsid w:val="00AB2F45"/>
    <w:rsid w:val="00AB38D2"/>
    <w:rsid w:val="00AB536C"/>
    <w:rsid w:val="00AB59DE"/>
    <w:rsid w:val="00AB5B49"/>
    <w:rsid w:val="00AB5C2F"/>
    <w:rsid w:val="00AB5DA4"/>
    <w:rsid w:val="00AB61EA"/>
    <w:rsid w:val="00AB6436"/>
    <w:rsid w:val="00AB65FA"/>
    <w:rsid w:val="00AB6668"/>
    <w:rsid w:val="00AB6964"/>
    <w:rsid w:val="00AB7A23"/>
    <w:rsid w:val="00AB7CAC"/>
    <w:rsid w:val="00AB7D76"/>
    <w:rsid w:val="00AC0140"/>
    <w:rsid w:val="00AC0688"/>
    <w:rsid w:val="00AC07A8"/>
    <w:rsid w:val="00AC093E"/>
    <w:rsid w:val="00AC116D"/>
    <w:rsid w:val="00AC1305"/>
    <w:rsid w:val="00AC20F5"/>
    <w:rsid w:val="00AC3285"/>
    <w:rsid w:val="00AC39C5"/>
    <w:rsid w:val="00AC3DFC"/>
    <w:rsid w:val="00AC3F6C"/>
    <w:rsid w:val="00AC4060"/>
    <w:rsid w:val="00AC44AA"/>
    <w:rsid w:val="00AC48FA"/>
    <w:rsid w:val="00AC5050"/>
    <w:rsid w:val="00AC50DE"/>
    <w:rsid w:val="00AC5CCD"/>
    <w:rsid w:val="00AC6039"/>
    <w:rsid w:val="00AC6BF7"/>
    <w:rsid w:val="00AC6D61"/>
    <w:rsid w:val="00AC6DE8"/>
    <w:rsid w:val="00AC70CD"/>
    <w:rsid w:val="00AC7422"/>
    <w:rsid w:val="00AC76E8"/>
    <w:rsid w:val="00AC7895"/>
    <w:rsid w:val="00AC7B39"/>
    <w:rsid w:val="00AD06E0"/>
    <w:rsid w:val="00AD0758"/>
    <w:rsid w:val="00AD08F1"/>
    <w:rsid w:val="00AD0DDA"/>
    <w:rsid w:val="00AD0E07"/>
    <w:rsid w:val="00AD1885"/>
    <w:rsid w:val="00AD1DD2"/>
    <w:rsid w:val="00AD22B4"/>
    <w:rsid w:val="00AD2310"/>
    <w:rsid w:val="00AD308E"/>
    <w:rsid w:val="00AD334D"/>
    <w:rsid w:val="00AD34CC"/>
    <w:rsid w:val="00AD3541"/>
    <w:rsid w:val="00AD38EA"/>
    <w:rsid w:val="00AD3DE8"/>
    <w:rsid w:val="00AD419D"/>
    <w:rsid w:val="00AD4A76"/>
    <w:rsid w:val="00AD4BE6"/>
    <w:rsid w:val="00AD4C87"/>
    <w:rsid w:val="00AD55A9"/>
    <w:rsid w:val="00AD60C2"/>
    <w:rsid w:val="00AD61F2"/>
    <w:rsid w:val="00AD62EA"/>
    <w:rsid w:val="00AD66D5"/>
    <w:rsid w:val="00AD690E"/>
    <w:rsid w:val="00AD69C6"/>
    <w:rsid w:val="00AD7484"/>
    <w:rsid w:val="00AD7699"/>
    <w:rsid w:val="00AD775D"/>
    <w:rsid w:val="00AD77B1"/>
    <w:rsid w:val="00AD797F"/>
    <w:rsid w:val="00AE02AD"/>
    <w:rsid w:val="00AE065B"/>
    <w:rsid w:val="00AE06F7"/>
    <w:rsid w:val="00AE08AB"/>
    <w:rsid w:val="00AE0B02"/>
    <w:rsid w:val="00AE1B7E"/>
    <w:rsid w:val="00AE1D25"/>
    <w:rsid w:val="00AE2911"/>
    <w:rsid w:val="00AE36A4"/>
    <w:rsid w:val="00AE3917"/>
    <w:rsid w:val="00AE3E3F"/>
    <w:rsid w:val="00AE46EE"/>
    <w:rsid w:val="00AE48E0"/>
    <w:rsid w:val="00AE4B80"/>
    <w:rsid w:val="00AE4C22"/>
    <w:rsid w:val="00AE559D"/>
    <w:rsid w:val="00AE5DB2"/>
    <w:rsid w:val="00AE6172"/>
    <w:rsid w:val="00AE6B50"/>
    <w:rsid w:val="00AE6C7D"/>
    <w:rsid w:val="00AE719D"/>
    <w:rsid w:val="00AE72FA"/>
    <w:rsid w:val="00AE7E5F"/>
    <w:rsid w:val="00AF016E"/>
    <w:rsid w:val="00AF05C2"/>
    <w:rsid w:val="00AF0C5C"/>
    <w:rsid w:val="00AF0CB7"/>
    <w:rsid w:val="00AF0CE7"/>
    <w:rsid w:val="00AF0F27"/>
    <w:rsid w:val="00AF1607"/>
    <w:rsid w:val="00AF1EBB"/>
    <w:rsid w:val="00AF210C"/>
    <w:rsid w:val="00AF237B"/>
    <w:rsid w:val="00AF2450"/>
    <w:rsid w:val="00AF2F2C"/>
    <w:rsid w:val="00AF32DC"/>
    <w:rsid w:val="00AF375B"/>
    <w:rsid w:val="00AF37AC"/>
    <w:rsid w:val="00AF3D8E"/>
    <w:rsid w:val="00AF4E1C"/>
    <w:rsid w:val="00AF4E54"/>
    <w:rsid w:val="00AF5234"/>
    <w:rsid w:val="00AF5352"/>
    <w:rsid w:val="00AF5670"/>
    <w:rsid w:val="00AF59C6"/>
    <w:rsid w:val="00AF5C8A"/>
    <w:rsid w:val="00AF5CD7"/>
    <w:rsid w:val="00AF61F7"/>
    <w:rsid w:val="00AF6684"/>
    <w:rsid w:val="00AF72C4"/>
    <w:rsid w:val="00AF7437"/>
    <w:rsid w:val="00AF7469"/>
    <w:rsid w:val="00AF78E6"/>
    <w:rsid w:val="00B00184"/>
    <w:rsid w:val="00B002A6"/>
    <w:rsid w:val="00B003AD"/>
    <w:rsid w:val="00B005DE"/>
    <w:rsid w:val="00B00A6F"/>
    <w:rsid w:val="00B00DAF"/>
    <w:rsid w:val="00B01587"/>
    <w:rsid w:val="00B01B15"/>
    <w:rsid w:val="00B01D49"/>
    <w:rsid w:val="00B02299"/>
    <w:rsid w:val="00B024B0"/>
    <w:rsid w:val="00B02566"/>
    <w:rsid w:val="00B028C2"/>
    <w:rsid w:val="00B02A50"/>
    <w:rsid w:val="00B02B43"/>
    <w:rsid w:val="00B02F42"/>
    <w:rsid w:val="00B037D2"/>
    <w:rsid w:val="00B03CEA"/>
    <w:rsid w:val="00B04409"/>
    <w:rsid w:val="00B0461C"/>
    <w:rsid w:val="00B04BAF"/>
    <w:rsid w:val="00B052AD"/>
    <w:rsid w:val="00B05613"/>
    <w:rsid w:val="00B05F43"/>
    <w:rsid w:val="00B05F50"/>
    <w:rsid w:val="00B064D1"/>
    <w:rsid w:val="00B06EBA"/>
    <w:rsid w:val="00B06F59"/>
    <w:rsid w:val="00B076AE"/>
    <w:rsid w:val="00B11ABB"/>
    <w:rsid w:val="00B1204E"/>
    <w:rsid w:val="00B126AC"/>
    <w:rsid w:val="00B126FD"/>
    <w:rsid w:val="00B12A32"/>
    <w:rsid w:val="00B13163"/>
    <w:rsid w:val="00B13A23"/>
    <w:rsid w:val="00B13ECF"/>
    <w:rsid w:val="00B14139"/>
    <w:rsid w:val="00B14400"/>
    <w:rsid w:val="00B148E2"/>
    <w:rsid w:val="00B15355"/>
    <w:rsid w:val="00B1556B"/>
    <w:rsid w:val="00B15A98"/>
    <w:rsid w:val="00B15BCB"/>
    <w:rsid w:val="00B15F5C"/>
    <w:rsid w:val="00B1647F"/>
    <w:rsid w:val="00B166B4"/>
    <w:rsid w:val="00B16A96"/>
    <w:rsid w:val="00B16BD8"/>
    <w:rsid w:val="00B16FDD"/>
    <w:rsid w:val="00B1711F"/>
    <w:rsid w:val="00B17269"/>
    <w:rsid w:val="00B173B8"/>
    <w:rsid w:val="00B17A02"/>
    <w:rsid w:val="00B17F26"/>
    <w:rsid w:val="00B200DF"/>
    <w:rsid w:val="00B200E1"/>
    <w:rsid w:val="00B206DA"/>
    <w:rsid w:val="00B20AEC"/>
    <w:rsid w:val="00B20CA0"/>
    <w:rsid w:val="00B20E77"/>
    <w:rsid w:val="00B216B7"/>
    <w:rsid w:val="00B21A2C"/>
    <w:rsid w:val="00B21A75"/>
    <w:rsid w:val="00B21A9F"/>
    <w:rsid w:val="00B21B91"/>
    <w:rsid w:val="00B21BEA"/>
    <w:rsid w:val="00B21D98"/>
    <w:rsid w:val="00B23793"/>
    <w:rsid w:val="00B23A8D"/>
    <w:rsid w:val="00B24296"/>
    <w:rsid w:val="00B24836"/>
    <w:rsid w:val="00B24CF0"/>
    <w:rsid w:val="00B24EA3"/>
    <w:rsid w:val="00B25019"/>
    <w:rsid w:val="00B25176"/>
    <w:rsid w:val="00B2578F"/>
    <w:rsid w:val="00B25AB4"/>
    <w:rsid w:val="00B25F79"/>
    <w:rsid w:val="00B2643C"/>
    <w:rsid w:val="00B271BA"/>
    <w:rsid w:val="00B27395"/>
    <w:rsid w:val="00B27B63"/>
    <w:rsid w:val="00B27E5C"/>
    <w:rsid w:val="00B30431"/>
    <w:rsid w:val="00B3083C"/>
    <w:rsid w:val="00B30AD3"/>
    <w:rsid w:val="00B30C90"/>
    <w:rsid w:val="00B30E04"/>
    <w:rsid w:val="00B3101A"/>
    <w:rsid w:val="00B310D4"/>
    <w:rsid w:val="00B31860"/>
    <w:rsid w:val="00B32434"/>
    <w:rsid w:val="00B32B74"/>
    <w:rsid w:val="00B33083"/>
    <w:rsid w:val="00B330F8"/>
    <w:rsid w:val="00B33102"/>
    <w:rsid w:val="00B33747"/>
    <w:rsid w:val="00B34279"/>
    <w:rsid w:val="00B34390"/>
    <w:rsid w:val="00B354E6"/>
    <w:rsid w:val="00B35933"/>
    <w:rsid w:val="00B35C5A"/>
    <w:rsid w:val="00B35E93"/>
    <w:rsid w:val="00B362AF"/>
    <w:rsid w:val="00B36324"/>
    <w:rsid w:val="00B3637B"/>
    <w:rsid w:val="00B3658A"/>
    <w:rsid w:val="00B368F8"/>
    <w:rsid w:val="00B36A45"/>
    <w:rsid w:val="00B36D51"/>
    <w:rsid w:val="00B36FA2"/>
    <w:rsid w:val="00B37490"/>
    <w:rsid w:val="00B377BD"/>
    <w:rsid w:val="00B37B53"/>
    <w:rsid w:val="00B37EA8"/>
    <w:rsid w:val="00B40C98"/>
    <w:rsid w:val="00B40DD5"/>
    <w:rsid w:val="00B411DC"/>
    <w:rsid w:val="00B4131B"/>
    <w:rsid w:val="00B4132D"/>
    <w:rsid w:val="00B413C1"/>
    <w:rsid w:val="00B41C30"/>
    <w:rsid w:val="00B41DEE"/>
    <w:rsid w:val="00B41EFC"/>
    <w:rsid w:val="00B433C0"/>
    <w:rsid w:val="00B43538"/>
    <w:rsid w:val="00B439E1"/>
    <w:rsid w:val="00B441E3"/>
    <w:rsid w:val="00B456C8"/>
    <w:rsid w:val="00B45E65"/>
    <w:rsid w:val="00B463FF"/>
    <w:rsid w:val="00B46BDC"/>
    <w:rsid w:val="00B47FED"/>
    <w:rsid w:val="00B50EB4"/>
    <w:rsid w:val="00B51382"/>
    <w:rsid w:val="00B51741"/>
    <w:rsid w:val="00B519DB"/>
    <w:rsid w:val="00B519FA"/>
    <w:rsid w:val="00B51B22"/>
    <w:rsid w:val="00B521C6"/>
    <w:rsid w:val="00B527E9"/>
    <w:rsid w:val="00B52B2E"/>
    <w:rsid w:val="00B52E48"/>
    <w:rsid w:val="00B52E8E"/>
    <w:rsid w:val="00B52ED7"/>
    <w:rsid w:val="00B53655"/>
    <w:rsid w:val="00B53A8E"/>
    <w:rsid w:val="00B5403E"/>
    <w:rsid w:val="00B5419A"/>
    <w:rsid w:val="00B5428F"/>
    <w:rsid w:val="00B5488E"/>
    <w:rsid w:val="00B54920"/>
    <w:rsid w:val="00B54C53"/>
    <w:rsid w:val="00B557B3"/>
    <w:rsid w:val="00B5703E"/>
    <w:rsid w:val="00B5783C"/>
    <w:rsid w:val="00B57B1A"/>
    <w:rsid w:val="00B57B48"/>
    <w:rsid w:val="00B57BCA"/>
    <w:rsid w:val="00B6083C"/>
    <w:rsid w:val="00B60BB6"/>
    <w:rsid w:val="00B60CF6"/>
    <w:rsid w:val="00B612B4"/>
    <w:rsid w:val="00B613CA"/>
    <w:rsid w:val="00B616AC"/>
    <w:rsid w:val="00B619F9"/>
    <w:rsid w:val="00B61AEA"/>
    <w:rsid w:val="00B62109"/>
    <w:rsid w:val="00B625C3"/>
    <w:rsid w:val="00B6261D"/>
    <w:rsid w:val="00B62745"/>
    <w:rsid w:val="00B62A44"/>
    <w:rsid w:val="00B62D72"/>
    <w:rsid w:val="00B62ECF"/>
    <w:rsid w:val="00B62F29"/>
    <w:rsid w:val="00B62F52"/>
    <w:rsid w:val="00B635E8"/>
    <w:rsid w:val="00B639A7"/>
    <w:rsid w:val="00B639CB"/>
    <w:rsid w:val="00B64959"/>
    <w:rsid w:val="00B64A5A"/>
    <w:rsid w:val="00B64F37"/>
    <w:rsid w:val="00B65C32"/>
    <w:rsid w:val="00B65FF1"/>
    <w:rsid w:val="00B67069"/>
    <w:rsid w:val="00B67395"/>
    <w:rsid w:val="00B674CA"/>
    <w:rsid w:val="00B674CF"/>
    <w:rsid w:val="00B67A84"/>
    <w:rsid w:val="00B70025"/>
    <w:rsid w:val="00B70801"/>
    <w:rsid w:val="00B70845"/>
    <w:rsid w:val="00B7148F"/>
    <w:rsid w:val="00B71F21"/>
    <w:rsid w:val="00B720D2"/>
    <w:rsid w:val="00B724E4"/>
    <w:rsid w:val="00B7271F"/>
    <w:rsid w:val="00B73042"/>
    <w:rsid w:val="00B7479C"/>
    <w:rsid w:val="00B752B9"/>
    <w:rsid w:val="00B7550A"/>
    <w:rsid w:val="00B75C06"/>
    <w:rsid w:val="00B75EAF"/>
    <w:rsid w:val="00B76524"/>
    <w:rsid w:val="00B76AA1"/>
    <w:rsid w:val="00B76F0D"/>
    <w:rsid w:val="00B7703E"/>
    <w:rsid w:val="00B772F5"/>
    <w:rsid w:val="00B773E7"/>
    <w:rsid w:val="00B774B3"/>
    <w:rsid w:val="00B77BFD"/>
    <w:rsid w:val="00B77C1D"/>
    <w:rsid w:val="00B8056F"/>
    <w:rsid w:val="00B806D6"/>
    <w:rsid w:val="00B80851"/>
    <w:rsid w:val="00B80AC5"/>
    <w:rsid w:val="00B80AD1"/>
    <w:rsid w:val="00B80F92"/>
    <w:rsid w:val="00B814BA"/>
    <w:rsid w:val="00B81B9B"/>
    <w:rsid w:val="00B81C53"/>
    <w:rsid w:val="00B81EC0"/>
    <w:rsid w:val="00B82036"/>
    <w:rsid w:val="00B8214C"/>
    <w:rsid w:val="00B822E8"/>
    <w:rsid w:val="00B82324"/>
    <w:rsid w:val="00B82AC1"/>
    <w:rsid w:val="00B82BC7"/>
    <w:rsid w:val="00B82E3F"/>
    <w:rsid w:val="00B830AB"/>
    <w:rsid w:val="00B83529"/>
    <w:rsid w:val="00B83725"/>
    <w:rsid w:val="00B8395C"/>
    <w:rsid w:val="00B84320"/>
    <w:rsid w:val="00B84324"/>
    <w:rsid w:val="00B84382"/>
    <w:rsid w:val="00B8445F"/>
    <w:rsid w:val="00B845CD"/>
    <w:rsid w:val="00B849B3"/>
    <w:rsid w:val="00B84D9D"/>
    <w:rsid w:val="00B85929"/>
    <w:rsid w:val="00B85A3F"/>
    <w:rsid w:val="00B85BCC"/>
    <w:rsid w:val="00B85EC3"/>
    <w:rsid w:val="00B862C2"/>
    <w:rsid w:val="00B86844"/>
    <w:rsid w:val="00B868C4"/>
    <w:rsid w:val="00B86E77"/>
    <w:rsid w:val="00B8778E"/>
    <w:rsid w:val="00B901A8"/>
    <w:rsid w:val="00B902FE"/>
    <w:rsid w:val="00B91095"/>
    <w:rsid w:val="00B917B9"/>
    <w:rsid w:val="00B91F79"/>
    <w:rsid w:val="00B92339"/>
    <w:rsid w:val="00B92624"/>
    <w:rsid w:val="00B92C97"/>
    <w:rsid w:val="00B92ED5"/>
    <w:rsid w:val="00B935C7"/>
    <w:rsid w:val="00B93629"/>
    <w:rsid w:val="00B93883"/>
    <w:rsid w:val="00B9446A"/>
    <w:rsid w:val="00B9457A"/>
    <w:rsid w:val="00B94B31"/>
    <w:rsid w:val="00B94D0E"/>
    <w:rsid w:val="00B9510B"/>
    <w:rsid w:val="00B95B94"/>
    <w:rsid w:val="00B95CB1"/>
    <w:rsid w:val="00B96276"/>
    <w:rsid w:val="00B968D2"/>
    <w:rsid w:val="00B96A4A"/>
    <w:rsid w:val="00B96BD2"/>
    <w:rsid w:val="00B96F11"/>
    <w:rsid w:val="00B97234"/>
    <w:rsid w:val="00B97463"/>
    <w:rsid w:val="00B97D50"/>
    <w:rsid w:val="00B97FDC"/>
    <w:rsid w:val="00BA096A"/>
    <w:rsid w:val="00BA11D9"/>
    <w:rsid w:val="00BA1952"/>
    <w:rsid w:val="00BA19FE"/>
    <w:rsid w:val="00BA1F60"/>
    <w:rsid w:val="00BA2442"/>
    <w:rsid w:val="00BA2777"/>
    <w:rsid w:val="00BA36A6"/>
    <w:rsid w:val="00BA384E"/>
    <w:rsid w:val="00BA403A"/>
    <w:rsid w:val="00BA4328"/>
    <w:rsid w:val="00BA484A"/>
    <w:rsid w:val="00BA4E52"/>
    <w:rsid w:val="00BA4EE1"/>
    <w:rsid w:val="00BA5016"/>
    <w:rsid w:val="00BA50D5"/>
    <w:rsid w:val="00BA51D8"/>
    <w:rsid w:val="00BA53A5"/>
    <w:rsid w:val="00BA552C"/>
    <w:rsid w:val="00BA58CE"/>
    <w:rsid w:val="00BA5B87"/>
    <w:rsid w:val="00BA6AC1"/>
    <w:rsid w:val="00BA6C63"/>
    <w:rsid w:val="00BA6F91"/>
    <w:rsid w:val="00BA705B"/>
    <w:rsid w:val="00BA74F3"/>
    <w:rsid w:val="00BA7DF4"/>
    <w:rsid w:val="00BA7E2B"/>
    <w:rsid w:val="00BB004F"/>
    <w:rsid w:val="00BB0053"/>
    <w:rsid w:val="00BB0770"/>
    <w:rsid w:val="00BB098C"/>
    <w:rsid w:val="00BB0AEB"/>
    <w:rsid w:val="00BB0E91"/>
    <w:rsid w:val="00BB10B2"/>
    <w:rsid w:val="00BB1819"/>
    <w:rsid w:val="00BB1DEF"/>
    <w:rsid w:val="00BB22BD"/>
    <w:rsid w:val="00BB2B45"/>
    <w:rsid w:val="00BB2BE9"/>
    <w:rsid w:val="00BB2CE5"/>
    <w:rsid w:val="00BB3AD5"/>
    <w:rsid w:val="00BB3AEB"/>
    <w:rsid w:val="00BB3D63"/>
    <w:rsid w:val="00BB4016"/>
    <w:rsid w:val="00BB4558"/>
    <w:rsid w:val="00BB4B40"/>
    <w:rsid w:val="00BB4F91"/>
    <w:rsid w:val="00BB510E"/>
    <w:rsid w:val="00BB551F"/>
    <w:rsid w:val="00BB5716"/>
    <w:rsid w:val="00BB57C1"/>
    <w:rsid w:val="00BB6477"/>
    <w:rsid w:val="00BB6B9C"/>
    <w:rsid w:val="00BB6EDE"/>
    <w:rsid w:val="00BB6F73"/>
    <w:rsid w:val="00BB7327"/>
    <w:rsid w:val="00BB7360"/>
    <w:rsid w:val="00BB74ED"/>
    <w:rsid w:val="00BB7C66"/>
    <w:rsid w:val="00BC0516"/>
    <w:rsid w:val="00BC0CF7"/>
    <w:rsid w:val="00BC11B2"/>
    <w:rsid w:val="00BC125D"/>
    <w:rsid w:val="00BC1942"/>
    <w:rsid w:val="00BC1C09"/>
    <w:rsid w:val="00BC271C"/>
    <w:rsid w:val="00BC2AD8"/>
    <w:rsid w:val="00BC2ED9"/>
    <w:rsid w:val="00BC3A59"/>
    <w:rsid w:val="00BC46CE"/>
    <w:rsid w:val="00BC474F"/>
    <w:rsid w:val="00BC5879"/>
    <w:rsid w:val="00BC60A1"/>
    <w:rsid w:val="00BC6629"/>
    <w:rsid w:val="00BC6E24"/>
    <w:rsid w:val="00BC6E5B"/>
    <w:rsid w:val="00BC765F"/>
    <w:rsid w:val="00BC79CF"/>
    <w:rsid w:val="00BC7D54"/>
    <w:rsid w:val="00BD04AD"/>
    <w:rsid w:val="00BD0D91"/>
    <w:rsid w:val="00BD152C"/>
    <w:rsid w:val="00BD155C"/>
    <w:rsid w:val="00BD1C80"/>
    <w:rsid w:val="00BD2A1D"/>
    <w:rsid w:val="00BD323F"/>
    <w:rsid w:val="00BD3250"/>
    <w:rsid w:val="00BD3DC0"/>
    <w:rsid w:val="00BD43FD"/>
    <w:rsid w:val="00BD4525"/>
    <w:rsid w:val="00BD49EB"/>
    <w:rsid w:val="00BD4A51"/>
    <w:rsid w:val="00BD55B0"/>
    <w:rsid w:val="00BD67E4"/>
    <w:rsid w:val="00BD716E"/>
    <w:rsid w:val="00BD73B2"/>
    <w:rsid w:val="00BD7446"/>
    <w:rsid w:val="00BD7459"/>
    <w:rsid w:val="00BD79D0"/>
    <w:rsid w:val="00BD7F17"/>
    <w:rsid w:val="00BE104D"/>
    <w:rsid w:val="00BE1A8A"/>
    <w:rsid w:val="00BE1B28"/>
    <w:rsid w:val="00BE1BB0"/>
    <w:rsid w:val="00BE1EA3"/>
    <w:rsid w:val="00BE2059"/>
    <w:rsid w:val="00BE2384"/>
    <w:rsid w:val="00BE27C0"/>
    <w:rsid w:val="00BE2830"/>
    <w:rsid w:val="00BE2D48"/>
    <w:rsid w:val="00BE32EB"/>
    <w:rsid w:val="00BE39CC"/>
    <w:rsid w:val="00BE3B06"/>
    <w:rsid w:val="00BE3E4B"/>
    <w:rsid w:val="00BE41AC"/>
    <w:rsid w:val="00BE5AAF"/>
    <w:rsid w:val="00BE5F70"/>
    <w:rsid w:val="00BE671C"/>
    <w:rsid w:val="00BE707B"/>
    <w:rsid w:val="00BE71D0"/>
    <w:rsid w:val="00BE73FD"/>
    <w:rsid w:val="00BE7728"/>
    <w:rsid w:val="00BE7B5E"/>
    <w:rsid w:val="00BF0522"/>
    <w:rsid w:val="00BF17E7"/>
    <w:rsid w:val="00BF1942"/>
    <w:rsid w:val="00BF1D7B"/>
    <w:rsid w:val="00BF20A3"/>
    <w:rsid w:val="00BF22B7"/>
    <w:rsid w:val="00BF2708"/>
    <w:rsid w:val="00BF38C4"/>
    <w:rsid w:val="00BF39D1"/>
    <w:rsid w:val="00BF3A96"/>
    <w:rsid w:val="00BF3C84"/>
    <w:rsid w:val="00BF4382"/>
    <w:rsid w:val="00BF4C8D"/>
    <w:rsid w:val="00BF4FF7"/>
    <w:rsid w:val="00BF5430"/>
    <w:rsid w:val="00BF5723"/>
    <w:rsid w:val="00BF5BA6"/>
    <w:rsid w:val="00BF5F7B"/>
    <w:rsid w:val="00BF608E"/>
    <w:rsid w:val="00BF6365"/>
    <w:rsid w:val="00BF6BB1"/>
    <w:rsid w:val="00BF6D20"/>
    <w:rsid w:val="00BF713C"/>
    <w:rsid w:val="00BF7816"/>
    <w:rsid w:val="00BF7917"/>
    <w:rsid w:val="00BF7DC3"/>
    <w:rsid w:val="00C003D4"/>
    <w:rsid w:val="00C009DD"/>
    <w:rsid w:val="00C00C6E"/>
    <w:rsid w:val="00C00CB4"/>
    <w:rsid w:val="00C0115C"/>
    <w:rsid w:val="00C014D7"/>
    <w:rsid w:val="00C01BF7"/>
    <w:rsid w:val="00C01D56"/>
    <w:rsid w:val="00C02AB9"/>
    <w:rsid w:val="00C02E60"/>
    <w:rsid w:val="00C0326B"/>
    <w:rsid w:val="00C03BB8"/>
    <w:rsid w:val="00C043CF"/>
    <w:rsid w:val="00C0469D"/>
    <w:rsid w:val="00C04EC6"/>
    <w:rsid w:val="00C0528C"/>
    <w:rsid w:val="00C054E8"/>
    <w:rsid w:val="00C05E20"/>
    <w:rsid w:val="00C05FA5"/>
    <w:rsid w:val="00C06018"/>
    <w:rsid w:val="00C0610E"/>
    <w:rsid w:val="00C06183"/>
    <w:rsid w:val="00C0639F"/>
    <w:rsid w:val="00C065F9"/>
    <w:rsid w:val="00C06A47"/>
    <w:rsid w:val="00C06CBD"/>
    <w:rsid w:val="00C07300"/>
    <w:rsid w:val="00C0754D"/>
    <w:rsid w:val="00C0785A"/>
    <w:rsid w:val="00C07C5D"/>
    <w:rsid w:val="00C07F92"/>
    <w:rsid w:val="00C10139"/>
    <w:rsid w:val="00C102F2"/>
    <w:rsid w:val="00C10656"/>
    <w:rsid w:val="00C10BD6"/>
    <w:rsid w:val="00C10DA6"/>
    <w:rsid w:val="00C1112F"/>
    <w:rsid w:val="00C1140F"/>
    <w:rsid w:val="00C116AA"/>
    <w:rsid w:val="00C117F6"/>
    <w:rsid w:val="00C11D8C"/>
    <w:rsid w:val="00C12341"/>
    <w:rsid w:val="00C126B9"/>
    <w:rsid w:val="00C12C5A"/>
    <w:rsid w:val="00C12DDD"/>
    <w:rsid w:val="00C1301D"/>
    <w:rsid w:val="00C13475"/>
    <w:rsid w:val="00C1376A"/>
    <w:rsid w:val="00C148C8"/>
    <w:rsid w:val="00C14DC9"/>
    <w:rsid w:val="00C14EB3"/>
    <w:rsid w:val="00C153D9"/>
    <w:rsid w:val="00C15C63"/>
    <w:rsid w:val="00C15D5C"/>
    <w:rsid w:val="00C16411"/>
    <w:rsid w:val="00C164A2"/>
    <w:rsid w:val="00C16C11"/>
    <w:rsid w:val="00C17002"/>
    <w:rsid w:val="00C17006"/>
    <w:rsid w:val="00C176C2"/>
    <w:rsid w:val="00C176E0"/>
    <w:rsid w:val="00C1771E"/>
    <w:rsid w:val="00C177F4"/>
    <w:rsid w:val="00C1794D"/>
    <w:rsid w:val="00C17A8A"/>
    <w:rsid w:val="00C17A90"/>
    <w:rsid w:val="00C17D33"/>
    <w:rsid w:val="00C17F3A"/>
    <w:rsid w:val="00C2001F"/>
    <w:rsid w:val="00C204CC"/>
    <w:rsid w:val="00C20B04"/>
    <w:rsid w:val="00C20DB8"/>
    <w:rsid w:val="00C20E89"/>
    <w:rsid w:val="00C21336"/>
    <w:rsid w:val="00C2152E"/>
    <w:rsid w:val="00C21939"/>
    <w:rsid w:val="00C21A44"/>
    <w:rsid w:val="00C21EE4"/>
    <w:rsid w:val="00C225A3"/>
    <w:rsid w:val="00C2273A"/>
    <w:rsid w:val="00C22CB6"/>
    <w:rsid w:val="00C22EA7"/>
    <w:rsid w:val="00C2329C"/>
    <w:rsid w:val="00C23844"/>
    <w:rsid w:val="00C23B5E"/>
    <w:rsid w:val="00C23B74"/>
    <w:rsid w:val="00C24104"/>
    <w:rsid w:val="00C2413A"/>
    <w:rsid w:val="00C24582"/>
    <w:rsid w:val="00C24787"/>
    <w:rsid w:val="00C247F8"/>
    <w:rsid w:val="00C24D87"/>
    <w:rsid w:val="00C2530F"/>
    <w:rsid w:val="00C255BF"/>
    <w:rsid w:val="00C25924"/>
    <w:rsid w:val="00C2625F"/>
    <w:rsid w:val="00C26A1B"/>
    <w:rsid w:val="00C26FE7"/>
    <w:rsid w:val="00C271FF"/>
    <w:rsid w:val="00C273AB"/>
    <w:rsid w:val="00C27A38"/>
    <w:rsid w:val="00C27E7E"/>
    <w:rsid w:val="00C30369"/>
    <w:rsid w:val="00C305EF"/>
    <w:rsid w:val="00C3096E"/>
    <w:rsid w:val="00C309B8"/>
    <w:rsid w:val="00C309FF"/>
    <w:rsid w:val="00C30A6D"/>
    <w:rsid w:val="00C30B0D"/>
    <w:rsid w:val="00C31F64"/>
    <w:rsid w:val="00C31F73"/>
    <w:rsid w:val="00C3246C"/>
    <w:rsid w:val="00C327BF"/>
    <w:rsid w:val="00C33AC9"/>
    <w:rsid w:val="00C33C6C"/>
    <w:rsid w:val="00C33D8B"/>
    <w:rsid w:val="00C3409E"/>
    <w:rsid w:val="00C34680"/>
    <w:rsid w:val="00C354A5"/>
    <w:rsid w:val="00C355C3"/>
    <w:rsid w:val="00C35ACF"/>
    <w:rsid w:val="00C36ABA"/>
    <w:rsid w:val="00C36AC8"/>
    <w:rsid w:val="00C37147"/>
    <w:rsid w:val="00C377E1"/>
    <w:rsid w:val="00C37869"/>
    <w:rsid w:val="00C37D8D"/>
    <w:rsid w:val="00C37E86"/>
    <w:rsid w:val="00C40BD4"/>
    <w:rsid w:val="00C40C25"/>
    <w:rsid w:val="00C40D15"/>
    <w:rsid w:val="00C40E0E"/>
    <w:rsid w:val="00C41173"/>
    <w:rsid w:val="00C41178"/>
    <w:rsid w:val="00C412E3"/>
    <w:rsid w:val="00C41419"/>
    <w:rsid w:val="00C41849"/>
    <w:rsid w:val="00C41C50"/>
    <w:rsid w:val="00C41EAF"/>
    <w:rsid w:val="00C42341"/>
    <w:rsid w:val="00C42765"/>
    <w:rsid w:val="00C42BAB"/>
    <w:rsid w:val="00C432DD"/>
    <w:rsid w:val="00C435E6"/>
    <w:rsid w:val="00C43867"/>
    <w:rsid w:val="00C43C54"/>
    <w:rsid w:val="00C43E6D"/>
    <w:rsid w:val="00C44E64"/>
    <w:rsid w:val="00C4528B"/>
    <w:rsid w:val="00C45697"/>
    <w:rsid w:val="00C45EB8"/>
    <w:rsid w:val="00C4701A"/>
    <w:rsid w:val="00C47745"/>
    <w:rsid w:val="00C47CBF"/>
    <w:rsid w:val="00C47F95"/>
    <w:rsid w:val="00C500DC"/>
    <w:rsid w:val="00C5037D"/>
    <w:rsid w:val="00C5067C"/>
    <w:rsid w:val="00C50B61"/>
    <w:rsid w:val="00C50B7C"/>
    <w:rsid w:val="00C50F7E"/>
    <w:rsid w:val="00C51028"/>
    <w:rsid w:val="00C5104B"/>
    <w:rsid w:val="00C511F2"/>
    <w:rsid w:val="00C51F8E"/>
    <w:rsid w:val="00C5203E"/>
    <w:rsid w:val="00C52B04"/>
    <w:rsid w:val="00C52B72"/>
    <w:rsid w:val="00C53164"/>
    <w:rsid w:val="00C53C59"/>
    <w:rsid w:val="00C53C79"/>
    <w:rsid w:val="00C53F12"/>
    <w:rsid w:val="00C53F83"/>
    <w:rsid w:val="00C54107"/>
    <w:rsid w:val="00C54359"/>
    <w:rsid w:val="00C54834"/>
    <w:rsid w:val="00C54E1C"/>
    <w:rsid w:val="00C555B4"/>
    <w:rsid w:val="00C558EF"/>
    <w:rsid w:val="00C5627D"/>
    <w:rsid w:val="00C5639B"/>
    <w:rsid w:val="00C566CC"/>
    <w:rsid w:val="00C56CF1"/>
    <w:rsid w:val="00C56E56"/>
    <w:rsid w:val="00C5739B"/>
    <w:rsid w:val="00C573BF"/>
    <w:rsid w:val="00C576DA"/>
    <w:rsid w:val="00C57D78"/>
    <w:rsid w:val="00C57F85"/>
    <w:rsid w:val="00C6062E"/>
    <w:rsid w:val="00C615F8"/>
    <w:rsid w:val="00C619BC"/>
    <w:rsid w:val="00C61A4A"/>
    <w:rsid w:val="00C62372"/>
    <w:rsid w:val="00C623E7"/>
    <w:rsid w:val="00C62940"/>
    <w:rsid w:val="00C63257"/>
    <w:rsid w:val="00C63375"/>
    <w:rsid w:val="00C63481"/>
    <w:rsid w:val="00C63AEC"/>
    <w:rsid w:val="00C63BAB"/>
    <w:rsid w:val="00C63EDB"/>
    <w:rsid w:val="00C6418F"/>
    <w:rsid w:val="00C641FF"/>
    <w:rsid w:val="00C6433D"/>
    <w:rsid w:val="00C64729"/>
    <w:rsid w:val="00C64800"/>
    <w:rsid w:val="00C648AD"/>
    <w:rsid w:val="00C64A36"/>
    <w:rsid w:val="00C65AAE"/>
    <w:rsid w:val="00C666D4"/>
    <w:rsid w:val="00C672BB"/>
    <w:rsid w:val="00C6759C"/>
    <w:rsid w:val="00C67938"/>
    <w:rsid w:val="00C67BA5"/>
    <w:rsid w:val="00C67CD3"/>
    <w:rsid w:val="00C704E5"/>
    <w:rsid w:val="00C705C4"/>
    <w:rsid w:val="00C7066C"/>
    <w:rsid w:val="00C70AC0"/>
    <w:rsid w:val="00C70B24"/>
    <w:rsid w:val="00C7106D"/>
    <w:rsid w:val="00C71E57"/>
    <w:rsid w:val="00C71FA1"/>
    <w:rsid w:val="00C721F5"/>
    <w:rsid w:val="00C724B3"/>
    <w:rsid w:val="00C726EE"/>
    <w:rsid w:val="00C7289F"/>
    <w:rsid w:val="00C728DD"/>
    <w:rsid w:val="00C7299F"/>
    <w:rsid w:val="00C72CB7"/>
    <w:rsid w:val="00C72E9B"/>
    <w:rsid w:val="00C73A34"/>
    <w:rsid w:val="00C73A5B"/>
    <w:rsid w:val="00C73B47"/>
    <w:rsid w:val="00C73D77"/>
    <w:rsid w:val="00C74133"/>
    <w:rsid w:val="00C74161"/>
    <w:rsid w:val="00C741DF"/>
    <w:rsid w:val="00C7423B"/>
    <w:rsid w:val="00C7440C"/>
    <w:rsid w:val="00C744B1"/>
    <w:rsid w:val="00C74503"/>
    <w:rsid w:val="00C74D72"/>
    <w:rsid w:val="00C74DAF"/>
    <w:rsid w:val="00C750DD"/>
    <w:rsid w:val="00C759B9"/>
    <w:rsid w:val="00C77032"/>
    <w:rsid w:val="00C771DB"/>
    <w:rsid w:val="00C778C2"/>
    <w:rsid w:val="00C77AFD"/>
    <w:rsid w:val="00C80A8F"/>
    <w:rsid w:val="00C81209"/>
    <w:rsid w:val="00C81287"/>
    <w:rsid w:val="00C82667"/>
    <w:rsid w:val="00C8271B"/>
    <w:rsid w:val="00C829C1"/>
    <w:rsid w:val="00C82ADB"/>
    <w:rsid w:val="00C8301C"/>
    <w:rsid w:val="00C830EA"/>
    <w:rsid w:val="00C835CA"/>
    <w:rsid w:val="00C83987"/>
    <w:rsid w:val="00C83D10"/>
    <w:rsid w:val="00C84498"/>
    <w:rsid w:val="00C845ED"/>
    <w:rsid w:val="00C848E4"/>
    <w:rsid w:val="00C84D61"/>
    <w:rsid w:val="00C84E82"/>
    <w:rsid w:val="00C85E08"/>
    <w:rsid w:val="00C86322"/>
    <w:rsid w:val="00C86887"/>
    <w:rsid w:val="00C86A01"/>
    <w:rsid w:val="00C86C1A"/>
    <w:rsid w:val="00C874DD"/>
    <w:rsid w:val="00C8756E"/>
    <w:rsid w:val="00C87B63"/>
    <w:rsid w:val="00C90E2B"/>
    <w:rsid w:val="00C9199D"/>
    <w:rsid w:val="00C919E6"/>
    <w:rsid w:val="00C91A6F"/>
    <w:rsid w:val="00C91BCF"/>
    <w:rsid w:val="00C91BEB"/>
    <w:rsid w:val="00C926BB"/>
    <w:rsid w:val="00C92B46"/>
    <w:rsid w:val="00C93ADE"/>
    <w:rsid w:val="00C9580B"/>
    <w:rsid w:val="00C95EE3"/>
    <w:rsid w:val="00C964EA"/>
    <w:rsid w:val="00C973D0"/>
    <w:rsid w:val="00C975B7"/>
    <w:rsid w:val="00C9771A"/>
    <w:rsid w:val="00CA01DF"/>
    <w:rsid w:val="00CA0301"/>
    <w:rsid w:val="00CA034D"/>
    <w:rsid w:val="00CA099C"/>
    <w:rsid w:val="00CA1233"/>
    <w:rsid w:val="00CA1601"/>
    <w:rsid w:val="00CA1E93"/>
    <w:rsid w:val="00CA26A8"/>
    <w:rsid w:val="00CA2A94"/>
    <w:rsid w:val="00CA2D9C"/>
    <w:rsid w:val="00CA3329"/>
    <w:rsid w:val="00CA3A45"/>
    <w:rsid w:val="00CA3BB1"/>
    <w:rsid w:val="00CA470E"/>
    <w:rsid w:val="00CA47CA"/>
    <w:rsid w:val="00CA4BE8"/>
    <w:rsid w:val="00CA503B"/>
    <w:rsid w:val="00CA51A2"/>
    <w:rsid w:val="00CA597C"/>
    <w:rsid w:val="00CA5A67"/>
    <w:rsid w:val="00CA5F7D"/>
    <w:rsid w:val="00CA5F82"/>
    <w:rsid w:val="00CA64CE"/>
    <w:rsid w:val="00CA66AC"/>
    <w:rsid w:val="00CA68C5"/>
    <w:rsid w:val="00CA6D1C"/>
    <w:rsid w:val="00CA713D"/>
    <w:rsid w:val="00CA72DE"/>
    <w:rsid w:val="00CA7941"/>
    <w:rsid w:val="00CA797A"/>
    <w:rsid w:val="00CB01AD"/>
    <w:rsid w:val="00CB0CDF"/>
    <w:rsid w:val="00CB0F88"/>
    <w:rsid w:val="00CB136B"/>
    <w:rsid w:val="00CB13FC"/>
    <w:rsid w:val="00CB15CB"/>
    <w:rsid w:val="00CB1704"/>
    <w:rsid w:val="00CB176C"/>
    <w:rsid w:val="00CB18F7"/>
    <w:rsid w:val="00CB1C5F"/>
    <w:rsid w:val="00CB20DE"/>
    <w:rsid w:val="00CB28B3"/>
    <w:rsid w:val="00CB29EA"/>
    <w:rsid w:val="00CB2EAF"/>
    <w:rsid w:val="00CB325F"/>
    <w:rsid w:val="00CB3987"/>
    <w:rsid w:val="00CB4532"/>
    <w:rsid w:val="00CB491E"/>
    <w:rsid w:val="00CB4E4F"/>
    <w:rsid w:val="00CB5064"/>
    <w:rsid w:val="00CB6416"/>
    <w:rsid w:val="00CB644A"/>
    <w:rsid w:val="00CB648D"/>
    <w:rsid w:val="00CB698A"/>
    <w:rsid w:val="00CB6A05"/>
    <w:rsid w:val="00CB6EBB"/>
    <w:rsid w:val="00CB6F2C"/>
    <w:rsid w:val="00CB7479"/>
    <w:rsid w:val="00CB7501"/>
    <w:rsid w:val="00CB7C85"/>
    <w:rsid w:val="00CC0483"/>
    <w:rsid w:val="00CC04FE"/>
    <w:rsid w:val="00CC0686"/>
    <w:rsid w:val="00CC0869"/>
    <w:rsid w:val="00CC0C6C"/>
    <w:rsid w:val="00CC132B"/>
    <w:rsid w:val="00CC1B6E"/>
    <w:rsid w:val="00CC1F5A"/>
    <w:rsid w:val="00CC209C"/>
    <w:rsid w:val="00CC2217"/>
    <w:rsid w:val="00CC25F4"/>
    <w:rsid w:val="00CC278C"/>
    <w:rsid w:val="00CC2958"/>
    <w:rsid w:val="00CC2A7C"/>
    <w:rsid w:val="00CC33B5"/>
    <w:rsid w:val="00CC3592"/>
    <w:rsid w:val="00CC3683"/>
    <w:rsid w:val="00CC39F8"/>
    <w:rsid w:val="00CC3B8E"/>
    <w:rsid w:val="00CC3BC5"/>
    <w:rsid w:val="00CC3C54"/>
    <w:rsid w:val="00CC417D"/>
    <w:rsid w:val="00CC44EC"/>
    <w:rsid w:val="00CC5295"/>
    <w:rsid w:val="00CC5F9B"/>
    <w:rsid w:val="00CC5FC5"/>
    <w:rsid w:val="00CC76BC"/>
    <w:rsid w:val="00CC777D"/>
    <w:rsid w:val="00CC788C"/>
    <w:rsid w:val="00CD05CC"/>
    <w:rsid w:val="00CD0D6C"/>
    <w:rsid w:val="00CD1085"/>
    <w:rsid w:val="00CD17A7"/>
    <w:rsid w:val="00CD17BC"/>
    <w:rsid w:val="00CD188F"/>
    <w:rsid w:val="00CD244C"/>
    <w:rsid w:val="00CD2466"/>
    <w:rsid w:val="00CD325B"/>
    <w:rsid w:val="00CD3562"/>
    <w:rsid w:val="00CD3691"/>
    <w:rsid w:val="00CD376D"/>
    <w:rsid w:val="00CD37F0"/>
    <w:rsid w:val="00CD392C"/>
    <w:rsid w:val="00CD3BDB"/>
    <w:rsid w:val="00CD3DF7"/>
    <w:rsid w:val="00CD4637"/>
    <w:rsid w:val="00CD4C76"/>
    <w:rsid w:val="00CD51E5"/>
    <w:rsid w:val="00CD596D"/>
    <w:rsid w:val="00CD5974"/>
    <w:rsid w:val="00CD5A2D"/>
    <w:rsid w:val="00CD5A91"/>
    <w:rsid w:val="00CD5BB4"/>
    <w:rsid w:val="00CD5C20"/>
    <w:rsid w:val="00CD60AA"/>
    <w:rsid w:val="00CD67EE"/>
    <w:rsid w:val="00CD6F52"/>
    <w:rsid w:val="00CD79CF"/>
    <w:rsid w:val="00CD7C19"/>
    <w:rsid w:val="00CE058D"/>
    <w:rsid w:val="00CE063A"/>
    <w:rsid w:val="00CE0764"/>
    <w:rsid w:val="00CE0806"/>
    <w:rsid w:val="00CE09D8"/>
    <w:rsid w:val="00CE0A48"/>
    <w:rsid w:val="00CE0B40"/>
    <w:rsid w:val="00CE0ED1"/>
    <w:rsid w:val="00CE1641"/>
    <w:rsid w:val="00CE1A39"/>
    <w:rsid w:val="00CE25AB"/>
    <w:rsid w:val="00CE2A20"/>
    <w:rsid w:val="00CE3525"/>
    <w:rsid w:val="00CE41F3"/>
    <w:rsid w:val="00CE4868"/>
    <w:rsid w:val="00CE490C"/>
    <w:rsid w:val="00CE4B46"/>
    <w:rsid w:val="00CE5472"/>
    <w:rsid w:val="00CE582E"/>
    <w:rsid w:val="00CE5BA1"/>
    <w:rsid w:val="00CE6125"/>
    <w:rsid w:val="00CE6D67"/>
    <w:rsid w:val="00CE7309"/>
    <w:rsid w:val="00CE7356"/>
    <w:rsid w:val="00CE7472"/>
    <w:rsid w:val="00CE76C8"/>
    <w:rsid w:val="00CE7949"/>
    <w:rsid w:val="00CE7C4E"/>
    <w:rsid w:val="00CE7FFE"/>
    <w:rsid w:val="00CF032B"/>
    <w:rsid w:val="00CF0569"/>
    <w:rsid w:val="00CF0830"/>
    <w:rsid w:val="00CF092A"/>
    <w:rsid w:val="00CF0AE7"/>
    <w:rsid w:val="00CF0DBF"/>
    <w:rsid w:val="00CF0E8D"/>
    <w:rsid w:val="00CF13D3"/>
    <w:rsid w:val="00CF1948"/>
    <w:rsid w:val="00CF25CE"/>
    <w:rsid w:val="00CF2A80"/>
    <w:rsid w:val="00CF2CD5"/>
    <w:rsid w:val="00CF2D37"/>
    <w:rsid w:val="00CF315C"/>
    <w:rsid w:val="00CF3D32"/>
    <w:rsid w:val="00CF423C"/>
    <w:rsid w:val="00CF42C8"/>
    <w:rsid w:val="00CF47ED"/>
    <w:rsid w:val="00CF4E1D"/>
    <w:rsid w:val="00CF548E"/>
    <w:rsid w:val="00CF553B"/>
    <w:rsid w:val="00CF562F"/>
    <w:rsid w:val="00CF6131"/>
    <w:rsid w:val="00CF6249"/>
    <w:rsid w:val="00CF66FE"/>
    <w:rsid w:val="00CF6886"/>
    <w:rsid w:val="00CF69A4"/>
    <w:rsid w:val="00CF69A7"/>
    <w:rsid w:val="00CF70A6"/>
    <w:rsid w:val="00CF7189"/>
    <w:rsid w:val="00CF722E"/>
    <w:rsid w:val="00CF7324"/>
    <w:rsid w:val="00D002AA"/>
    <w:rsid w:val="00D00348"/>
    <w:rsid w:val="00D00E91"/>
    <w:rsid w:val="00D00EAF"/>
    <w:rsid w:val="00D00FF0"/>
    <w:rsid w:val="00D01A62"/>
    <w:rsid w:val="00D01D1F"/>
    <w:rsid w:val="00D01DBB"/>
    <w:rsid w:val="00D01EB2"/>
    <w:rsid w:val="00D02591"/>
    <w:rsid w:val="00D027AC"/>
    <w:rsid w:val="00D028D5"/>
    <w:rsid w:val="00D03704"/>
    <w:rsid w:val="00D03E0B"/>
    <w:rsid w:val="00D046C8"/>
    <w:rsid w:val="00D046F2"/>
    <w:rsid w:val="00D04813"/>
    <w:rsid w:val="00D04AFD"/>
    <w:rsid w:val="00D05B00"/>
    <w:rsid w:val="00D065D7"/>
    <w:rsid w:val="00D075D9"/>
    <w:rsid w:val="00D104BE"/>
    <w:rsid w:val="00D1076B"/>
    <w:rsid w:val="00D116FE"/>
    <w:rsid w:val="00D1174D"/>
    <w:rsid w:val="00D11AC8"/>
    <w:rsid w:val="00D120E4"/>
    <w:rsid w:val="00D1235C"/>
    <w:rsid w:val="00D12DB1"/>
    <w:rsid w:val="00D13DF2"/>
    <w:rsid w:val="00D14E62"/>
    <w:rsid w:val="00D153D4"/>
    <w:rsid w:val="00D161E9"/>
    <w:rsid w:val="00D16C2C"/>
    <w:rsid w:val="00D16E20"/>
    <w:rsid w:val="00D176EB"/>
    <w:rsid w:val="00D17795"/>
    <w:rsid w:val="00D17956"/>
    <w:rsid w:val="00D17B58"/>
    <w:rsid w:val="00D17E64"/>
    <w:rsid w:val="00D2024B"/>
    <w:rsid w:val="00D210EA"/>
    <w:rsid w:val="00D216E0"/>
    <w:rsid w:val="00D21977"/>
    <w:rsid w:val="00D21DC9"/>
    <w:rsid w:val="00D220DC"/>
    <w:rsid w:val="00D221BE"/>
    <w:rsid w:val="00D2254B"/>
    <w:rsid w:val="00D22B9E"/>
    <w:rsid w:val="00D237AC"/>
    <w:rsid w:val="00D239C9"/>
    <w:rsid w:val="00D23D78"/>
    <w:rsid w:val="00D23E66"/>
    <w:rsid w:val="00D24299"/>
    <w:rsid w:val="00D247A3"/>
    <w:rsid w:val="00D2585C"/>
    <w:rsid w:val="00D25BF3"/>
    <w:rsid w:val="00D25C0C"/>
    <w:rsid w:val="00D25C38"/>
    <w:rsid w:val="00D25C46"/>
    <w:rsid w:val="00D26528"/>
    <w:rsid w:val="00D266EF"/>
    <w:rsid w:val="00D268FE"/>
    <w:rsid w:val="00D26A1A"/>
    <w:rsid w:val="00D272AC"/>
    <w:rsid w:val="00D27A47"/>
    <w:rsid w:val="00D27B02"/>
    <w:rsid w:val="00D27E69"/>
    <w:rsid w:val="00D308B7"/>
    <w:rsid w:val="00D309C1"/>
    <w:rsid w:val="00D30CE3"/>
    <w:rsid w:val="00D30D04"/>
    <w:rsid w:val="00D317E5"/>
    <w:rsid w:val="00D318B2"/>
    <w:rsid w:val="00D31C33"/>
    <w:rsid w:val="00D31D3C"/>
    <w:rsid w:val="00D32146"/>
    <w:rsid w:val="00D32995"/>
    <w:rsid w:val="00D3302C"/>
    <w:rsid w:val="00D33887"/>
    <w:rsid w:val="00D33D21"/>
    <w:rsid w:val="00D34036"/>
    <w:rsid w:val="00D34270"/>
    <w:rsid w:val="00D34F6A"/>
    <w:rsid w:val="00D35719"/>
    <w:rsid w:val="00D358BF"/>
    <w:rsid w:val="00D3620D"/>
    <w:rsid w:val="00D36FD6"/>
    <w:rsid w:val="00D37AA3"/>
    <w:rsid w:val="00D37EFF"/>
    <w:rsid w:val="00D40926"/>
    <w:rsid w:val="00D41184"/>
    <w:rsid w:val="00D419B4"/>
    <w:rsid w:val="00D42F43"/>
    <w:rsid w:val="00D43875"/>
    <w:rsid w:val="00D439D2"/>
    <w:rsid w:val="00D43BAA"/>
    <w:rsid w:val="00D443BC"/>
    <w:rsid w:val="00D44755"/>
    <w:rsid w:val="00D45785"/>
    <w:rsid w:val="00D46762"/>
    <w:rsid w:val="00D469FE"/>
    <w:rsid w:val="00D46D6A"/>
    <w:rsid w:val="00D475E7"/>
    <w:rsid w:val="00D476E5"/>
    <w:rsid w:val="00D47CE8"/>
    <w:rsid w:val="00D47E49"/>
    <w:rsid w:val="00D506DD"/>
    <w:rsid w:val="00D50783"/>
    <w:rsid w:val="00D50951"/>
    <w:rsid w:val="00D50B02"/>
    <w:rsid w:val="00D50B49"/>
    <w:rsid w:val="00D50C41"/>
    <w:rsid w:val="00D51158"/>
    <w:rsid w:val="00D5140C"/>
    <w:rsid w:val="00D5157A"/>
    <w:rsid w:val="00D5168A"/>
    <w:rsid w:val="00D51782"/>
    <w:rsid w:val="00D51FC0"/>
    <w:rsid w:val="00D524F7"/>
    <w:rsid w:val="00D52AA6"/>
    <w:rsid w:val="00D53111"/>
    <w:rsid w:val="00D5329A"/>
    <w:rsid w:val="00D5389F"/>
    <w:rsid w:val="00D540E8"/>
    <w:rsid w:val="00D54854"/>
    <w:rsid w:val="00D54A29"/>
    <w:rsid w:val="00D54C3D"/>
    <w:rsid w:val="00D54D5B"/>
    <w:rsid w:val="00D54DB1"/>
    <w:rsid w:val="00D54DCC"/>
    <w:rsid w:val="00D55C77"/>
    <w:rsid w:val="00D55FA4"/>
    <w:rsid w:val="00D56094"/>
    <w:rsid w:val="00D568D5"/>
    <w:rsid w:val="00D56D22"/>
    <w:rsid w:val="00D571D3"/>
    <w:rsid w:val="00D57478"/>
    <w:rsid w:val="00D574AB"/>
    <w:rsid w:val="00D576CB"/>
    <w:rsid w:val="00D57DAC"/>
    <w:rsid w:val="00D601DF"/>
    <w:rsid w:val="00D601FB"/>
    <w:rsid w:val="00D609B3"/>
    <w:rsid w:val="00D6144E"/>
    <w:rsid w:val="00D61C92"/>
    <w:rsid w:val="00D620FD"/>
    <w:rsid w:val="00D62A2A"/>
    <w:rsid w:val="00D62EC8"/>
    <w:rsid w:val="00D635B0"/>
    <w:rsid w:val="00D63786"/>
    <w:rsid w:val="00D63C2F"/>
    <w:rsid w:val="00D63CC9"/>
    <w:rsid w:val="00D64702"/>
    <w:rsid w:val="00D64C39"/>
    <w:rsid w:val="00D651FD"/>
    <w:rsid w:val="00D651FF"/>
    <w:rsid w:val="00D6528E"/>
    <w:rsid w:val="00D65558"/>
    <w:rsid w:val="00D65A79"/>
    <w:rsid w:val="00D65DF3"/>
    <w:rsid w:val="00D679E3"/>
    <w:rsid w:val="00D7131B"/>
    <w:rsid w:val="00D716BD"/>
    <w:rsid w:val="00D71D2A"/>
    <w:rsid w:val="00D71EFA"/>
    <w:rsid w:val="00D72415"/>
    <w:rsid w:val="00D72DE0"/>
    <w:rsid w:val="00D72E30"/>
    <w:rsid w:val="00D72E4C"/>
    <w:rsid w:val="00D73227"/>
    <w:rsid w:val="00D7375F"/>
    <w:rsid w:val="00D738DA"/>
    <w:rsid w:val="00D74846"/>
    <w:rsid w:val="00D75B1B"/>
    <w:rsid w:val="00D76083"/>
    <w:rsid w:val="00D7630B"/>
    <w:rsid w:val="00D76C52"/>
    <w:rsid w:val="00D779E1"/>
    <w:rsid w:val="00D80482"/>
    <w:rsid w:val="00D80ABB"/>
    <w:rsid w:val="00D80B0C"/>
    <w:rsid w:val="00D8130F"/>
    <w:rsid w:val="00D815D4"/>
    <w:rsid w:val="00D817DD"/>
    <w:rsid w:val="00D81ACC"/>
    <w:rsid w:val="00D82F65"/>
    <w:rsid w:val="00D8303F"/>
    <w:rsid w:val="00D833C8"/>
    <w:rsid w:val="00D84335"/>
    <w:rsid w:val="00D84406"/>
    <w:rsid w:val="00D8466D"/>
    <w:rsid w:val="00D848D3"/>
    <w:rsid w:val="00D856FA"/>
    <w:rsid w:val="00D85EAA"/>
    <w:rsid w:val="00D862CD"/>
    <w:rsid w:val="00D86A39"/>
    <w:rsid w:val="00D86C20"/>
    <w:rsid w:val="00D86CFF"/>
    <w:rsid w:val="00D87245"/>
    <w:rsid w:val="00D8793F"/>
    <w:rsid w:val="00D87B09"/>
    <w:rsid w:val="00D87DDC"/>
    <w:rsid w:val="00D91679"/>
    <w:rsid w:val="00D91A21"/>
    <w:rsid w:val="00D91E9C"/>
    <w:rsid w:val="00D92219"/>
    <w:rsid w:val="00D92751"/>
    <w:rsid w:val="00D92ADA"/>
    <w:rsid w:val="00D92F6B"/>
    <w:rsid w:val="00D93134"/>
    <w:rsid w:val="00D93266"/>
    <w:rsid w:val="00D9347D"/>
    <w:rsid w:val="00D93D77"/>
    <w:rsid w:val="00D9437C"/>
    <w:rsid w:val="00D94C8A"/>
    <w:rsid w:val="00D9631D"/>
    <w:rsid w:val="00D965DF"/>
    <w:rsid w:val="00D9678C"/>
    <w:rsid w:val="00D96D94"/>
    <w:rsid w:val="00D97389"/>
    <w:rsid w:val="00D976B2"/>
    <w:rsid w:val="00D97744"/>
    <w:rsid w:val="00D97E50"/>
    <w:rsid w:val="00DA00D8"/>
    <w:rsid w:val="00DA0138"/>
    <w:rsid w:val="00DA0474"/>
    <w:rsid w:val="00DA0A0E"/>
    <w:rsid w:val="00DA0D6F"/>
    <w:rsid w:val="00DA0ED0"/>
    <w:rsid w:val="00DA0F26"/>
    <w:rsid w:val="00DA0FDD"/>
    <w:rsid w:val="00DA17BF"/>
    <w:rsid w:val="00DA187F"/>
    <w:rsid w:val="00DA18ED"/>
    <w:rsid w:val="00DA1BEF"/>
    <w:rsid w:val="00DA1E1D"/>
    <w:rsid w:val="00DA2210"/>
    <w:rsid w:val="00DA2A0F"/>
    <w:rsid w:val="00DA2AC6"/>
    <w:rsid w:val="00DA2EFE"/>
    <w:rsid w:val="00DA2F68"/>
    <w:rsid w:val="00DA3561"/>
    <w:rsid w:val="00DA39D9"/>
    <w:rsid w:val="00DA3B32"/>
    <w:rsid w:val="00DA3E82"/>
    <w:rsid w:val="00DA3FA0"/>
    <w:rsid w:val="00DA424A"/>
    <w:rsid w:val="00DA43F0"/>
    <w:rsid w:val="00DA4D45"/>
    <w:rsid w:val="00DA4E66"/>
    <w:rsid w:val="00DA5021"/>
    <w:rsid w:val="00DA5F98"/>
    <w:rsid w:val="00DA5FAC"/>
    <w:rsid w:val="00DA68F0"/>
    <w:rsid w:val="00DA6987"/>
    <w:rsid w:val="00DA6C5C"/>
    <w:rsid w:val="00DA6CB8"/>
    <w:rsid w:val="00DA766A"/>
    <w:rsid w:val="00DA788F"/>
    <w:rsid w:val="00DA7C74"/>
    <w:rsid w:val="00DB0258"/>
    <w:rsid w:val="00DB0444"/>
    <w:rsid w:val="00DB0742"/>
    <w:rsid w:val="00DB0AEB"/>
    <w:rsid w:val="00DB0EB2"/>
    <w:rsid w:val="00DB0F02"/>
    <w:rsid w:val="00DB1592"/>
    <w:rsid w:val="00DB178E"/>
    <w:rsid w:val="00DB1C2F"/>
    <w:rsid w:val="00DB1EA0"/>
    <w:rsid w:val="00DB1FBC"/>
    <w:rsid w:val="00DB2332"/>
    <w:rsid w:val="00DB26C9"/>
    <w:rsid w:val="00DB29CC"/>
    <w:rsid w:val="00DB3AB9"/>
    <w:rsid w:val="00DB3E20"/>
    <w:rsid w:val="00DB4CF9"/>
    <w:rsid w:val="00DB5119"/>
    <w:rsid w:val="00DB5A70"/>
    <w:rsid w:val="00DB67C8"/>
    <w:rsid w:val="00DB6855"/>
    <w:rsid w:val="00DB7170"/>
    <w:rsid w:val="00DB7E16"/>
    <w:rsid w:val="00DC028B"/>
    <w:rsid w:val="00DC0CDC"/>
    <w:rsid w:val="00DC0FB2"/>
    <w:rsid w:val="00DC110D"/>
    <w:rsid w:val="00DC161F"/>
    <w:rsid w:val="00DC17CC"/>
    <w:rsid w:val="00DC18C4"/>
    <w:rsid w:val="00DC1920"/>
    <w:rsid w:val="00DC19F9"/>
    <w:rsid w:val="00DC205F"/>
    <w:rsid w:val="00DC2485"/>
    <w:rsid w:val="00DC2BCE"/>
    <w:rsid w:val="00DC2DEC"/>
    <w:rsid w:val="00DC3190"/>
    <w:rsid w:val="00DC33E5"/>
    <w:rsid w:val="00DC46A8"/>
    <w:rsid w:val="00DC4F07"/>
    <w:rsid w:val="00DC5400"/>
    <w:rsid w:val="00DC549E"/>
    <w:rsid w:val="00DC5A14"/>
    <w:rsid w:val="00DC5B44"/>
    <w:rsid w:val="00DC633A"/>
    <w:rsid w:val="00DC64D2"/>
    <w:rsid w:val="00DC67B9"/>
    <w:rsid w:val="00DC697E"/>
    <w:rsid w:val="00DC7193"/>
    <w:rsid w:val="00DC75E2"/>
    <w:rsid w:val="00DD035F"/>
    <w:rsid w:val="00DD0A32"/>
    <w:rsid w:val="00DD0EC6"/>
    <w:rsid w:val="00DD1377"/>
    <w:rsid w:val="00DD2A42"/>
    <w:rsid w:val="00DD3515"/>
    <w:rsid w:val="00DD4609"/>
    <w:rsid w:val="00DD4702"/>
    <w:rsid w:val="00DD4833"/>
    <w:rsid w:val="00DD492F"/>
    <w:rsid w:val="00DD4EB3"/>
    <w:rsid w:val="00DD5EBF"/>
    <w:rsid w:val="00DD7068"/>
    <w:rsid w:val="00DD7635"/>
    <w:rsid w:val="00DD7F24"/>
    <w:rsid w:val="00DE00EA"/>
    <w:rsid w:val="00DE0499"/>
    <w:rsid w:val="00DE055D"/>
    <w:rsid w:val="00DE09CB"/>
    <w:rsid w:val="00DE16AD"/>
    <w:rsid w:val="00DE2187"/>
    <w:rsid w:val="00DE23CD"/>
    <w:rsid w:val="00DE2417"/>
    <w:rsid w:val="00DE2928"/>
    <w:rsid w:val="00DE314C"/>
    <w:rsid w:val="00DE35BE"/>
    <w:rsid w:val="00DE3D46"/>
    <w:rsid w:val="00DE4468"/>
    <w:rsid w:val="00DE4E8C"/>
    <w:rsid w:val="00DE64D1"/>
    <w:rsid w:val="00DE6553"/>
    <w:rsid w:val="00DE679E"/>
    <w:rsid w:val="00DE6962"/>
    <w:rsid w:val="00DE6EA8"/>
    <w:rsid w:val="00DE735D"/>
    <w:rsid w:val="00DE7670"/>
    <w:rsid w:val="00DE7682"/>
    <w:rsid w:val="00DE77B4"/>
    <w:rsid w:val="00DE7CA3"/>
    <w:rsid w:val="00DF0507"/>
    <w:rsid w:val="00DF05D9"/>
    <w:rsid w:val="00DF07D2"/>
    <w:rsid w:val="00DF0FB0"/>
    <w:rsid w:val="00DF123C"/>
    <w:rsid w:val="00DF13C6"/>
    <w:rsid w:val="00DF18D3"/>
    <w:rsid w:val="00DF1D76"/>
    <w:rsid w:val="00DF1FF8"/>
    <w:rsid w:val="00DF23D1"/>
    <w:rsid w:val="00DF276C"/>
    <w:rsid w:val="00DF2BDD"/>
    <w:rsid w:val="00DF2DDF"/>
    <w:rsid w:val="00DF2DE8"/>
    <w:rsid w:val="00DF3078"/>
    <w:rsid w:val="00DF3FA9"/>
    <w:rsid w:val="00DF4654"/>
    <w:rsid w:val="00DF46D1"/>
    <w:rsid w:val="00DF4946"/>
    <w:rsid w:val="00DF49DB"/>
    <w:rsid w:val="00DF52FE"/>
    <w:rsid w:val="00DF5341"/>
    <w:rsid w:val="00DF6497"/>
    <w:rsid w:val="00DF6CC2"/>
    <w:rsid w:val="00DF6EDB"/>
    <w:rsid w:val="00DF7647"/>
    <w:rsid w:val="00DF7663"/>
    <w:rsid w:val="00E00434"/>
    <w:rsid w:val="00E00548"/>
    <w:rsid w:val="00E00BB8"/>
    <w:rsid w:val="00E00BC9"/>
    <w:rsid w:val="00E00C15"/>
    <w:rsid w:val="00E00C39"/>
    <w:rsid w:val="00E013B2"/>
    <w:rsid w:val="00E01695"/>
    <w:rsid w:val="00E02173"/>
    <w:rsid w:val="00E02189"/>
    <w:rsid w:val="00E021E8"/>
    <w:rsid w:val="00E022BB"/>
    <w:rsid w:val="00E02466"/>
    <w:rsid w:val="00E02C90"/>
    <w:rsid w:val="00E0337B"/>
    <w:rsid w:val="00E03B81"/>
    <w:rsid w:val="00E043D1"/>
    <w:rsid w:val="00E0459B"/>
    <w:rsid w:val="00E04DAC"/>
    <w:rsid w:val="00E05203"/>
    <w:rsid w:val="00E056A4"/>
    <w:rsid w:val="00E05AEF"/>
    <w:rsid w:val="00E05F30"/>
    <w:rsid w:val="00E061B7"/>
    <w:rsid w:val="00E0628D"/>
    <w:rsid w:val="00E0670E"/>
    <w:rsid w:val="00E06CCF"/>
    <w:rsid w:val="00E07343"/>
    <w:rsid w:val="00E075BA"/>
    <w:rsid w:val="00E07E5E"/>
    <w:rsid w:val="00E1120E"/>
    <w:rsid w:val="00E11305"/>
    <w:rsid w:val="00E115BB"/>
    <w:rsid w:val="00E11988"/>
    <w:rsid w:val="00E11B21"/>
    <w:rsid w:val="00E11F30"/>
    <w:rsid w:val="00E122D1"/>
    <w:rsid w:val="00E12A4C"/>
    <w:rsid w:val="00E12C0C"/>
    <w:rsid w:val="00E12E06"/>
    <w:rsid w:val="00E130A1"/>
    <w:rsid w:val="00E13113"/>
    <w:rsid w:val="00E13C72"/>
    <w:rsid w:val="00E13E74"/>
    <w:rsid w:val="00E13ECF"/>
    <w:rsid w:val="00E1483B"/>
    <w:rsid w:val="00E148CF"/>
    <w:rsid w:val="00E15A2B"/>
    <w:rsid w:val="00E15B6D"/>
    <w:rsid w:val="00E15EED"/>
    <w:rsid w:val="00E16272"/>
    <w:rsid w:val="00E166CB"/>
    <w:rsid w:val="00E16737"/>
    <w:rsid w:val="00E1753B"/>
    <w:rsid w:val="00E17D58"/>
    <w:rsid w:val="00E17D90"/>
    <w:rsid w:val="00E17E25"/>
    <w:rsid w:val="00E207C4"/>
    <w:rsid w:val="00E20C94"/>
    <w:rsid w:val="00E21223"/>
    <w:rsid w:val="00E214A1"/>
    <w:rsid w:val="00E21CC9"/>
    <w:rsid w:val="00E2231B"/>
    <w:rsid w:val="00E23388"/>
    <w:rsid w:val="00E2398A"/>
    <w:rsid w:val="00E2464D"/>
    <w:rsid w:val="00E2499B"/>
    <w:rsid w:val="00E24FA7"/>
    <w:rsid w:val="00E258A6"/>
    <w:rsid w:val="00E25CB4"/>
    <w:rsid w:val="00E269A7"/>
    <w:rsid w:val="00E27AFF"/>
    <w:rsid w:val="00E30323"/>
    <w:rsid w:val="00E303CD"/>
    <w:rsid w:val="00E30460"/>
    <w:rsid w:val="00E30691"/>
    <w:rsid w:val="00E314E4"/>
    <w:rsid w:val="00E3159D"/>
    <w:rsid w:val="00E326A8"/>
    <w:rsid w:val="00E326EB"/>
    <w:rsid w:val="00E3274D"/>
    <w:rsid w:val="00E32A27"/>
    <w:rsid w:val="00E32D07"/>
    <w:rsid w:val="00E332B4"/>
    <w:rsid w:val="00E3389F"/>
    <w:rsid w:val="00E33A47"/>
    <w:rsid w:val="00E33E6E"/>
    <w:rsid w:val="00E34631"/>
    <w:rsid w:val="00E347B2"/>
    <w:rsid w:val="00E34ED4"/>
    <w:rsid w:val="00E353A2"/>
    <w:rsid w:val="00E35848"/>
    <w:rsid w:val="00E360FF"/>
    <w:rsid w:val="00E36292"/>
    <w:rsid w:val="00E36D27"/>
    <w:rsid w:val="00E37B94"/>
    <w:rsid w:val="00E37DD2"/>
    <w:rsid w:val="00E401CE"/>
    <w:rsid w:val="00E409FB"/>
    <w:rsid w:val="00E40AD4"/>
    <w:rsid w:val="00E4100C"/>
    <w:rsid w:val="00E41366"/>
    <w:rsid w:val="00E4179C"/>
    <w:rsid w:val="00E41C89"/>
    <w:rsid w:val="00E41D14"/>
    <w:rsid w:val="00E421BC"/>
    <w:rsid w:val="00E4221A"/>
    <w:rsid w:val="00E427DF"/>
    <w:rsid w:val="00E428D9"/>
    <w:rsid w:val="00E429F9"/>
    <w:rsid w:val="00E42C77"/>
    <w:rsid w:val="00E4311D"/>
    <w:rsid w:val="00E43291"/>
    <w:rsid w:val="00E43884"/>
    <w:rsid w:val="00E438E2"/>
    <w:rsid w:val="00E43B8F"/>
    <w:rsid w:val="00E43D6A"/>
    <w:rsid w:val="00E442E1"/>
    <w:rsid w:val="00E44322"/>
    <w:rsid w:val="00E44672"/>
    <w:rsid w:val="00E44B0A"/>
    <w:rsid w:val="00E458C2"/>
    <w:rsid w:val="00E45DBF"/>
    <w:rsid w:val="00E46510"/>
    <w:rsid w:val="00E46A23"/>
    <w:rsid w:val="00E46FE8"/>
    <w:rsid w:val="00E476DE"/>
    <w:rsid w:val="00E5139E"/>
    <w:rsid w:val="00E5161B"/>
    <w:rsid w:val="00E5166B"/>
    <w:rsid w:val="00E516A4"/>
    <w:rsid w:val="00E51B22"/>
    <w:rsid w:val="00E51CD1"/>
    <w:rsid w:val="00E5205E"/>
    <w:rsid w:val="00E52A02"/>
    <w:rsid w:val="00E52A9C"/>
    <w:rsid w:val="00E52B37"/>
    <w:rsid w:val="00E52DBD"/>
    <w:rsid w:val="00E537E6"/>
    <w:rsid w:val="00E53E96"/>
    <w:rsid w:val="00E540EE"/>
    <w:rsid w:val="00E553E6"/>
    <w:rsid w:val="00E556BC"/>
    <w:rsid w:val="00E55C40"/>
    <w:rsid w:val="00E57000"/>
    <w:rsid w:val="00E57413"/>
    <w:rsid w:val="00E575AC"/>
    <w:rsid w:val="00E575BB"/>
    <w:rsid w:val="00E5787D"/>
    <w:rsid w:val="00E57B09"/>
    <w:rsid w:val="00E6045D"/>
    <w:rsid w:val="00E60BF1"/>
    <w:rsid w:val="00E60C1B"/>
    <w:rsid w:val="00E60FFE"/>
    <w:rsid w:val="00E6144F"/>
    <w:rsid w:val="00E61C26"/>
    <w:rsid w:val="00E61CFC"/>
    <w:rsid w:val="00E621CB"/>
    <w:rsid w:val="00E622FA"/>
    <w:rsid w:val="00E625CA"/>
    <w:rsid w:val="00E63712"/>
    <w:rsid w:val="00E63E36"/>
    <w:rsid w:val="00E63EF2"/>
    <w:rsid w:val="00E64053"/>
    <w:rsid w:val="00E6414A"/>
    <w:rsid w:val="00E6465F"/>
    <w:rsid w:val="00E64A6D"/>
    <w:rsid w:val="00E64B2E"/>
    <w:rsid w:val="00E64BA1"/>
    <w:rsid w:val="00E64FE2"/>
    <w:rsid w:val="00E6537E"/>
    <w:rsid w:val="00E65E37"/>
    <w:rsid w:val="00E66019"/>
    <w:rsid w:val="00E668A3"/>
    <w:rsid w:val="00E66A00"/>
    <w:rsid w:val="00E66C62"/>
    <w:rsid w:val="00E66E6C"/>
    <w:rsid w:val="00E66EEB"/>
    <w:rsid w:val="00E67F2E"/>
    <w:rsid w:val="00E70298"/>
    <w:rsid w:val="00E709D5"/>
    <w:rsid w:val="00E710D0"/>
    <w:rsid w:val="00E71341"/>
    <w:rsid w:val="00E71904"/>
    <w:rsid w:val="00E71F57"/>
    <w:rsid w:val="00E720E1"/>
    <w:rsid w:val="00E72466"/>
    <w:rsid w:val="00E72C8F"/>
    <w:rsid w:val="00E72CD7"/>
    <w:rsid w:val="00E7307A"/>
    <w:rsid w:val="00E73B2E"/>
    <w:rsid w:val="00E73CD6"/>
    <w:rsid w:val="00E73FA8"/>
    <w:rsid w:val="00E7413C"/>
    <w:rsid w:val="00E74218"/>
    <w:rsid w:val="00E74375"/>
    <w:rsid w:val="00E74696"/>
    <w:rsid w:val="00E74C2E"/>
    <w:rsid w:val="00E74EE4"/>
    <w:rsid w:val="00E7528F"/>
    <w:rsid w:val="00E75330"/>
    <w:rsid w:val="00E755F6"/>
    <w:rsid w:val="00E75D80"/>
    <w:rsid w:val="00E75D9F"/>
    <w:rsid w:val="00E75F97"/>
    <w:rsid w:val="00E75FAC"/>
    <w:rsid w:val="00E7612A"/>
    <w:rsid w:val="00E761FB"/>
    <w:rsid w:val="00E77CD5"/>
    <w:rsid w:val="00E77EAB"/>
    <w:rsid w:val="00E81326"/>
    <w:rsid w:val="00E8157B"/>
    <w:rsid w:val="00E81A26"/>
    <w:rsid w:val="00E8272E"/>
    <w:rsid w:val="00E82B1C"/>
    <w:rsid w:val="00E82D35"/>
    <w:rsid w:val="00E83151"/>
    <w:rsid w:val="00E83AB8"/>
    <w:rsid w:val="00E83B59"/>
    <w:rsid w:val="00E83D74"/>
    <w:rsid w:val="00E83E39"/>
    <w:rsid w:val="00E8400F"/>
    <w:rsid w:val="00E84377"/>
    <w:rsid w:val="00E84644"/>
    <w:rsid w:val="00E84B0C"/>
    <w:rsid w:val="00E84BF4"/>
    <w:rsid w:val="00E84C90"/>
    <w:rsid w:val="00E84EEB"/>
    <w:rsid w:val="00E85CAD"/>
    <w:rsid w:val="00E85ECE"/>
    <w:rsid w:val="00E861D2"/>
    <w:rsid w:val="00E8683F"/>
    <w:rsid w:val="00E86F0B"/>
    <w:rsid w:val="00E86F2D"/>
    <w:rsid w:val="00E878E5"/>
    <w:rsid w:val="00E87973"/>
    <w:rsid w:val="00E87B28"/>
    <w:rsid w:val="00E90FC0"/>
    <w:rsid w:val="00E91F70"/>
    <w:rsid w:val="00E9222E"/>
    <w:rsid w:val="00E92FA0"/>
    <w:rsid w:val="00E932C9"/>
    <w:rsid w:val="00E9351D"/>
    <w:rsid w:val="00E93805"/>
    <w:rsid w:val="00E939D1"/>
    <w:rsid w:val="00E941D3"/>
    <w:rsid w:val="00E945BB"/>
    <w:rsid w:val="00E94B8D"/>
    <w:rsid w:val="00E94CA8"/>
    <w:rsid w:val="00E94CC5"/>
    <w:rsid w:val="00E95119"/>
    <w:rsid w:val="00E9590E"/>
    <w:rsid w:val="00E95953"/>
    <w:rsid w:val="00E96A62"/>
    <w:rsid w:val="00E9732B"/>
    <w:rsid w:val="00E97540"/>
    <w:rsid w:val="00E975A9"/>
    <w:rsid w:val="00E979EA"/>
    <w:rsid w:val="00E97E18"/>
    <w:rsid w:val="00E97F2B"/>
    <w:rsid w:val="00EA018B"/>
    <w:rsid w:val="00EA06EF"/>
    <w:rsid w:val="00EA0B8A"/>
    <w:rsid w:val="00EA1592"/>
    <w:rsid w:val="00EA1778"/>
    <w:rsid w:val="00EA1A28"/>
    <w:rsid w:val="00EA2207"/>
    <w:rsid w:val="00EA2446"/>
    <w:rsid w:val="00EA260F"/>
    <w:rsid w:val="00EA28C9"/>
    <w:rsid w:val="00EA3324"/>
    <w:rsid w:val="00EA34AA"/>
    <w:rsid w:val="00EA3584"/>
    <w:rsid w:val="00EA367C"/>
    <w:rsid w:val="00EA3826"/>
    <w:rsid w:val="00EA4C08"/>
    <w:rsid w:val="00EA52B2"/>
    <w:rsid w:val="00EA59AB"/>
    <w:rsid w:val="00EA5C77"/>
    <w:rsid w:val="00EA5CDB"/>
    <w:rsid w:val="00EA5E84"/>
    <w:rsid w:val="00EA7129"/>
    <w:rsid w:val="00EA7524"/>
    <w:rsid w:val="00EB00D3"/>
    <w:rsid w:val="00EB0936"/>
    <w:rsid w:val="00EB10ED"/>
    <w:rsid w:val="00EB1996"/>
    <w:rsid w:val="00EB1C4B"/>
    <w:rsid w:val="00EB1D85"/>
    <w:rsid w:val="00EB2AC7"/>
    <w:rsid w:val="00EB3400"/>
    <w:rsid w:val="00EB3578"/>
    <w:rsid w:val="00EB357B"/>
    <w:rsid w:val="00EB38B0"/>
    <w:rsid w:val="00EB3B5C"/>
    <w:rsid w:val="00EB40AB"/>
    <w:rsid w:val="00EB478A"/>
    <w:rsid w:val="00EB4984"/>
    <w:rsid w:val="00EB5463"/>
    <w:rsid w:val="00EB5781"/>
    <w:rsid w:val="00EB578A"/>
    <w:rsid w:val="00EB57D3"/>
    <w:rsid w:val="00EB5A5C"/>
    <w:rsid w:val="00EB5E82"/>
    <w:rsid w:val="00EB6396"/>
    <w:rsid w:val="00EB6A8A"/>
    <w:rsid w:val="00EB6BA9"/>
    <w:rsid w:val="00EB7730"/>
    <w:rsid w:val="00EB7C02"/>
    <w:rsid w:val="00EC019C"/>
    <w:rsid w:val="00EC0374"/>
    <w:rsid w:val="00EC04B2"/>
    <w:rsid w:val="00EC177B"/>
    <w:rsid w:val="00EC1F3B"/>
    <w:rsid w:val="00EC2617"/>
    <w:rsid w:val="00EC2881"/>
    <w:rsid w:val="00EC2F82"/>
    <w:rsid w:val="00EC3004"/>
    <w:rsid w:val="00EC3192"/>
    <w:rsid w:val="00EC31F1"/>
    <w:rsid w:val="00EC36B8"/>
    <w:rsid w:val="00EC377D"/>
    <w:rsid w:val="00EC385D"/>
    <w:rsid w:val="00EC47C1"/>
    <w:rsid w:val="00EC4A38"/>
    <w:rsid w:val="00EC516A"/>
    <w:rsid w:val="00EC5401"/>
    <w:rsid w:val="00EC597E"/>
    <w:rsid w:val="00EC5991"/>
    <w:rsid w:val="00EC5B44"/>
    <w:rsid w:val="00EC5CDD"/>
    <w:rsid w:val="00EC5D1D"/>
    <w:rsid w:val="00EC5EA7"/>
    <w:rsid w:val="00EC6218"/>
    <w:rsid w:val="00EC67B8"/>
    <w:rsid w:val="00EC6EFD"/>
    <w:rsid w:val="00EC6F66"/>
    <w:rsid w:val="00EC730E"/>
    <w:rsid w:val="00EC74D4"/>
    <w:rsid w:val="00EC793C"/>
    <w:rsid w:val="00EC7989"/>
    <w:rsid w:val="00EC7C92"/>
    <w:rsid w:val="00ED0029"/>
    <w:rsid w:val="00ED06CF"/>
    <w:rsid w:val="00ED0C5E"/>
    <w:rsid w:val="00ED123D"/>
    <w:rsid w:val="00ED198B"/>
    <w:rsid w:val="00ED1D7C"/>
    <w:rsid w:val="00ED2143"/>
    <w:rsid w:val="00ED3112"/>
    <w:rsid w:val="00ED32EA"/>
    <w:rsid w:val="00ED35D7"/>
    <w:rsid w:val="00ED3627"/>
    <w:rsid w:val="00ED3694"/>
    <w:rsid w:val="00ED3F31"/>
    <w:rsid w:val="00ED3F98"/>
    <w:rsid w:val="00ED3FB3"/>
    <w:rsid w:val="00ED53CC"/>
    <w:rsid w:val="00ED578B"/>
    <w:rsid w:val="00ED5BCB"/>
    <w:rsid w:val="00ED611C"/>
    <w:rsid w:val="00ED64B1"/>
    <w:rsid w:val="00ED669F"/>
    <w:rsid w:val="00ED6E66"/>
    <w:rsid w:val="00ED6FDF"/>
    <w:rsid w:val="00ED7952"/>
    <w:rsid w:val="00ED7DCC"/>
    <w:rsid w:val="00ED7E3A"/>
    <w:rsid w:val="00ED7F58"/>
    <w:rsid w:val="00EE03A7"/>
    <w:rsid w:val="00EE0C46"/>
    <w:rsid w:val="00EE0D33"/>
    <w:rsid w:val="00EE1868"/>
    <w:rsid w:val="00EE18E4"/>
    <w:rsid w:val="00EE1E4B"/>
    <w:rsid w:val="00EE1FB9"/>
    <w:rsid w:val="00EE24DE"/>
    <w:rsid w:val="00EE416D"/>
    <w:rsid w:val="00EE43FB"/>
    <w:rsid w:val="00EE4601"/>
    <w:rsid w:val="00EE4696"/>
    <w:rsid w:val="00EE48E6"/>
    <w:rsid w:val="00EE4982"/>
    <w:rsid w:val="00EE4E7C"/>
    <w:rsid w:val="00EE5052"/>
    <w:rsid w:val="00EE5A88"/>
    <w:rsid w:val="00EE5BE0"/>
    <w:rsid w:val="00EE5D1A"/>
    <w:rsid w:val="00EE5F59"/>
    <w:rsid w:val="00EE6320"/>
    <w:rsid w:val="00EE671D"/>
    <w:rsid w:val="00EE70E2"/>
    <w:rsid w:val="00EE7119"/>
    <w:rsid w:val="00EE7B89"/>
    <w:rsid w:val="00EE7CF6"/>
    <w:rsid w:val="00EF011D"/>
    <w:rsid w:val="00EF0544"/>
    <w:rsid w:val="00EF05E0"/>
    <w:rsid w:val="00EF0E98"/>
    <w:rsid w:val="00EF1234"/>
    <w:rsid w:val="00EF13D3"/>
    <w:rsid w:val="00EF13EA"/>
    <w:rsid w:val="00EF17B5"/>
    <w:rsid w:val="00EF1DCE"/>
    <w:rsid w:val="00EF2291"/>
    <w:rsid w:val="00EF242C"/>
    <w:rsid w:val="00EF2711"/>
    <w:rsid w:val="00EF2F54"/>
    <w:rsid w:val="00EF2FA2"/>
    <w:rsid w:val="00EF46E1"/>
    <w:rsid w:val="00EF488E"/>
    <w:rsid w:val="00EF5E8C"/>
    <w:rsid w:val="00EF63EF"/>
    <w:rsid w:val="00EF6562"/>
    <w:rsid w:val="00EF6A7D"/>
    <w:rsid w:val="00EF6BDB"/>
    <w:rsid w:val="00EF712B"/>
    <w:rsid w:val="00EF7A1A"/>
    <w:rsid w:val="00EF7DB1"/>
    <w:rsid w:val="00EF7E53"/>
    <w:rsid w:val="00F00108"/>
    <w:rsid w:val="00F006D7"/>
    <w:rsid w:val="00F00865"/>
    <w:rsid w:val="00F01ED7"/>
    <w:rsid w:val="00F02617"/>
    <w:rsid w:val="00F027D8"/>
    <w:rsid w:val="00F02A52"/>
    <w:rsid w:val="00F02E43"/>
    <w:rsid w:val="00F032D6"/>
    <w:rsid w:val="00F03C89"/>
    <w:rsid w:val="00F041B1"/>
    <w:rsid w:val="00F04B50"/>
    <w:rsid w:val="00F04D90"/>
    <w:rsid w:val="00F0513E"/>
    <w:rsid w:val="00F0574B"/>
    <w:rsid w:val="00F05923"/>
    <w:rsid w:val="00F05D47"/>
    <w:rsid w:val="00F05E7E"/>
    <w:rsid w:val="00F0774A"/>
    <w:rsid w:val="00F07ABA"/>
    <w:rsid w:val="00F101B6"/>
    <w:rsid w:val="00F101E2"/>
    <w:rsid w:val="00F102FE"/>
    <w:rsid w:val="00F10638"/>
    <w:rsid w:val="00F10655"/>
    <w:rsid w:val="00F107A5"/>
    <w:rsid w:val="00F10A71"/>
    <w:rsid w:val="00F110B7"/>
    <w:rsid w:val="00F1110F"/>
    <w:rsid w:val="00F11798"/>
    <w:rsid w:val="00F11895"/>
    <w:rsid w:val="00F11996"/>
    <w:rsid w:val="00F11CBA"/>
    <w:rsid w:val="00F12068"/>
    <w:rsid w:val="00F1209D"/>
    <w:rsid w:val="00F12122"/>
    <w:rsid w:val="00F121B0"/>
    <w:rsid w:val="00F12649"/>
    <w:rsid w:val="00F12C8C"/>
    <w:rsid w:val="00F12CB8"/>
    <w:rsid w:val="00F132B1"/>
    <w:rsid w:val="00F139AE"/>
    <w:rsid w:val="00F13B52"/>
    <w:rsid w:val="00F13E1F"/>
    <w:rsid w:val="00F1463E"/>
    <w:rsid w:val="00F14652"/>
    <w:rsid w:val="00F15489"/>
    <w:rsid w:val="00F15820"/>
    <w:rsid w:val="00F15B9B"/>
    <w:rsid w:val="00F15E02"/>
    <w:rsid w:val="00F16645"/>
    <w:rsid w:val="00F16761"/>
    <w:rsid w:val="00F168E3"/>
    <w:rsid w:val="00F16972"/>
    <w:rsid w:val="00F16AA1"/>
    <w:rsid w:val="00F16EF1"/>
    <w:rsid w:val="00F1746D"/>
    <w:rsid w:val="00F17913"/>
    <w:rsid w:val="00F17955"/>
    <w:rsid w:val="00F17B23"/>
    <w:rsid w:val="00F17DBB"/>
    <w:rsid w:val="00F17F46"/>
    <w:rsid w:val="00F20549"/>
    <w:rsid w:val="00F20AF2"/>
    <w:rsid w:val="00F2106E"/>
    <w:rsid w:val="00F215D0"/>
    <w:rsid w:val="00F218E8"/>
    <w:rsid w:val="00F220B4"/>
    <w:rsid w:val="00F22533"/>
    <w:rsid w:val="00F22BC5"/>
    <w:rsid w:val="00F22C8A"/>
    <w:rsid w:val="00F235E8"/>
    <w:rsid w:val="00F23FB1"/>
    <w:rsid w:val="00F24103"/>
    <w:rsid w:val="00F24CE9"/>
    <w:rsid w:val="00F24E68"/>
    <w:rsid w:val="00F252D8"/>
    <w:rsid w:val="00F254E4"/>
    <w:rsid w:val="00F25693"/>
    <w:rsid w:val="00F259D7"/>
    <w:rsid w:val="00F25BEC"/>
    <w:rsid w:val="00F25CA7"/>
    <w:rsid w:val="00F26137"/>
    <w:rsid w:val="00F2691B"/>
    <w:rsid w:val="00F278C7"/>
    <w:rsid w:val="00F27D83"/>
    <w:rsid w:val="00F30564"/>
    <w:rsid w:val="00F306EB"/>
    <w:rsid w:val="00F3096F"/>
    <w:rsid w:val="00F323AB"/>
    <w:rsid w:val="00F33241"/>
    <w:rsid w:val="00F33A64"/>
    <w:rsid w:val="00F33D44"/>
    <w:rsid w:val="00F341DC"/>
    <w:rsid w:val="00F3455F"/>
    <w:rsid w:val="00F34754"/>
    <w:rsid w:val="00F34783"/>
    <w:rsid w:val="00F350EB"/>
    <w:rsid w:val="00F3528A"/>
    <w:rsid w:val="00F35B74"/>
    <w:rsid w:val="00F361FF"/>
    <w:rsid w:val="00F36279"/>
    <w:rsid w:val="00F368C7"/>
    <w:rsid w:val="00F36AEB"/>
    <w:rsid w:val="00F36C97"/>
    <w:rsid w:val="00F379DB"/>
    <w:rsid w:val="00F37B15"/>
    <w:rsid w:val="00F40377"/>
    <w:rsid w:val="00F408C0"/>
    <w:rsid w:val="00F41171"/>
    <w:rsid w:val="00F4141A"/>
    <w:rsid w:val="00F41AE5"/>
    <w:rsid w:val="00F41D9D"/>
    <w:rsid w:val="00F42649"/>
    <w:rsid w:val="00F4291E"/>
    <w:rsid w:val="00F42E34"/>
    <w:rsid w:val="00F43241"/>
    <w:rsid w:val="00F433AE"/>
    <w:rsid w:val="00F4358A"/>
    <w:rsid w:val="00F435CF"/>
    <w:rsid w:val="00F43B8E"/>
    <w:rsid w:val="00F43D70"/>
    <w:rsid w:val="00F44069"/>
    <w:rsid w:val="00F44506"/>
    <w:rsid w:val="00F4463B"/>
    <w:rsid w:val="00F44CAE"/>
    <w:rsid w:val="00F45346"/>
    <w:rsid w:val="00F45F19"/>
    <w:rsid w:val="00F4627C"/>
    <w:rsid w:val="00F46375"/>
    <w:rsid w:val="00F46C57"/>
    <w:rsid w:val="00F474B5"/>
    <w:rsid w:val="00F5017A"/>
    <w:rsid w:val="00F51056"/>
    <w:rsid w:val="00F5181F"/>
    <w:rsid w:val="00F51B7A"/>
    <w:rsid w:val="00F53C6A"/>
    <w:rsid w:val="00F5405A"/>
    <w:rsid w:val="00F5419F"/>
    <w:rsid w:val="00F541F1"/>
    <w:rsid w:val="00F546D0"/>
    <w:rsid w:val="00F55082"/>
    <w:rsid w:val="00F55255"/>
    <w:rsid w:val="00F55B85"/>
    <w:rsid w:val="00F56806"/>
    <w:rsid w:val="00F56D95"/>
    <w:rsid w:val="00F574DE"/>
    <w:rsid w:val="00F57805"/>
    <w:rsid w:val="00F60238"/>
    <w:rsid w:val="00F60242"/>
    <w:rsid w:val="00F61061"/>
    <w:rsid w:val="00F61608"/>
    <w:rsid w:val="00F618A9"/>
    <w:rsid w:val="00F61EC0"/>
    <w:rsid w:val="00F627E9"/>
    <w:rsid w:val="00F62888"/>
    <w:rsid w:val="00F629F2"/>
    <w:rsid w:val="00F62B1F"/>
    <w:rsid w:val="00F62B8C"/>
    <w:rsid w:val="00F62EBC"/>
    <w:rsid w:val="00F62F82"/>
    <w:rsid w:val="00F63A7B"/>
    <w:rsid w:val="00F63B0D"/>
    <w:rsid w:val="00F63B58"/>
    <w:rsid w:val="00F63E89"/>
    <w:rsid w:val="00F6415C"/>
    <w:rsid w:val="00F6435D"/>
    <w:rsid w:val="00F6437E"/>
    <w:rsid w:val="00F64711"/>
    <w:rsid w:val="00F64B53"/>
    <w:rsid w:val="00F64CA2"/>
    <w:rsid w:val="00F652FE"/>
    <w:rsid w:val="00F6551C"/>
    <w:rsid w:val="00F65AA9"/>
    <w:rsid w:val="00F667D9"/>
    <w:rsid w:val="00F66BAA"/>
    <w:rsid w:val="00F66E80"/>
    <w:rsid w:val="00F672C1"/>
    <w:rsid w:val="00F676EA"/>
    <w:rsid w:val="00F67863"/>
    <w:rsid w:val="00F6792A"/>
    <w:rsid w:val="00F70041"/>
    <w:rsid w:val="00F703C6"/>
    <w:rsid w:val="00F70C7B"/>
    <w:rsid w:val="00F71132"/>
    <w:rsid w:val="00F71710"/>
    <w:rsid w:val="00F72D3A"/>
    <w:rsid w:val="00F73149"/>
    <w:rsid w:val="00F733A4"/>
    <w:rsid w:val="00F733DC"/>
    <w:rsid w:val="00F73806"/>
    <w:rsid w:val="00F743BE"/>
    <w:rsid w:val="00F747E4"/>
    <w:rsid w:val="00F74B3A"/>
    <w:rsid w:val="00F74D56"/>
    <w:rsid w:val="00F75466"/>
    <w:rsid w:val="00F75514"/>
    <w:rsid w:val="00F75BB7"/>
    <w:rsid w:val="00F76965"/>
    <w:rsid w:val="00F771B4"/>
    <w:rsid w:val="00F77877"/>
    <w:rsid w:val="00F77976"/>
    <w:rsid w:val="00F801DD"/>
    <w:rsid w:val="00F80633"/>
    <w:rsid w:val="00F80782"/>
    <w:rsid w:val="00F80D54"/>
    <w:rsid w:val="00F81065"/>
    <w:rsid w:val="00F8130E"/>
    <w:rsid w:val="00F820CF"/>
    <w:rsid w:val="00F82192"/>
    <w:rsid w:val="00F82803"/>
    <w:rsid w:val="00F82CC3"/>
    <w:rsid w:val="00F83029"/>
    <w:rsid w:val="00F83FE2"/>
    <w:rsid w:val="00F840F2"/>
    <w:rsid w:val="00F849B7"/>
    <w:rsid w:val="00F850CB"/>
    <w:rsid w:val="00F85207"/>
    <w:rsid w:val="00F8538D"/>
    <w:rsid w:val="00F85931"/>
    <w:rsid w:val="00F85E51"/>
    <w:rsid w:val="00F85E76"/>
    <w:rsid w:val="00F867D6"/>
    <w:rsid w:val="00F868AA"/>
    <w:rsid w:val="00F8768D"/>
    <w:rsid w:val="00F87CDE"/>
    <w:rsid w:val="00F87F13"/>
    <w:rsid w:val="00F9007D"/>
    <w:rsid w:val="00F901C9"/>
    <w:rsid w:val="00F904A5"/>
    <w:rsid w:val="00F90738"/>
    <w:rsid w:val="00F909FB"/>
    <w:rsid w:val="00F90B07"/>
    <w:rsid w:val="00F90B0F"/>
    <w:rsid w:val="00F90E9A"/>
    <w:rsid w:val="00F90EFE"/>
    <w:rsid w:val="00F90F64"/>
    <w:rsid w:val="00F9107F"/>
    <w:rsid w:val="00F910FD"/>
    <w:rsid w:val="00F91203"/>
    <w:rsid w:val="00F91600"/>
    <w:rsid w:val="00F91D4D"/>
    <w:rsid w:val="00F9223B"/>
    <w:rsid w:val="00F9256B"/>
    <w:rsid w:val="00F926DA"/>
    <w:rsid w:val="00F92BEA"/>
    <w:rsid w:val="00F93019"/>
    <w:rsid w:val="00F932D1"/>
    <w:rsid w:val="00F932F9"/>
    <w:rsid w:val="00F9388F"/>
    <w:rsid w:val="00F939AE"/>
    <w:rsid w:val="00F93BCA"/>
    <w:rsid w:val="00F93BFA"/>
    <w:rsid w:val="00F940DD"/>
    <w:rsid w:val="00F942E9"/>
    <w:rsid w:val="00F94548"/>
    <w:rsid w:val="00F95179"/>
    <w:rsid w:val="00F95A15"/>
    <w:rsid w:val="00F95A74"/>
    <w:rsid w:val="00F963AA"/>
    <w:rsid w:val="00F965CC"/>
    <w:rsid w:val="00F96884"/>
    <w:rsid w:val="00F968F5"/>
    <w:rsid w:val="00F96C2D"/>
    <w:rsid w:val="00F97454"/>
    <w:rsid w:val="00FA02B2"/>
    <w:rsid w:val="00FA062B"/>
    <w:rsid w:val="00FA0E78"/>
    <w:rsid w:val="00FA1104"/>
    <w:rsid w:val="00FA13DE"/>
    <w:rsid w:val="00FA1B5F"/>
    <w:rsid w:val="00FA1BE0"/>
    <w:rsid w:val="00FA1D78"/>
    <w:rsid w:val="00FA220A"/>
    <w:rsid w:val="00FA27AC"/>
    <w:rsid w:val="00FA29E0"/>
    <w:rsid w:val="00FA2A42"/>
    <w:rsid w:val="00FA2DFD"/>
    <w:rsid w:val="00FA31AD"/>
    <w:rsid w:val="00FA31F3"/>
    <w:rsid w:val="00FA34EA"/>
    <w:rsid w:val="00FA362A"/>
    <w:rsid w:val="00FA4187"/>
    <w:rsid w:val="00FA449A"/>
    <w:rsid w:val="00FA4607"/>
    <w:rsid w:val="00FA4D7E"/>
    <w:rsid w:val="00FA4E31"/>
    <w:rsid w:val="00FA515A"/>
    <w:rsid w:val="00FA51D8"/>
    <w:rsid w:val="00FA553F"/>
    <w:rsid w:val="00FA55D1"/>
    <w:rsid w:val="00FA5FAF"/>
    <w:rsid w:val="00FA7429"/>
    <w:rsid w:val="00FB0C01"/>
    <w:rsid w:val="00FB169E"/>
    <w:rsid w:val="00FB1997"/>
    <w:rsid w:val="00FB2400"/>
    <w:rsid w:val="00FB24D1"/>
    <w:rsid w:val="00FB25EE"/>
    <w:rsid w:val="00FB3D37"/>
    <w:rsid w:val="00FB3E47"/>
    <w:rsid w:val="00FB43E1"/>
    <w:rsid w:val="00FB44EA"/>
    <w:rsid w:val="00FB49EF"/>
    <w:rsid w:val="00FB4F0A"/>
    <w:rsid w:val="00FB507C"/>
    <w:rsid w:val="00FB59F9"/>
    <w:rsid w:val="00FB5EAF"/>
    <w:rsid w:val="00FB627F"/>
    <w:rsid w:val="00FB6682"/>
    <w:rsid w:val="00FB6EC7"/>
    <w:rsid w:val="00FB76FD"/>
    <w:rsid w:val="00FB7E8F"/>
    <w:rsid w:val="00FC0077"/>
    <w:rsid w:val="00FC0432"/>
    <w:rsid w:val="00FC079E"/>
    <w:rsid w:val="00FC0AA9"/>
    <w:rsid w:val="00FC0B9D"/>
    <w:rsid w:val="00FC0CC6"/>
    <w:rsid w:val="00FC0CC7"/>
    <w:rsid w:val="00FC11F7"/>
    <w:rsid w:val="00FC177E"/>
    <w:rsid w:val="00FC1A8D"/>
    <w:rsid w:val="00FC1AA1"/>
    <w:rsid w:val="00FC290E"/>
    <w:rsid w:val="00FC2A49"/>
    <w:rsid w:val="00FC2A4F"/>
    <w:rsid w:val="00FC2AD1"/>
    <w:rsid w:val="00FC2B83"/>
    <w:rsid w:val="00FC32F1"/>
    <w:rsid w:val="00FC43C1"/>
    <w:rsid w:val="00FC4B5C"/>
    <w:rsid w:val="00FC5886"/>
    <w:rsid w:val="00FC5EA7"/>
    <w:rsid w:val="00FC5F55"/>
    <w:rsid w:val="00FC62F9"/>
    <w:rsid w:val="00FC632E"/>
    <w:rsid w:val="00FC67B3"/>
    <w:rsid w:val="00FC67D6"/>
    <w:rsid w:val="00FC70C0"/>
    <w:rsid w:val="00FC7370"/>
    <w:rsid w:val="00FC738F"/>
    <w:rsid w:val="00FC7451"/>
    <w:rsid w:val="00FC75F3"/>
    <w:rsid w:val="00FC7806"/>
    <w:rsid w:val="00FC7C22"/>
    <w:rsid w:val="00FD0264"/>
    <w:rsid w:val="00FD02C4"/>
    <w:rsid w:val="00FD0C5C"/>
    <w:rsid w:val="00FD1326"/>
    <w:rsid w:val="00FD16B9"/>
    <w:rsid w:val="00FD1721"/>
    <w:rsid w:val="00FD1952"/>
    <w:rsid w:val="00FD1B5D"/>
    <w:rsid w:val="00FD1E41"/>
    <w:rsid w:val="00FD1E44"/>
    <w:rsid w:val="00FD1FA3"/>
    <w:rsid w:val="00FD23F0"/>
    <w:rsid w:val="00FD24D0"/>
    <w:rsid w:val="00FD28BE"/>
    <w:rsid w:val="00FD340C"/>
    <w:rsid w:val="00FD3B16"/>
    <w:rsid w:val="00FD42F5"/>
    <w:rsid w:val="00FD4445"/>
    <w:rsid w:val="00FD44C1"/>
    <w:rsid w:val="00FD456B"/>
    <w:rsid w:val="00FD4AC4"/>
    <w:rsid w:val="00FD57DA"/>
    <w:rsid w:val="00FD62CE"/>
    <w:rsid w:val="00FD63CC"/>
    <w:rsid w:val="00FD6615"/>
    <w:rsid w:val="00FD6B0C"/>
    <w:rsid w:val="00FD7054"/>
    <w:rsid w:val="00FD75F5"/>
    <w:rsid w:val="00FD7ABC"/>
    <w:rsid w:val="00FE011F"/>
    <w:rsid w:val="00FE0709"/>
    <w:rsid w:val="00FE10E0"/>
    <w:rsid w:val="00FE1C42"/>
    <w:rsid w:val="00FE2B32"/>
    <w:rsid w:val="00FE4555"/>
    <w:rsid w:val="00FE459D"/>
    <w:rsid w:val="00FE4E0B"/>
    <w:rsid w:val="00FE5080"/>
    <w:rsid w:val="00FE518B"/>
    <w:rsid w:val="00FE5338"/>
    <w:rsid w:val="00FE690A"/>
    <w:rsid w:val="00FF006D"/>
    <w:rsid w:val="00FF00A2"/>
    <w:rsid w:val="00FF03F7"/>
    <w:rsid w:val="00FF06AF"/>
    <w:rsid w:val="00FF0A71"/>
    <w:rsid w:val="00FF0AED"/>
    <w:rsid w:val="00FF0D1F"/>
    <w:rsid w:val="00FF1093"/>
    <w:rsid w:val="00FF1248"/>
    <w:rsid w:val="00FF19C4"/>
    <w:rsid w:val="00FF1B0C"/>
    <w:rsid w:val="00FF2F87"/>
    <w:rsid w:val="00FF4650"/>
    <w:rsid w:val="00FF4752"/>
    <w:rsid w:val="00FF4C71"/>
    <w:rsid w:val="00FF51B1"/>
    <w:rsid w:val="00FF5FF8"/>
    <w:rsid w:val="00FF6192"/>
    <w:rsid w:val="00FF6672"/>
    <w:rsid w:val="00FF6CC7"/>
    <w:rsid w:val="00FF6EED"/>
    <w:rsid w:val="00FF7757"/>
    <w:rsid w:val="00FF7A38"/>
    <w:rsid w:val="00FF7A91"/>
    <w:rsid w:val="00FF7E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282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77410"/>
    <w:pPr>
      <w:spacing w:after="0" w:line="260" w:lineRule="exact"/>
    </w:pPr>
    <w:rPr>
      <w:rFonts w:ascii="Tahoma" w:eastAsia="Times New Roman" w:hAnsi="Tahoma" w:cs="Times New Roman"/>
      <w:sz w:val="20"/>
      <w:szCs w:val="24"/>
    </w:rPr>
  </w:style>
  <w:style w:type="paragraph" w:styleId="Naslov1">
    <w:name w:val="heading 1"/>
    <w:basedOn w:val="Navaden"/>
    <w:next w:val="Navaden"/>
    <w:link w:val="Naslov1Znak"/>
    <w:uiPriority w:val="9"/>
    <w:qFormat/>
    <w:rsid w:val="00796C71"/>
    <w:pPr>
      <w:keepNext/>
      <w:keepLines/>
      <w:outlineLvl w:val="0"/>
    </w:pPr>
    <w:rPr>
      <w:rFonts w:eastAsia="Tahoma" w:cs="Tahoma"/>
      <w:b/>
      <w:color w:val="34125B"/>
      <w:sz w:val="22"/>
      <w:szCs w:val="22"/>
    </w:rPr>
  </w:style>
  <w:style w:type="paragraph" w:styleId="Naslov2">
    <w:name w:val="heading 2"/>
    <w:basedOn w:val="Odstavekseznama"/>
    <w:next w:val="Navaden"/>
    <w:link w:val="Naslov2Znak"/>
    <w:autoRedefine/>
    <w:uiPriority w:val="9"/>
    <w:unhideWhenUsed/>
    <w:qFormat/>
    <w:rsid w:val="001B5F30"/>
    <w:pPr>
      <w:ind w:left="0"/>
      <w:jc w:val="both"/>
      <w:outlineLvl w:val="1"/>
    </w:pPr>
    <w:rPr>
      <w:rFonts w:cs="Tahoma"/>
      <w:b/>
      <w:color w:val="34125B"/>
      <w:szCs w:val="20"/>
    </w:rPr>
  </w:style>
  <w:style w:type="paragraph" w:styleId="Naslov3">
    <w:name w:val="heading 3"/>
    <w:basedOn w:val="Navaden"/>
    <w:next w:val="Navaden"/>
    <w:link w:val="Naslov3Znak"/>
    <w:autoRedefine/>
    <w:uiPriority w:val="9"/>
    <w:unhideWhenUsed/>
    <w:qFormat/>
    <w:rsid w:val="00BC271C"/>
    <w:pPr>
      <w:jc w:val="both"/>
      <w:outlineLvl w:val="2"/>
    </w:pPr>
    <w:rPr>
      <w:rFonts w:cs="Tahoma"/>
      <w:color w:val="34125B"/>
      <w:szCs w:val="20"/>
    </w:rPr>
  </w:style>
  <w:style w:type="paragraph" w:styleId="Naslov4">
    <w:name w:val="heading 4"/>
    <w:basedOn w:val="Naslov3"/>
    <w:next w:val="Navaden"/>
    <w:link w:val="Naslov4Znak"/>
    <w:uiPriority w:val="9"/>
    <w:qFormat/>
    <w:rsid w:val="006F36DB"/>
    <w:pPr>
      <w:keepNext/>
      <w:jc w:val="left"/>
      <w:outlineLvl w:val="3"/>
    </w:pPr>
    <w:rPr>
      <w:b/>
      <w:bCs/>
      <w:lang w:eastAsia="sl-SI"/>
    </w:rPr>
  </w:style>
  <w:style w:type="paragraph" w:styleId="Naslov5">
    <w:name w:val="heading 5"/>
    <w:basedOn w:val="Navaden"/>
    <w:next w:val="Navaden"/>
    <w:link w:val="Naslov5Znak"/>
    <w:qFormat/>
    <w:rsid w:val="006F36DB"/>
    <w:pPr>
      <w:keepNext/>
      <w:spacing w:line="240" w:lineRule="auto"/>
      <w:jc w:val="both"/>
      <w:outlineLvl w:val="4"/>
    </w:pPr>
    <w:rPr>
      <w:rFonts w:ascii="Times New Roman" w:hAnsi="Times New Roman"/>
      <w:sz w:val="24"/>
      <w:szCs w:val="20"/>
      <w:u w:val="single"/>
      <w:lang w:eastAsia="sl-SI"/>
    </w:rPr>
  </w:style>
  <w:style w:type="paragraph" w:styleId="Naslov6">
    <w:name w:val="heading 6"/>
    <w:basedOn w:val="Navaden"/>
    <w:next w:val="Navaden"/>
    <w:link w:val="Naslov6Znak"/>
    <w:qFormat/>
    <w:rsid w:val="006F36DB"/>
    <w:pPr>
      <w:spacing w:before="240" w:after="60" w:line="240" w:lineRule="auto"/>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6F36DB"/>
    <w:pPr>
      <w:spacing w:before="240" w:after="60" w:line="240" w:lineRule="auto"/>
      <w:outlineLvl w:val="6"/>
    </w:pPr>
    <w:rPr>
      <w:rFonts w:ascii="Times New Roman" w:hAnsi="Times New Roman"/>
      <w:sz w:val="24"/>
      <w:lang w:eastAsia="sl-SI"/>
    </w:rPr>
  </w:style>
  <w:style w:type="paragraph" w:styleId="Naslov8">
    <w:name w:val="heading 8"/>
    <w:basedOn w:val="Navaden"/>
    <w:next w:val="Navaden"/>
    <w:link w:val="Naslov8Znak"/>
    <w:qFormat/>
    <w:rsid w:val="006F36DB"/>
    <w:pPr>
      <w:keepNext/>
      <w:spacing w:after="240" w:line="360" w:lineRule="atLeast"/>
      <w:jc w:val="both"/>
      <w:outlineLvl w:val="7"/>
    </w:pPr>
    <w:rPr>
      <w:rFonts w:ascii="Times New Roman" w:hAnsi="Times New Roman"/>
      <w:b/>
      <w:position w:val="10"/>
      <w:sz w:val="24"/>
      <w:szCs w:val="20"/>
      <w:lang w:eastAsia="sl-SI"/>
    </w:rPr>
  </w:style>
  <w:style w:type="paragraph" w:styleId="Naslov9">
    <w:name w:val="heading 9"/>
    <w:basedOn w:val="Navaden"/>
    <w:next w:val="Navaden"/>
    <w:link w:val="Naslov9Znak"/>
    <w:uiPriority w:val="9"/>
    <w:qFormat/>
    <w:rsid w:val="006F36DB"/>
    <w:pPr>
      <w:spacing w:before="240" w:after="60" w:line="240" w:lineRule="auto"/>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96C71"/>
    <w:rPr>
      <w:rFonts w:ascii="Tahoma" w:eastAsia="Tahoma" w:hAnsi="Tahoma" w:cs="Tahoma"/>
      <w:b/>
      <w:color w:val="34125B"/>
    </w:rPr>
  </w:style>
  <w:style w:type="paragraph" w:styleId="Odstavekseznama">
    <w:name w:val="List Paragraph"/>
    <w:basedOn w:val="Navaden"/>
    <w:uiPriority w:val="34"/>
    <w:qFormat/>
    <w:rsid w:val="00A11B75"/>
    <w:pPr>
      <w:ind w:left="720"/>
      <w:contextualSpacing/>
    </w:pPr>
  </w:style>
  <w:style w:type="character" w:customStyle="1" w:styleId="Naslov2Znak">
    <w:name w:val="Naslov 2 Znak"/>
    <w:basedOn w:val="Privzetapisavaodstavka"/>
    <w:link w:val="Naslov2"/>
    <w:uiPriority w:val="9"/>
    <w:rsid w:val="001B5F30"/>
    <w:rPr>
      <w:rFonts w:ascii="Tahoma" w:eastAsia="Times New Roman" w:hAnsi="Tahoma" w:cs="Tahoma"/>
      <w:b/>
      <w:color w:val="34125B"/>
      <w:sz w:val="20"/>
      <w:szCs w:val="20"/>
    </w:rPr>
  </w:style>
  <w:style w:type="character" w:customStyle="1" w:styleId="Naslov3Znak">
    <w:name w:val="Naslov 3 Znak"/>
    <w:basedOn w:val="Privzetapisavaodstavka"/>
    <w:link w:val="Naslov3"/>
    <w:uiPriority w:val="9"/>
    <w:rsid w:val="00BC271C"/>
    <w:rPr>
      <w:rFonts w:ascii="Tahoma" w:eastAsia="Times New Roman" w:hAnsi="Tahoma" w:cs="Tahoma"/>
      <w:color w:val="34125B"/>
      <w:sz w:val="20"/>
      <w:szCs w:val="20"/>
    </w:rPr>
  </w:style>
  <w:style w:type="paragraph" w:styleId="Sprotnaopomba-besedilo">
    <w:name w:val="footnote text"/>
    <w:basedOn w:val="Navaden"/>
    <w:link w:val="Sprotnaopomba-besediloZnak"/>
    <w:uiPriority w:val="99"/>
    <w:rsid w:val="00623462"/>
    <w:rPr>
      <w:szCs w:val="20"/>
    </w:rPr>
  </w:style>
  <w:style w:type="character" w:customStyle="1" w:styleId="Sprotnaopomba-besediloZnak">
    <w:name w:val="Sprotna opomba - besedilo Znak"/>
    <w:basedOn w:val="Privzetapisavaodstavka"/>
    <w:link w:val="Sprotnaopomba-besedilo"/>
    <w:uiPriority w:val="99"/>
    <w:rsid w:val="00623462"/>
    <w:rPr>
      <w:rFonts w:ascii="Arial" w:eastAsia="Times New Roman" w:hAnsi="Arial" w:cs="Times New Roman"/>
      <w:sz w:val="20"/>
      <w:szCs w:val="20"/>
    </w:rPr>
  </w:style>
  <w:style w:type="character" w:styleId="Sprotnaopomba-sklic">
    <w:name w:val="footnote reference"/>
    <w:uiPriority w:val="99"/>
    <w:qFormat/>
    <w:rsid w:val="00BB0E91"/>
    <w:rPr>
      <w:rFonts w:ascii="Tahoma" w:hAnsi="Tahoma"/>
      <w:sz w:val="20"/>
      <w:vertAlign w:val="superscript"/>
    </w:rPr>
  </w:style>
  <w:style w:type="paragraph" w:styleId="Brezrazmikov">
    <w:name w:val="No Spacing"/>
    <w:link w:val="BrezrazmikovZnak"/>
    <w:uiPriority w:val="1"/>
    <w:qFormat/>
    <w:rsid w:val="00441099"/>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441099"/>
    <w:rPr>
      <w:rFonts w:eastAsiaTheme="minorEastAsia"/>
      <w:lang w:eastAsia="sl-SI"/>
    </w:rPr>
  </w:style>
  <w:style w:type="table" w:styleId="Tabelamrea">
    <w:name w:val="Table Grid"/>
    <w:basedOn w:val="Navadnatabela"/>
    <w:uiPriority w:val="39"/>
    <w:rsid w:val="00441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1">
    <w:name w:val="Telo besedila1"/>
    <w:rsid w:val="004362A6"/>
    <w:pPr>
      <w:spacing w:after="0" w:line="240" w:lineRule="auto"/>
      <w:jc w:val="both"/>
    </w:pPr>
    <w:rPr>
      <w:rFonts w:ascii="Times New Roman" w:eastAsia="ヒラギノ角ゴ Pro W3" w:hAnsi="Times New Roman" w:cs="Times New Roman"/>
      <w:color w:val="000000"/>
      <w:sz w:val="24"/>
      <w:szCs w:val="20"/>
      <w:lang w:eastAsia="sl-SI"/>
    </w:rPr>
  </w:style>
  <w:style w:type="paragraph" w:styleId="Glava">
    <w:name w:val="header"/>
    <w:basedOn w:val="Navaden"/>
    <w:link w:val="GlavaZnak"/>
    <w:uiPriority w:val="99"/>
    <w:unhideWhenUsed/>
    <w:rsid w:val="001A36DA"/>
    <w:pPr>
      <w:tabs>
        <w:tab w:val="center" w:pos="4536"/>
        <w:tab w:val="right" w:pos="9072"/>
      </w:tabs>
      <w:spacing w:line="240" w:lineRule="auto"/>
    </w:pPr>
  </w:style>
  <w:style w:type="character" w:customStyle="1" w:styleId="GlavaZnak">
    <w:name w:val="Glava Znak"/>
    <w:basedOn w:val="Privzetapisavaodstavka"/>
    <w:link w:val="Glava"/>
    <w:uiPriority w:val="99"/>
    <w:rsid w:val="001A36DA"/>
    <w:rPr>
      <w:rFonts w:ascii="Arial" w:eastAsia="Times New Roman" w:hAnsi="Arial" w:cs="Times New Roman"/>
      <w:sz w:val="20"/>
      <w:szCs w:val="24"/>
    </w:rPr>
  </w:style>
  <w:style w:type="paragraph" w:styleId="Noga">
    <w:name w:val="footer"/>
    <w:basedOn w:val="Navaden"/>
    <w:link w:val="NogaZnak"/>
    <w:uiPriority w:val="99"/>
    <w:unhideWhenUsed/>
    <w:rsid w:val="001A36DA"/>
    <w:pPr>
      <w:tabs>
        <w:tab w:val="center" w:pos="4536"/>
        <w:tab w:val="right" w:pos="9072"/>
      </w:tabs>
      <w:spacing w:line="240" w:lineRule="auto"/>
    </w:pPr>
  </w:style>
  <w:style w:type="character" w:customStyle="1" w:styleId="NogaZnak">
    <w:name w:val="Noga Znak"/>
    <w:basedOn w:val="Privzetapisavaodstavka"/>
    <w:link w:val="Noga"/>
    <w:uiPriority w:val="99"/>
    <w:rsid w:val="001A36DA"/>
    <w:rPr>
      <w:rFonts w:ascii="Arial" w:eastAsia="Times New Roman" w:hAnsi="Arial" w:cs="Times New Roman"/>
      <w:sz w:val="20"/>
      <w:szCs w:val="24"/>
    </w:rPr>
  </w:style>
  <w:style w:type="character" w:styleId="Poudarek">
    <w:name w:val="Emphasis"/>
    <w:basedOn w:val="Privzetapisavaodstavka"/>
    <w:uiPriority w:val="20"/>
    <w:qFormat/>
    <w:rsid w:val="00982988"/>
    <w:rPr>
      <w:i/>
      <w:iCs/>
    </w:rPr>
  </w:style>
  <w:style w:type="paragraph" w:styleId="Besedilooblaka">
    <w:name w:val="Balloon Text"/>
    <w:basedOn w:val="Navaden"/>
    <w:link w:val="BesedilooblakaZnak"/>
    <w:uiPriority w:val="99"/>
    <w:unhideWhenUsed/>
    <w:rsid w:val="00A621F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A621FD"/>
    <w:rPr>
      <w:rFonts w:ascii="Segoe UI" w:eastAsia="Times New Roman" w:hAnsi="Segoe UI" w:cs="Segoe UI"/>
      <w:sz w:val="18"/>
      <w:szCs w:val="18"/>
    </w:rPr>
  </w:style>
  <w:style w:type="character" w:styleId="Pripombasklic">
    <w:name w:val="annotation reference"/>
    <w:uiPriority w:val="99"/>
    <w:unhideWhenUsed/>
    <w:rPr>
      <w:sz w:val="16"/>
      <w:szCs w:val="16"/>
    </w:rPr>
  </w:style>
  <w:style w:type="paragraph" w:styleId="Pripombabesedilo">
    <w:name w:val="annotation text"/>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sid w:val="00A621FD"/>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unhideWhenUsed/>
    <w:rsid w:val="00A621FD"/>
    <w:rPr>
      <w:b/>
      <w:bCs/>
    </w:rPr>
  </w:style>
  <w:style w:type="character" w:customStyle="1" w:styleId="ZadevapripombeZnak">
    <w:name w:val="Zadeva pripombe Znak"/>
    <w:basedOn w:val="PripombabesediloZnak"/>
    <w:link w:val="Zadevapripombe"/>
    <w:uiPriority w:val="99"/>
    <w:rsid w:val="00A621FD"/>
    <w:rPr>
      <w:rFonts w:ascii="Arial" w:eastAsia="Times New Roman" w:hAnsi="Arial" w:cs="Times New Roman"/>
      <w:b/>
      <w:bCs/>
      <w:sz w:val="20"/>
      <w:szCs w:val="20"/>
    </w:rPr>
  </w:style>
  <w:style w:type="character" w:styleId="Hiperpovezava">
    <w:name w:val="Hyperlink"/>
    <w:basedOn w:val="Privzetapisavaodstavka"/>
    <w:uiPriority w:val="99"/>
    <w:unhideWhenUsed/>
    <w:rsid w:val="00C6418F"/>
    <w:rPr>
      <w:color w:val="0000FF"/>
      <w:u w:val="single"/>
    </w:rPr>
  </w:style>
  <w:style w:type="paragraph" w:styleId="Revizija">
    <w:name w:val="Revision"/>
    <w:hidden/>
    <w:uiPriority w:val="99"/>
    <w:semiHidden/>
    <w:rsid w:val="00A1230D"/>
    <w:pPr>
      <w:spacing w:after="0" w:line="240" w:lineRule="auto"/>
    </w:pPr>
    <w:rPr>
      <w:rFonts w:ascii="Arial" w:eastAsia="Times New Roman" w:hAnsi="Arial" w:cs="Times New Roman"/>
      <w:sz w:val="20"/>
      <w:szCs w:val="24"/>
    </w:rPr>
  </w:style>
  <w:style w:type="paragraph" w:customStyle="1" w:styleId="Naslovpredpisa">
    <w:name w:val="Naslov_predpisa"/>
    <w:basedOn w:val="Navaden"/>
    <w:link w:val="NaslovpredpisaZnak"/>
    <w:qFormat/>
    <w:rsid w:val="0034566A"/>
    <w:pPr>
      <w:suppressAutoHyphens/>
      <w:overflowPunct w:val="0"/>
      <w:autoSpaceDE w:val="0"/>
      <w:autoSpaceDN w:val="0"/>
      <w:adjustRightInd w:val="0"/>
      <w:spacing w:before="120" w:after="160" w:line="200" w:lineRule="exact"/>
      <w:jc w:val="center"/>
      <w:textAlignment w:val="baseline"/>
    </w:pPr>
    <w:rPr>
      <w:b/>
      <w:sz w:val="22"/>
      <w:szCs w:val="22"/>
      <w:lang w:eastAsia="x-none"/>
    </w:rPr>
  </w:style>
  <w:style w:type="character" w:customStyle="1" w:styleId="NaslovpredpisaZnak">
    <w:name w:val="Naslov_predpisa Znak"/>
    <w:link w:val="Naslovpredpisa"/>
    <w:rsid w:val="0034566A"/>
    <w:rPr>
      <w:rFonts w:ascii="Arial" w:eastAsia="Times New Roman" w:hAnsi="Arial" w:cs="Times New Roman"/>
      <w:b/>
      <w:lang w:val="en-GB" w:eastAsia="x-none"/>
    </w:rPr>
  </w:style>
  <w:style w:type="paragraph" w:styleId="Telobesedila">
    <w:name w:val="Body Text"/>
    <w:basedOn w:val="Navaden"/>
    <w:link w:val="TelobesedilaZnak"/>
    <w:uiPriority w:val="99"/>
    <w:rsid w:val="0034566A"/>
    <w:pPr>
      <w:overflowPunct w:val="0"/>
      <w:autoSpaceDE w:val="0"/>
      <w:autoSpaceDN w:val="0"/>
      <w:adjustRightInd w:val="0"/>
      <w:spacing w:line="240" w:lineRule="auto"/>
      <w:jc w:val="both"/>
    </w:pPr>
    <w:rPr>
      <w:rFonts w:cs="Arial"/>
      <w:sz w:val="22"/>
      <w:szCs w:val="22"/>
      <w:lang w:eastAsia="sl-SI"/>
    </w:rPr>
  </w:style>
  <w:style w:type="character" w:customStyle="1" w:styleId="TelobesedilaZnak">
    <w:name w:val="Telo besedila Znak"/>
    <w:basedOn w:val="Privzetapisavaodstavka"/>
    <w:link w:val="Telobesedila"/>
    <w:uiPriority w:val="99"/>
    <w:rsid w:val="0034566A"/>
    <w:rPr>
      <w:rFonts w:ascii="Arial" w:eastAsia="Times New Roman" w:hAnsi="Arial" w:cs="Arial"/>
      <w:lang w:eastAsia="sl-SI"/>
    </w:rPr>
  </w:style>
  <w:style w:type="paragraph" w:styleId="Konnaopomba-besedilo">
    <w:name w:val="endnote text"/>
    <w:basedOn w:val="Navaden"/>
    <w:link w:val="Konnaopomba-besediloZnak"/>
    <w:uiPriority w:val="99"/>
    <w:rsid w:val="00B70801"/>
    <w:rPr>
      <w:szCs w:val="20"/>
    </w:rPr>
  </w:style>
  <w:style w:type="character" w:customStyle="1" w:styleId="Konnaopomba-besediloZnak">
    <w:name w:val="Končna opomba - besedilo Znak"/>
    <w:basedOn w:val="Privzetapisavaodstavka"/>
    <w:link w:val="Konnaopomba-besedilo"/>
    <w:uiPriority w:val="99"/>
    <w:rsid w:val="00B70801"/>
    <w:rPr>
      <w:rFonts w:ascii="Arial" w:eastAsia="Times New Roman" w:hAnsi="Arial" w:cs="Times New Roman"/>
      <w:sz w:val="20"/>
      <w:szCs w:val="20"/>
    </w:rPr>
  </w:style>
  <w:style w:type="character" w:styleId="Konnaopomba-sklic">
    <w:name w:val="endnote reference"/>
    <w:rsid w:val="00B70801"/>
    <w:rPr>
      <w:vertAlign w:val="superscript"/>
    </w:rPr>
  </w:style>
  <w:style w:type="paragraph" w:customStyle="1" w:styleId="Navaden1">
    <w:name w:val="Navaden1"/>
    <w:rsid w:val="003F0ABC"/>
    <w:pPr>
      <w:spacing w:after="0" w:line="240" w:lineRule="auto"/>
    </w:pPr>
    <w:rPr>
      <w:rFonts w:ascii="Times New Roman" w:eastAsia="ヒラギノ角ゴ Pro W3" w:hAnsi="Times New Roman" w:cs="Times New Roman"/>
      <w:color w:val="000000"/>
      <w:sz w:val="20"/>
      <w:szCs w:val="20"/>
      <w:lang w:eastAsia="sl-SI"/>
    </w:rPr>
  </w:style>
  <w:style w:type="paragraph" w:styleId="NaslovTOC">
    <w:name w:val="TOC Heading"/>
    <w:basedOn w:val="Naslov1"/>
    <w:next w:val="Navaden"/>
    <w:uiPriority w:val="39"/>
    <w:unhideWhenUsed/>
    <w:qFormat/>
    <w:rsid w:val="000A0337"/>
    <w:pPr>
      <w:spacing w:before="240" w:line="259" w:lineRule="auto"/>
      <w:outlineLvl w:val="9"/>
    </w:pPr>
    <w:rPr>
      <w:rFonts w:asciiTheme="majorHAnsi" w:eastAsiaTheme="majorEastAsia" w:hAnsiTheme="majorHAnsi" w:cstheme="majorBidi"/>
      <w:b w:val="0"/>
      <w:color w:val="260D43" w:themeColor="accent1" w:themeShade="BF"/>
      <w:sz w:val="32"/>
      <w:szCs w:val="32"/>
      <w:lang w:eastAsia="sl-SI"/>
    </w:rPr>
  </w:style>
  <w:style w:type="paragraph" w:styleId="Kazalovsebine1">
    <w:name w:val="toc 1"/>
    <w:basedOn w:val="Navaden"/>
    <w:next w:val="Navaden"/>
    <w:autoRedefine/>
    <w:uiPriority w:val="39"/>
    <w:unhideWhenUsed/>
    <w:rsid w:val="001B69C8"/>
    <w:pPr>
      <w:tabs>
        <w:tab w:val="right" w:leader="underscore" w:pos="9060"/>
      </w:tabs>
      <w:ind w:left="686" w:hanging="378"/>
    </w:pPr>
    <w:rPr>
      <w:rFonts w:cs="Tahoma"/>
      <w:bCs/>
      <w:iCs/>
      <w:noProof/>
      <w:szCs w:val="20"/>
    </w:rPr>
  </w:style>
  <w:style w:type="paragraph" w:styleId="Kazalovsebine2">
    <w:name w:val="toc 2"/>
    <w:basedOn w:val="Navaden"/>
    <w:next w:val="Navaden"/>
    <w:autoRedefine/>
    <w:uiPriority w:val="39"/>
    <w:unhideWhenUsed/>
    <w:rsid w:val="00643C4B"/>
    <w:pPr>
      <w:tabs>
        <w:tab w:val="right" w:leader="underscore" w:pos="9060"/>
      </w:tabs>
      <w:spacing w:before="120"/>
      <w:ind w:left="364"/>
    </w:pPr>
    <w:rPr>
      <w:rFonts w:asciiTheme="minorHAnsi" w:hAnsiTheme="minorHAnsi" w:cstheme="minorHAnsi"/>
      <w:b/>
      <w:bCs/>
      <w:sz w:val="22"/>
      <w:szCs w:val="22"/>
    </w:rPr>
  </w:style>
  <w:style w:type="paragraph" w:styleId="Kazalovsebine3">
    <w:name w:val="toc 3"/>
    <w:basedOn w:val="Navaden"/>
    <w:next w:val="Navaden"/>
    <w:autoRedefine/>
    <w:uiPriority w:val="39"/>
    <w:unhideWhenUsed/>
    <w:rsid w:val="001B69C8"/>
    <w:pPr>
      <w:tabs>
        <w:tab w:val="left" w:pos="1274"/>
        <w:tab w:val="right" w:leader="underscore" w:pos="9060"/>
      </w:tabs>
      <w:ind w:left="1498" w:hanging="1190"/>
    </w:pPr>
    <w:rPr>
      <w:rFonts w:asciiTheme="minorHAnsi" w:hAnsiTheme="minorHAnsi" w:cstheme="minorHAnsi"/>
      <w:szCs w:val="20"/>
    </w:rPr>
  </w:style>
  <w:style w:type="paragraph" w:styleId="Kazalovsebine4">
    <w:name w:val="toc 4"/>
    <w:basedOn w:val="Navaden"/>
    <w:next w:val="Navaden"/>
    <w:autoRedefine/>
    <w:uiPriority w:val="39"/>
    <w:unhideWhenUsed/>
    <w:rsid w:val="000A0337"/>
    <w:pPr>
      <w:ind w:left="600"/>
    </w:pPr>
    <w:rPr>
      <w:rFonts w:asciiTheme="minorHAnsi" w:hAnsiTheme="minorHAnsi" w:cstheme="minorHAnsi"/>
      <w:szCs w:val="20"/>
    </w:rPr>
  </w:style>
  <w:style w:type="paragraph" w:styleId="Kazalovsebine5">
    <w:name w:val="toc 5"/>
    <w:basedOn w:val="Navaden"/>
    <w:next w:val="Navaden"/>
    <w:autoRedefine/>
    <w:uiPriority w:val="39"/>
    <w:unhideWhenUsed/>
    <w:rsid w:val="000A0337"/>
    <w:pPr>
      <w:ind w:left="800"/>
    </w:pPr>
    <w:rPr>
      <w:rFonts w:asciiTheme="minorHAnsi" w:hAnsiTheme="minorHAnsi" w:cstheme="minorHAnsi"/>
      <w:szCs w:val="20"/>
    </w:rPr>
  </w:style>
  <w:style w:type="paragraph" w:styleId="Kazalovsebine6">
    <w:name w:val="toc 6"/>
    <w:basedOn w:val="Navaden"/>
    <w:next w:val="Navaden"/>
    <w:autoRedefine/>
    <w:uiPriority w:val="39"/>
    <w:unhideWhenUsed/>
    <w:rsid w:val="000A0337"/>
    <w:pPr>
      <w:ind w:left="1000"/>
    </w:pPr>
    <w:rPr>
      <w:rFonts w:asciiTheme="minorHAnsi" w:hAnsiTheme="minorHAnsi" w:cstheme="minorHAnsi"/>
      <w:szCs w:val="20"/>
    </w:rPr>
  </w:style>
  <w:style w:type="paragraph" w:styleId="Kazalovsebine7">
    <w:name w:val="toc 7"/>
    <w:basedOn w:val="Navaden"/>
    <w:next w:val="Navaden"/>
    <w:autoRedefine/>
    <w:uiPriority w:val="39"/>
    <w:unhideWhenUsed/>
    <w:rsid w:val="000A0337"/>
    <w:pPr>
      <w:ind w:left="1200"/>
    </w:pPr>
    <w:rPr>
      <w:rFonts w:asciiTheme="minorHAnsi" w:hAnsiTheme="minorHAnsi" w:cstheme="minorHAnsi"/>
      <w:szCs w:val="20"/>
    </w:rPr>
  </w:style>
  <w:style w:type="paragraph" w:styleId="Kazalovsebine8">
    <w:name w:val="toc 8"/>
    <w:basedOn w:val="Navaden"/>
    <w:next w:val="Navaden"/>
    <w:autoRedefine/>
    <w:uiPriority w:val="39"/>
    <w:unhideWhenUsed/>
    <w:rsid w:val="000A0337"/>
    <w:pPr>
      <w:ind w:left="1400"/>
    </w:pPr>
    <w:rPr>
      <w:rFonts w:asciiTheme="minorHAnsi" w:hAnsiTheme="minorHAnsi" w:cstheme="minorHAnsi"/>
      <w:szCs w:val="20"/>
    </w:rPr>
  </w:style>
  <w:style w:type="paragraph" w:styleId="Kazalovsebine9">
    <w:name w:val="toc 9"/>
    <w:basedOn w:val="Navaden"/>
    <w:next w:val="Navaden"/>
    <w:autoRedefine/>
    <w:uiPriority w:val="39"/>
    <w:unhideWhenUsed/>
    <w:rsid w:val="000A0337"/>
    <w:pPr>
      <w:ind w:left="1600"/>
    </w:pPr>
    <w:rPr>
      <w:rFonts w:asciiTheme="minorHAnsi" w:hAnsiTheme="minorHAnsi" w:cstheme="minorHAnsi"/>
      <w:szCs w:val="20"/>
    </w:rPr>
  </w:style>
  <w:style w:type="paragraph" w:customStyle="1" w:styleId="datumtevilka">
    <w:name w:val="datum številka"/>
    <w:basedOn w:val="Navaden"/>
    <w:qFormat/>
    <w:rsid w:val="00846712"/>
    <w:pPr>
      <w:tabs>
        <w:tab w:val="left" w:pos="1701"/>
      </w:tabs>
    </w:pPr>
    <w:rPr>
      <w:szCs w:val="20"/>
      <w:lang w:eastAsia="sl-SI"/>
    </w:rPr>
  </w:style>
  <w:style w:type="character" w:customStyle="1" w:styleId="Nerazreenaomemba1">
    <w:name w:val="Nerazrešena omemba1"/>
    <w:basedOn w:val="Privzetapisavaodstavka"/>
    <w:uiPriority w:val="99"/>
    <w:semiHidden/>
    <w:unhideWhenUsed/>
    <w:rsid w:val="006D0D8F"/>
    <w:rPr>
      <w:color w:val="605E5C"/>
      <w:shd w:val="clear" w:color="auto" w:fill="E1DFDD"/>
    </w:rPr>
  </w:style>
  <w:style w:type="paragraph" w:styleId="Oznaenseznam">
    <w:name w:val="List Bullet"/>
    <w:basedOn w:val="Navaden"/>
    <w:autoRedefine/>
    <w:rsid w:val="004B64A2"/>
    <w:pPr>
      <w:widowControl w:val="0"/>
      <w:numPr>
        <w:numId w:val="1"/>
      </w:numPr>
      <w:spacing w:line="240" w:lineRule="auto"/>
    </w:pPr>
    <w:rPr>
      <w:rFonts w:ascii="Times New Roman" w:hAnsi="Times New Roman"/>
      <w:sz w:val="24"/>
      <w:szCs w:val="20"/>
      <w:lang w:eastAsia="sl-SI"/>
    </w:rPr>
  </w:style>
  <w:style w:type="character" w:customStyle="1" w:styleId="Naslov4Znak">
    <w:name w:val="Naslov 4 Znak"/>
    <w:basedOn w:val="Privzetapisavaodstavka"/>
    <w:link w:val="Naslov4"/>
    <w:uiPriority w:val="9"/>
    <w:rsid w:val="006F36DB"/>
    <w:rPr>
      <w:rFonts w:ascii="Tahoma" w:eastAsia="Times New Roman" w:hAnsi="Tahoma" w:cs="Tahoma"/>
      <w:b/>
      <w:bCs/>
      <w:color w:val="802724"/>
      <w:sz w:val="20"/>
      <w:szCs w:val="20"/>
      <w:lang w:eastAsia="sl-SI"/>
    </w:rPr>
  </w:style>
  <w:style w:type="character" w:customStyle="1" w:styleId="Naslov5Znak">
    <w:name w:val="Naslov 5 Znak"/>
    <w:basedOn w:val="Privzetapisavaodstavka"/>
    <w:link w:val="Naslov5"/>
    <w:rsid w:val="006F36DB"/>
    <w:rPr>
      <w:rFonts w:ascii="Times New Roman" w:eastAsia="Times New Roman" w:hAnsi="Times New Roman" w:cs="Times New Roman"/>
      <w:sz w:val="24"/>
      <w:szCs w:val="20"/>
      <w:u w:val="single"/>
      <w:lang w:eastAsia="sl-SI"/>
    </w:rPr>
  </w:style>
  <w:style w:type="character" w:customStyle="1" w:styleId="Naslov6Znak">
    <w:name w:val="Naslov 6 Znak"/>
    <w:basedOn w:val="Privzetapisavaodstavka"/>
    <w:link w:val="Naslov6"/>
    <w:rsid w:val="006F36DB"/>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6F36DB"/>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6F36DB"/>
    <w:rPr>
      <w:rFonts w:ascii="Times New Roman" w:eastAsia="Times New Roman" w:hAnsi="Times New Roman" w:cs="Times New Roman"/>
      <w:b/>
      <w:position w:val="10"/>
      <w:sz w:val="24"/>
      <w:szCs w:val="20"/>
      <w:lang w:eastAsia="sl-SI"/>
    </w:rPr>
  </w:style>
  <w:style w:type="character" w:customStyle="1" w:styleId="Naslov9Znak">
    <w:name w:val="Naslov 9 Znak"/>
    <w:basedOn w:val="Privzetapisavaodstavka"/>
    <w:link w:val="Naslov9"/>
    <w:uiPriority w:val="9"/>
    <w:rsid w:val="006F36DB"/>
    <w:rPr>
      <w:rFonts w:ascii="Arial" w:eastAsia="Times New Roman" w:hAnsi="Arial" w:cs="Arial"/>
      <w:lang w:eastAsia="sl-SI"/>
    </w:rPr>
  </w:style>
  <w:style w:type="paragraph" w:styleId="Intenzivencitat">
    <w:name w:val="Intense Quote"/>
    <w:basedOn w:val="Navaden"/>
    <w:next w:val="Navaden"/>
    <w:link w:val="IntenzivencitatZnak"/>
    <w:uiPriority w:val="30"/>
    <w:qFormat/>
    <w:rsid w:val="006F36DB"/>
    <w:pPr>
      <w:pBdr>
        <w:top w:val="single" w:sz="4" w:space="10" w:color="34125B" w:themeColor="accent1"/>
        <w:bottom w:val="single" w:sz="4" w:space="10" w:color="34125B" w:themeColor="accent1"/>
      </w:pBdr>
      <w:spacing w:before="360" w:after="360" w:line="240" w:lineRule="auto"/>
      <w:ind w:left="864" w:right="864"/>
      <w:jc w:val="center"/>
    </w:pPr>
    <w:rPr>
      <w:rFonts w:eastAsiaTheme="minorHAnsi" w:cs="Arial"/>
      <w:i/>
      <w:iCs/>
      <w:color w:val="002060"/>
      <w:sz w:val="22"/>
      <w:szCs w:val="22"/>
    </w:rPr>
  </w:style>
  <w:style w:type="character" w:customStyle="1" w:styleId="IntenzivencitatZnak">
    <w:name w:val="Intenziven citat Znak"/>
    <w:basedOn w:val="Privzetapisavaodstavka"/>
    <w:link w:val="Intenzivencitat"/>
    <w:uiPriority w:val="30"/>
    <w:rsid w:val="006F36DB"/>
    <w:rPr>
      <w:rFonts w:ascii="Tahoma" w:hAnsi="Tahoma" w:cs="Arial"/>
      <w:i/>
      <w:iCs/>
      <w:color w:val="002060"/>
    </w:rPr>
  </w:style>
  <w:style w:type="character" w:customStyle="1" w:styleId="Naslov1Znak1">
    <w:name w:val="Naslov 1 Znak1"/>
    <w:basedOn w:val="Privzetapisavaodstavka"/>
    <w:locked/>
    <w:rsid w:val="006F36DB"/>
    <w:rPr>
      <w:rFonts w:ascii="Tahoma" w:eastAsia="Times New Roman" w:hAnsi="Tahoma" w:cs="Tahoma"/>
      <w:b/>
      <w:color w:val="002060"/>
      <w:kern w:val="28"/>
      <w:lang w:eastAsia="sl-SI"/>
    </w:rPr>
  </w:style>
  <w:style w:type="paragraph" w:styleId="Naslov">
    <w:name w:val="Title"/>
    <w:basedOn w:val="Naslov1"/>
    <w:link w:val="NaslovZnak"/>
    <w:qFormat/>
    <w:rsid w:val="006F36DB"/>
    <w:pPr>
      <w:keepLines w:val="0"/>
      <w:jc w:val="both"/>
    </w:pPr>
    <w:rPr>
      <w:rFonts w:eastAsia="Times New Roman"/>
      <w:color w:val="000000"/>
      <w:kern w:val="28"/>
      <w:lang w:eastAsia="sl-SI"/>
    </w:rPr>
  </w:style>
  <w:style w:type="character" w:customStyle="1" w:styleId="NaslovZnak">
    <w:name w:val="Naslov Znak"/>
    <w:basedOn w:val="Privzetapisavaodstavka"/>
    <w:link w:val="Naslov"/>
    <w:rsid w:val="006F36DB"/>
    <w:rPr>
      <w:rFonts w:ascii="Tahoma" w:eastAsia="Times New Roman" w:hAnsi="Tahoma" w:cs="Tahoma"/>
      <w:b/>
      <w:color w:val="000000"/>
      <w:kern w:val="28"/>
      <w:lang w:eastAsia="sl-SI"/>
    </w:rPr>
  </w:style>
  <w:style w:type="character" w:styleId="Intenzivenpoudarek">
    <w:name w:val="Intense Emphasis"/>
    <w:basedOn w:val="Privzetapisavaodstavka"/>
    <w:uiPriority w:val="21"/>
    <w:qFormat/>
    <w:rsid w:val="006F36DB"/>
    <w:rPr>
      <w:rFonts w:ascii="Tahoma" w:hAnsi="Tahoma"/>
      <w:b/>
      <w:i/>
      <w:iCs/>
      <w:color w:val="417A84" w:themeColor="accent5" w:themeShade="BF"/>
      <w:sz w:val="20"/>
    </w:rPr>
  </w:style>
  <w:style w:type="paragraph" w:styleId="Navadensplet">
    <w:name w:val="Normal (Web)"/>
    <w:basedOn w:val="Navaden"/>
    <w:uiPriority w:val="99"/>
    <w:rsid w:val="006F36DB"/>
    <w:pPr>
      <w:spacing w:before="100" w:beforeAutospacing="1" w:after="100" w:afterAutospacing="1" w:line="240" w:lineRule="auto"/>
    </w:pPr>
    <w:rPr>
      <w:sz w:val="24"/>
      <w:lang w:eastAsia="sl-SI"/>
    </w:rPr>
  </w:style>
  <w:style w:type="paragraph" w:styleId="Telobesedila2">
    <w:name w:val="Body Text 2"/>
    <w:basedOn w:val="Navaden"/>
    <w:link w:val="Telobesedila2Znak"/>
    <w:uiPriority w:val="99"/>
    <w:rsid w:val="006F36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pPr>
    <w:rPr>
      <w:sz w:val="24"/>
      <w:lang w:eastAsia="sl-SI"/>
    </w:rPr>
  </w:style>
  <w:style w:type="character" w:customStyle="1" w:styleId="Telobesedila2Znak">
    <w:name w:val="Telo besedila 2 Znak"/>
    <w:basedOn w:val="Privzetapisavaodstavka"/>
    <w:link w:val="Telobesedila2"/>
    <w:uiPriority w:val="99"/>
    <w:rsid w:val="006F36DB"/>
    <w:rPr>
      <w:rFonts w:ascii="Arial" w:eastAsia="Times New Roman" w:hAnsi="Arial" w:cs="Times New Roman"/>
      <w:sz w:val="24"/>
      <w:szCs w:val="24"/>
      <w:lang w:eastAsia="sl-SI"/>
    </w:rPr>
  </w:style>
  <w:style w:type="paragraph" w:customStyle="1" w:styleId="BodyText23">
    <w:name w:val="Body Text 23"/>
    <w:basedOn w:val="Navaden"/>
    <w:uiPriority w:val="99"/>
    <w:rsid w:val="006F36DB"/>
    <w:pPr>
      <w:spacing w:line="240" w:lineRule="auto"/>
      <w:jc w:val="both"/>
    </w:pPr>
    <w:rPr>
      <w:rFonts w:ascii="Times New Roman" w:hAnsi="Times New Roman"/>
      <w:sz w:val="22"/>
      <w:szCs w:val="20"/>
      <w:lang w:eastAsia="sl-SI"/>
    </w:rPr>
  </w:style>
  <w:style w:type="paragraph" w:styleId="Telobesedila-zamik2">
    <w:name w:val="Body Text Indent 2"/>
    <w:basedOn w:val="Navaden"/>
    <w:link w:val="Telobesedila-zamik2Znak"/>
    <w:uiPriority w:val="99"/>
    <w:rsid w:val="006F36DB"/>
    <w:pPr>
      <w:spacing w:line="360" w:lineRule="auto"/>
      <w:ind w:left="360"/>
      <w:jc w:val="both"/>
    </w:pPr>
    <w:rPr>
      <w:rFonts w:ascii="Times New Roman" w:hAnsi="Times New Roman"/>
      <w:szCs w:val="20"/>
      <w:lang w:eastAsia="sl-SI"/>
    </w:rPr>
  </w:style>
  <w:style w:type="character" w:customStyle="1" w:styleId="Telobesedila-zamik2Znak">
    <w:name w:val="Telo besedila - zamik 2 Znak"/>
    <w:basedOn w:val="Privzetapisavaodstavka"/>
    <w:link w:val="Telobesedila-zamik2"/>
    <w:uiPriority w:val="99"/>
    <w:rsid w:val="006F36DB"/>
    <w:rPr>
      <w:rFonts w:ascii="Times New Roman" w:eastAsia="Times New Roman" w:hAnsi="Times New Roman" w:cs="Times New Roman"/>
      <w:sz w:val="20"/>
      <w:szCs w:val="20"/>
      <w:lang w:eastAsia="sl-SI"/>
    </w:rPr>
  </w:style>
  <w:style w:type="paragraph" w:customStyle="1" w:styleId="Naslov10">
    <w:name w:val="Naslov 10"/>
    <w:basedOn w:val="Navaden"/>
    <w:link w:val="Naslov10Znak"/>
    <w:autoRedefine/>
    <w:uiPriority w:val="99"/>
    <w:rsid w:val="006F36DB"/>
    <w:pPr>
      <w:spacing w:line="240" w:lineRule="auto"/>
      <w:jc w:val="both"/>
    </w:pPr>
    <w:rPr>
      <w:sz w:val="22"/>
      <w:szCs w:val="20"/>
      <w:lang w:eastAsia="sl-SI"/>
    </w:rPr>
  </w:style>
  <w:style w:type="character" w:customStyle="1" w:styleId="Naslov10Znak">
    <w:name w:val="Naslov 10 Znak"/>
    <w:link w:val="Naslov10"/>
    <w:uiPriority w:val="99"/>
    <w:locked/>
    <w:rsid w:val="006F36DB"/>
    <w:rPr>
      <w:rFonts w:ascii="Arial" w:eastAsia="Times New Roman" w:hAnsi="Arial" w:cs="Times New Roman"/>
      <w:szCs w:val="20"/>
      <w:lang w:eastAsia="sl-SI"/>
    </w:rPr>
  </w:style>
  <w:style w:type="paragraph" w:styleId="Telobesedila-zamik3">
    <w:name w:val="Body Text Indent 3"/>
    <w:basedOn w:val="Navaden"/>
    <w:link w:val="Telobesedila-zamik3Znak"/>
    <w:uiPriority w:val="99"/>
    <w:rsid w:val="006F36DB"/>
    <w:pPr>
      <w:spacing w:after="120" w:line="240" w:lineRule="auto"/>
      <w:ind w:left="283"/>
    </w:pPr>
    <w:rPr>
      <w:rFonts w:cs="Arial"/>
      <w:sz w:val="16"/>
      <w:szCs w:val="16"/>
      <w:lang w:eastAsia="sl-SI"/>
    </w:rPr>
  </w:style>
  <w:style w:type="character" w:customStyle="1" w:styleId="Telobesedila-zamik3Znak">
    <w:name w:val="Telo besedila - zamik 3 Znak"/>
    <w:basedOn w:val="Privzetapisavaodstavka"/>
    <w:link w:val="Telobesedila-zamik3"/>
    <w:uiPriority w:val="99"/>
    <w:rsid w:val="006F36DB"/>
    <w:rPr>
      <w:rFonts w:ascii="Arial" w:eastAsia="Times New Roman" w:hAnsi="Arial" w:cs="Arial"/>
      <w:sz w:val="16"/>
      <w:szCs w:val="16"/>
      <w:lang w:eastAsia="sl-SI"/>
    </w:rPr>
  </w:style>
  <w:style w:type="paragraph" w:styleId="Telobesedila-zamik">
    <w:name w:val="Body Text Indent"/>
    <w:basedOn w:val="Navaden"/>
    <w:link w:val="Telobesedila-zamikZnak"/>
    <w:uiPriority w:val="99"/>
    <w:rsid w:val="006F36DB"/>
    <w:pPr>
      <w:spacing w:after="120" w:line="240" w:lineRule="auto"/>
      <w:ind w:left="283"/>
    </w:pPr>
    <w:rPr>
      <w:rFonts w:cs="Arial"/>
      <w:sz w:val="22"/>
      <w:lang w:eastAsia="sl-SI"/>
    </w:rPr>
  </w:style>
  <w:style w:type="character" w:customStyle="1" w:styleId="Telobesedila-zamikZnak">
    <w:name w:val="Telo besedila - zamik Znak"/>
    <w:basedOn w:val="Privzetapisavaodstavka"/>
    <w:link w:val="Telobesedila-zamik"/>
    <w:uiPriority w:val="99"/>
    <w:rsid w:val="006F36DB"/>
    <w:rPr>
      <w:rFonts w:ascii="Arial" w:eastAsia="Times New Roman" w:hAnsi="Arial" w:cs="Arial"/>
      <w:szCs w:val="24"/>
      <w:lang w:eastAsia="sl-SI"/>
    </w:rPr>
  </w:style>
  <w:style w:type="paragraph" w:styleId="HTML-oblikovano">
    <w:name w:val="HTML Preformatted"/>
    <w:basedOn w:val="Navaden"/>
    <w:link w:val="HTML-oblikovanoZnak"/>
    <w:uiPriority w:val="99"/>
    <w:rsid w:val="006F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hAnsi="Arial Unicode MS" w:cs="Arial Unicode MS"/>
      <w:szCs w:val="20"/>
      <w:lang w:eastAsia="sl-SI"/>
    </w:rPr>
  </w:style>
  <w:style w:type="character" w:customStyle="1" w:styleId="HTML-oblikovanoZnak">
    <w:name w:val="HTML-oblikovano Znak"/>
    <w:basedOn w:val="Privzetapisavaodstavka"/>
    <w:link w:val="HTML-oblikovano"/>
    <w:uiPriority w:val="99"/>
    <w:rsid w:val="006F36DB"/>
    <w:rPr>
      <w:rFonts w:ascii="Arial Unicode MS" w:eastAsia="Times New Roman" w:hAnsi="Arial Unicode MS" w:cs="Arial Unicode MS"/>
      <w:sz w:val="20"/>
      <w:szCs w:val="20"/>
      <w:lang w:eastAsia="sl-SI"/>
    </w:rPr>
  </w:style>
  <w:style w:type="paragraph" w:styleId="Telobesedila3">
    <w:name w:val="Body Text 3"/>
    <w:basedOn w:val="Navaden"/>
    <w:link w:val="Telobesedila3Znak"/>
    <w:uiPriority w:val="99"/>
    <w:rsid w:val="006F36DB"/>
    <w:pPr>
      <w:spacing w:after="120" w:line="240" w:lineRule="auto"/>
    </w:pPr>
    <w:rPr>
      <w:rFonts w:cs="Arial"/>
      <w:sz w:val="16"/>
      <w:szCs w:val="16"/>
      <w:lang w:eastAsia="sl-SI"/>
    </w:rPr>
  </w:style>
  <w:style w:type="character" w:customStyle="1" w:styleId="Telobesedila3Znak">
    <w:name w:val="Telo besedila 3 Znak"/>
    <w:basedOn w:val="Privzetapisavaodstavka"/>
    <w:link w:val="Telobesedila3"/>
    <w:uiPriority w:val="99"/>
    <w:rsid w:val="006F36DB"/>
    <w:rPr>
      <w:rFonts w:ascii="Arial" w:eastAsia="Times New Roman" w:hAnsi="Arial" w:cs="Arial"/>
      <w:sz w:val="16"/>
      <w:szCs w:val="16"/>
      <w:lang w:eastAsia="sl-SI"/>
    </w:rPr>
  </w:style>
  <w:style w:type="paragraph" w:customStyle="1" w:styleId="xl24">
    <w:name w:val="xl24"/>
    <w:basedOn w:val="Navaden"/>
    <w:uiPriority w:val="99"/>
    <w:rsid w:val="006F36DB"/>
    <w:pPr>
      <w:pBdr>
        <w:right w:val="single" w:sz="4" w:space="0" w:color="auto"/>
      </w:pBdr>
      <w:spacing w:before="100" w:beforeAutospacing="1" w:after="100" w:afterAutospacing="1" w:line="240" w:lineRule="auto"/>
      <w:jc w:val="right"/>
    </w:pPr>
    <w:rPr>
      <w:rFonts w:cs="Arial"/>
      <w:sz w:val="18"/>
      <w:szCs w:val="18"/>
      <w:lang w:eastAsia="sl-SI"/>
    </w:rPr>
  </w:style>
  <w:style w:type="paragraph" w:customStyle="1" w:styleId="BodyText21">
    <w:name w:val="Body Text 21"/>
    <w:basedOn w:val="Navaden"/>
    <w:uiPriority w:val="99"/>
    <w:rsid w:val="006F36DB"/>
    <w:pPr>
      <w:spacing w:line="240" w:lineRule="auto"/>
      <w:jc w:val="both"/>
    </w:pPr>
    <w:rPr>
      <w:sz w:val="22"/>
      <w:szCs w:val="20"/>
      <w:lang w:eastAsia="sl-SI"/>
    </w:rPr>
  </w:style>
  <w:style w:type="paragraph" w:customStyle="1" w:styleId="DATUM">
    <w:name w:val="DATUM"/>
    <w:basedOn w:val="Navaden"/>
    <w:uiPriority w:val="99"/>
    <w:rsid w:val="006F36DB"/>
    <w:pPr>
      <w:spacing w:line="240" w:lineRule="auto"/>
      <w:jc w:val="both"/>
    </w:pPr>
    <w:rPr>
      <w:rFonts w:ascii="Times New Roman" w:hAnsi="Times New Roman"/>
      <w:sz w:val="24"/>
      <w:szCs w:val="20"/>
      <w:lang w:eastAsia="sl-SI"/>
    </w:rPr>
  </w:style>
  <w:style w:type="character" w:styleId="Krepko">
    <w:name w:val="Strong"/>
    <w:basedOn w:val="Privzetapisavaodstavka"/>
    <w:qFormat/>
    <w:rsid w:val="006F36DB"/>
    <w:rPr>
      <w:rFonts w:cs="Times New Roman"/>
      <w:b/>
    </w:rPr>
  </w:style>
  <w:style w:type="paragraph" w:customStyle="1" w:styleId="BodyText31">
    <w:name w:val="Body Text 31"/>
    <w:basedOn w:val="Navaden"/>
    <w:uiPriority w:val="99"/>
    <w:rsid w:val="006F36DB"/>
    <w:pPr>
      <w:spacing w:line="240" w:lineRule="auto"/>
      <w:jc w:val="both"/>
    </w:pPr>
    <w:rPr>
      <w:rFonts w:ascii="Times New Roman" w:hAnsi="Times New Roman"/>
      <w:sz w:val="24"/>
      <w:szCs w:val="20"/>
      <w:lang w:eastAsia="sl-SI"/>
    </w:rPr>
  </w:style>
  <w:style w:type="paragraph" w:styleId="Golobesedilo">
    <w:name w:val="Plain Text"/>
    <w:basedOn w:val="Navaden"/>
    <w:link w:val="GolobesediloZnak"/>
    <w:uiPriority w:val="99"/>
    <w:rsid w:val="006F36DB"/>
    <w:pPr>
      <w:spacing w:line="240" w:lineRule="auto"/>
    </w:pPr>
    <w:rPr>
      <w:rFonts w:ascii="Courier New" w:hAnsi="Courier New"/>
      <w:szCs w:val="20"/>
      <w:lang w:eastAsia="sl-SI"/>
    </w:rPr>
  </w:style>
  <w:style w:type="character" w:customStyle="1" w:styleId="GolobesediloZnak">
    <w:name w:val="Golo besedilo Znak"/>
    <w:basedOn w:val="Privzetapisavaodstavka"/>
    <w:link w:val="Golobesedilo"/>
    <w:uiPriority w:val="99"/>
    <w:rsid w:val="006F36DB"/>
    <w:rPr>
      <w:rFonts w:ascii="Courier New" w:eastAsia="Times New Roman" w:hAnsi="Courier New" w:cs="Times New Roman"/>
      <w:sz w:val="20"/>
      <w:szCs w:val="20"/>
      <w:lang w:val="en-GB" w:eastAsia="sl-SI"/>
    </w:rPr>
  </w:style>
  <w:style w:type="paragraph" w:styleId="Blokbesedila">
    <w:name w:val="Block Text"/>
    <w:basedOn w:val="Navaden"/>
    <w:uiPriority w:val="99"/>
    <w:rsid w:val="006F36DB"/>
    <w:pPr>
      <w:spacing w:line="240" w:lineRule="auto"/>
      <w:ind w:left="1620" w:right="1512"/>
    </w:pPr>
    <w:rPr>
      <w:rFonts w:cs="Arial"/>
      <w:i/>
      <w:iCs/>
      <w:lang w:eastAsia="sl-SI"/>
    </w:rPr>
  </w:style>
  <w:style w:type="paragraph" w:customStyle="1" w:styleId="navaden10">
    <w:name w:val="navaden1"/>
    <w:basedOn w:val="Naslov9"/>
    <w:link w:val="navaden1Znak"/>
    <w:uiPriority w:val="99"/>
    <w:rsid w:val="006F36DB"/>
    <w:pPr>
      <w:keepNext/>
      <w:spacing w:before="0" w:after="0"/>
      <w:jc w:val="both"/>
    </w:pPr>
    <w:rPr>
      <w:rFonts w:cs="Times New Roman"/>
      <w:sz w:val="24"/>
      <w:szCs w:val="20"/>
    </w:rPr>
  </w:style>
  <w:style w:type="character" w:customStyle="1" w:styleId="navaden1Znak">
    <w:name w:val="navaden1 Znak"/>
    <w:link w:val="navaden10"/>
    <w:uiPriority w:val="99"/>
    <w:locked/>
    <w:rsid w:val="006F36DB"/>
    <w:rPr>
      <w:rFonts w:ascii="Arial" w:eastAsia="Times New Roman" w:hAnsi="Arial" w:cs="Times New Roman"/>
      <w:sz w:val="24"/>
      <w:szCs w:val="20"/>
      <w:lang w:eastAsia="sl-SI"/>
    </w:rPr>
  </w:style>
  <w:style w:type="character" w:styleId="tevilkastrani">
    <w:name w:val="page number"/>
    <w:basedOn w:val="Privzetapisavaodstavka"/>
    <w:uiPriority w:val="99"/>
    <w:rsid w:val="006F36DB"/>
    <w:rPr>
      <w:rFonts w:cs="Times New Roman"/>
    </w:rPr>
  </w:style>
  <w:style w:type="paragraph" w:customStyle="1" w:styleId="natevanje2">
    <w:name w:val="naštevanje 2"/>
    <w:basedOn w:val="Navaden"/>
    <w:uiPriority w:val="99"/>
    <w:rsid w:val="006F36DB"/>
    <w:pPr>
      <w:tabs>
        <w:tab w:val="num" w:pos="360"/>
        <w:tab w:val="num" w:pos="1492"/>
      </w:tabs>
      <w:spacing w:after="60" w:line="360" w:lineRule="atLeast"/>
      <w:ind w:left="360" w:hanging="360"/>
      <w:jc w:val="both"/>
    </w:pPr>
    <w:rPr>
      <w:rFonts w:ascii="Times New Roman" w:hAnsi="Times New Roman"/>
      <w:sz w:val="24"/>
      <w:szCs w:val="20"/>
      <w:lang w:eastAsia="sl-SI"/>
    </w:rPr>
  </w:style>
  <w:style w:type="paragraph" w:customStyle="1" w:styleId="BodyText32">
    <w:name w:val="Body Text 32"/>
    <w:basedOn w:val="Navaden"/>
    <w:uiPriority w:val="99"/>
    <w:rsid w:val="006F36DB"/>
    <w:pPr>
      <w:spacing w:line="240" w:lineRule="auto"/>
      <w:jc w:val="both"/>
    </w:pPr>
    <w:rPr>
      <w:rFonts w:ascii="Times New Roman" w:hAnsi="Times New Roman"/>
      <w:sz w:val="24"/>
      <w:szCs w:val="20"/>
      <w:lang w:eastAsia="sl-SI"/>
    </w:rPr>
  </w:style>
  <w:style w:type="paragraph" w:styleId="Oznaenseznam5">
    <w:name w:val="List Bullet 5"/>
    <w:basedOn w:val="Navaden"/>
    <w:autoRedefine/>
    <w:uiPriority w:val="99"/>
    <w:rsid w:val="006F36DB"/>
    <w:pPr>
      <w:widowControl w:val="0"/>
      <w:numPr>
        <w:numId w:val="4"/>
      </w:numPr>
      <w:tabs>
        <w:tab w:val="clear" w:pos="1492"/>
        <w:tab w:val="num" w:pos="360"/>
      </w:tabs>
      <w:spacing w:line="240" w:lineRule="auto"/>
      <w:ind w:left="360"/>
    </w:pPr>
    <w:rPr>
      <w:rFonts w:ascii="Times New Roman" w:hAnsi="Times New Roman"/>
      <w:sz w:val="24"/>
      <w:szCs w:val="20"/>
      <w:lang w:eastAsia="sl-SI"/>
    </w:rPr>
  </w:style>
  <w:style w:type="paragraph" w:customStyle="1" w:styleId="OPOMBA">
    <w:name w:val="OPOMBA"/>
    <w:basedOn w:val="Navaden"/>
    <w:uiPriority w:val="99"/>
    <w:rsid w:val="006F36DB"/>
    <w:pPr>
      <w:tabs>
        <w:tab w:val="num" w:pos="600"/>
        <w:tab w:val="left" w:pos="779"/>
        <w:tab w:val="left" w:pos="2036"/>
        <w:tab w:val="left" w:pos="5315"/>
      </w:tabs>
      <w:spacing w:after="120" w:line="320" w:lineRule="atLeast"/>
      <w:ind w:left="600" w:hanging="600"/>
      <w:jc w:val="both"/>
    </w:pPr>
    <w:rPr>
      <w:rFonts w:ascii="Times New Roman" w:hAnsi="Times New Roman"/>
      <w:position w:val="10"/>
      <w:sz w:val="24"/>
      <w:szCs w:val="20"/>
      <w:lang w:eastAsia="sl-SI"/>
    </w:rPr>
  </w:style>
  <w:style w:type="paragraph" w:customStyle="1" w:styleId="rnapoevnaalineja">
    <w:name w:val="Črna poševna alineja"/>
    <w:basedOn w:val="Navaden"/>
    <w:autoRedefine/>
    <w:uiPriority w:val="99"/>
    <w:rsid w:val="006F36DB"/>
    <w:pPr>
      <w:spacing w:line="240" w:lineRule="auto"/>
      <w:ind w:left="360"/>
      <w:jc w:val="both"/>
    </w:pPr>
    <w:rPr>
      <w:rFonts w:ascii="Times New Roman" w:hAnsi="Times New Roman"/>
      <w:i/>
      <w:iCs/>
      <w:color w:val="000000"/>
      <w:sz w:val="24"/>
      <w:lang w:eastAsia="sl-SI"/>
    </w:rPr>
  </w:style>
  <w:style w:type="paragraph" w:customStyle="1" w:styleId="Alineja">
    <w:name w:val="Alineja"/>
    <w:basedOn w:val="Navaden"/>
    <w:uiPriority w:val="99"/>
    <w:rsid w:val="006F36DB"/>
    <w:pPr>
      <w:spacing w:line="240" w:lineRule="auto"/>
      <w:ind w:left="709"/>
      <w:jc w:val="both"/>
    </w:pPr>
    <w:rPr>
      <w:rFonts w:ascii="Times New Roman" w:hAnsi="Times New Roman"/>
      <w:color w:val="000000"/>
      <w:sz w:val="24"/>
      <w:szCs w:val="20"/>
      <w:lang w:eastAsia="sl-SI"/>
    </w:rPr>
  </w:style>
  <w:style w:type="paragraph" w:styleId="Navaden-zamik">
    <w:name w:val="Normal Indent"/>
    <w:basedOn w:val="Navaden"/>
    <w:uiPriority w:val="99"/>
    <w:rsid w:val="006F36DB"/>
    <w:pPr>
      <w:tabs>
        <w:tab w:val="left" w:pos="907"/>
        <w:tab w:val="num" w:pos="1267"/>
      </w:tabs>
      <w:spacing w:line="240" w:lineRule="auto"/>
      <w:ind w:left="1247" w:hanging="340"/>
      <w:jc w:val="both"/>
    </w:pPr>
    <w:rPr>
      <w:rFonts w:ascii="Century" w:hAnsi="Century"/>
      <w:sz w:val="22"/>
      <w:szCs w:val="20"/>
      <w:lang w:eastAsia="sl-SI"/>
    </w:rPr>
  </w:style>
  <w:style w:type="paragraph" w:customStyle="1" w:styleId="stu4">
    <w:name w:val="stuš4"/>
    <w:basedOn w:val="Navaden"/>
    <w:next w:val="Navaden"/>
    <w:autoRedefine/>
    <w:uiPriority w:val="99"/>
    <w:rsid w:val="006F36DB"/>
    <w:pPr>
      <w:spacing w:line="240" w:lineRule="auto"/>
      <w:jc w:val="center"/>
    </w:pPr>
    <w:rPr>
      <w:rFonts w:cs="Arial"/>
      <w:i/>
      <w:szCs w:val="20"/>
      <w:lang w:eastAsia="sl-SI"/>
    </w:rPr>
  </w:style>
  <w:style w:type="paragraph" w:customStyle="1" w:styleId="Vsebinatabele">
    <w:name w:val="Vsebina tabele"/>
    <w:basedOn w:val="Navaden"/>
    <w:uiPriority w:val="99"/>
    <w:rsid w:val="006F36DB"/>
    <w:pPr>
      <w:suppressLineNumbers/>
      <w:suppressAutoHyphens/>
      <w:spacing w:line="240" w:lineRule="auto"/>
    </w:pPr>
    <w:rPr>
      <w:sz w:val="22"/>
      <w:szCs w:val="20"/>
      <w:lang w:eastAsia="ar-SA"/>
    </w:rPr>
  </w:style>
  <w:style w:type="paragraph" w:customStyle="1" w:styleId="BodyText22">
    <w:name w:val="Body Text 22"/>
    <w:basedOn w:val="Navaden"/>
    <w:uiPriority w:val="99"/>
    <w:rsid w:val="006F36DB"/>
    <w:pPr>
      <w:spacing w:line="240" w:lineRule="auto"/>
      <w:jc w:val="both"/>
    </w:pPr>
    <w:rPr>
      <w:rFonts w:ascii="Times New Roman" w:hAnsi="Times New Roman"/>
      <w:sz w:val="22"/>
      <w:szCs w:val="20"/>
      <w:lang w:eastAsia="sl-SI"/>
    </w:rPr>
  </w:style>
  <w:style w:type="paragraph" w:customStyle="1" w:styleId="xl27">
    <w:name w:val="xl27"/>
    <w:basedOn w:val="Navaden"/>
    <w:uiPriority w:val="99"/>
    <w:rsid w:val="006F36DB"/>
    <w:pPr>
      <w:pBdr>
        <w:left w:val="single" w:sz="4" w:space="0" w:color="auto"/>
        <w:right w:val="single" w:sz="4" w:space="0" w:color="auto"/>
      </w:pBdr>
      <w:spacing w:before="100" w:beforeAutospacing="1" w:after="100" w:afterAutospacing="1" w:line="240" w:lineRule="auto"/>
      <w:jc w:val="right"/>
    </w:pPr>
    <w:rPr>
      <w:rFonts w:cs="Arial"/>
      <w:b/>
      <w:bCs/>
      <w:sz w:val="16"/>
      <w:szCs w:val="16"/>
      <w:lang w:eastAsia="sl-SI"/>
    </w:rPr>
  </w:style>
  <w:style w:type="paragraph" w:styleId="Glavasporoila">
    <w:name w:val="Message Header"/>
    <w:basedOn w:val="Navaden"/>
    <w:link w:val="GlavasporoilaZnak"/>
    <w:uiPriority w:val="99"/>
    <w:rsid w:val="006F36DB"/>
    <w:pPr>
      <w:spacing w:line="240" w:lineRule="auto"/>
      <w:ind w:left="1134" w:hanging="1134"/>
      <w:jc w:val="both"/>
    </w:pPr>
    <w:rPr>
      <w:rFonts w:ascii=".TimesSL" w:hAnsi=".TimesSL"/>
      <w:i/>
      <w:sz w:val="24"/>
      <w:szCs w:val="20"/>
      <w:lang w:eastAsia="sl-SI"/>
    </w:rPr>
  </w:style>
  <w:style w:type="character" w:customStyle="1" w:styleId="GlavasporoilaZnak">
    <w:name w:val="Glava sporočila Znak"/>
    <w:basedOn w:val="Privzetapisavaodstavka"/>
    <w:link w:val="Glavasporoila"/>
    <w:uiPriority w:val="99"/>
    <w:rsid w:val="006F36DB"/>
    <w:rPr>
      <w:rFonts w:ascii=".TimesSL" w:eastAsia="Times New Roman" w:hAnsi=".TimesSL" w:cs="Times New Roman"/>
      <w:i/>
      <w:sz w:val="24"/>
      <w:szCs w:val="20"/>
      <w:lang w:val="en-GB" w:eastAsia="sl-SI"/>
    </w:rPr>
  </w:style>
  <w:style w:type="paragraph" w:customStyle="1" w:styleId="p">
    <w:name w:val="p"/>
    <w:basedOn w:val="Navaden"/>
    <w:uiPriority w:val="99"/>
    <w:rsid w:val="006F36DB"/>
    <w:pPr>
      <w:spacing w:before="60" w:after="15" w:line="240" w:lineRule="auto"/>
      <w:ind w:left="15" w:right="15" w:firstLine="240"/>
      <w:jc w:val="both"/>
    </w:pPr>
    <w:rPr>
      <w:rFonts w:cs="Arial"/>
      <w:color w:val="222222"/>
      <w:sz w:val="22"/>
      <w:szCs w:val="22"/>
      <w:lang w:eastAsia="sl-SI"/>
    </w:rPr>
  </w:style>
  <w:style w:type="paragraph" w:customStyle="1" w:styleId="h4">
    <w:name w:val="h4"/>
    <w:basedOn w:val="Navaden"/>
    <w:uiPriority w:val="99"/>
    <w:rsid w:val="006F36DB"/>
    <w:pPr>
      <w:spacing w:before="300" w:after="225" w:line="240" w:lineRule="auto"/>
      <w:ind w:left="15" w:right="15"/>
      <w:jc w:val="center"/>
    </w:pPr>
    <w:rPr>
      <w:rFonts w:cs="Arial"/>
      <w:b/>
      <w:bCs/>
      <w:color w:val="222222"/>
      <w:sz w:val="22"/>
      <w:szCs w:val="22"/>
      <w:lang w:eastAsia="sl-SI"/>
    </w:rPr>
  </w:style>
  <w:style w:type="paragraph" w:customStyle="1" w:styleId="xl35">
    <w:name w:val="xl35"/>
    <w:basedOn w:val="Navaden"/>
    <w:uiPriority w:val="99"/>
    <w:rsid w:val="006F36DB"/>
    <w:pPr>
      <w:pBdr>
        <w:left w:val="single" w:sz="4" w:space="0" w:color="auto"/>
        <w:right w:val="single" w:sz="4" w:space="0" w:color="auto"/>
      </w:pBdr>
      <w:spacing w:before="100" w:beforeAutospacing="1" w:after="100" w:afterAutospacing="1" w:line="240" w:lineRule="auto"/>
      <w:jc w:val="center"/>
      <w:textAlignment w:val="center"/>
    </w:pPr>
    <w:rPr>
      <w:rFonts w:cs="Arial"/>
      <w:sz w:val="18"/>
      <w:szCs w:val="18"/>
      <w:lang w:eastAsia="sl-SI"/>
    </w:rPr>
  </w:style>
  <w:style w:type="character" w:customStyle="1" w:styleId="ZadevakomentarjaZnak">
    <w:name w:val="Zadeva komentarja Znak"/>
    <w:uiPriority w:val="99"/>
    <w:rsid w:val="006F36DB"/>
    <w:rPr>
      <w:rFonts w:ascii="Arial" w:hAnsi="Arial"/>
      <w:lang w:val="en-GB" w:eastAsia="sl-SI"/>
    </w:rPr>
  </w:style>
  <w:style w:type="paragraph" w:customStyle="1" w:styleId="ZADEVA">
    <w:name w:val="ZADEVA"/>
    <w:basedOn w:val="Navaden"/>
    <w:rsid w:val="006F36DB"/>
    <w:pPr>
      <w:tabs>
        <w:tab w:val="left" w:pos="1701"/>
      </w:tabs>
      <w:ind w:left="1701" w:hanging="1701"/>
    </w:pPr>
    <w:rPr>
      <w:b/>
    </w:rPr>
  </w:style>
  <w:style w:type="paragraph" w:customStyle="1" w:styleId="podpisi">
    <w:name w:val="podpisi"/>
    <w:basedOn w:val="Navaden"/>
    <w:qFormat/>
    <w:rsid w:val="006F36DB"/>
    <w:pPr>
      <w:tabs>
        <w:tab w:val="left" w:pos="3402"/>
      </w:tabs>
    </w:pPr>
  </w:style>
  <w:style w:type="paragraph" w:styleId="Napis">
    <w:name w:val="caption"/>
    <w:basedOn w:val="Navaden"/>
    <w:next w:val="Navaden"/>
    <w:uiPriority w:val="35"/>
    <w:qFormat/>
    <w:rsid w:val="006F36DB"/>
    <w:pPr>
      <w:spacing w:before="120" w:after="240" w:line="360" w:lineRule="atLeast"/>
      <w:ind w:left="993" w:right="1" w:hanging="992"/>
      <w:jc w:val="center"/>
    </w:pPr>
    <w:rPr>
      <w:rFonts w:ascii="Times New Roman" w:hAnsi="Times New Roman"/>
      <w:b/>
      <w:sz w:val="24"/>
      <w:szCs w:val="20"/>
      <w:lang w:eastAsia="sl-SI"/>
    </w:rPr>
  </w:style>
  <w:style w:type="character" w:customStyle="1" w:styleId="st">
    <w:name w:val="st"/>
    <w:basedOn w:val="Privzetapisavaodstavka"/>
    <w:rsid w:val="006F36DB"/>
    <w:rPr>
      <w:rFonts w:cs="Times New Roman"/>
    </w:rPr>
  </w:style>
  <w:style w:type="paragraph" w:customStyle="1" w:styleId="SlogNaslov2KrepkoLeee">
    <w:name w:val="Slog Naslov 2 + Krepko Ležeče"/>
    <w:basedOn w:val="Naslov2"/>
    <w:link w:val="SlogNaslov2KrepkoLeeeZnak"/>
    <w:autoRedefine/>
    <w:rsid w:val="006F36DB"/>
    <w:pPr>
      <w:keepNext/>
      <w:spacing w:before="240" w:after="60" w:line="240" w:lineRule="auto"/>
      <w:contextualSpacing w:val="0"/>
    </w:pPr>
    <w:rPr>
      <w:color w:val="000000"/>
      <w:lang w:eastAsia="sl-SI"/>
    </w:rPr>
  </w:style>
  <w:style w:type="character" w:customStyle="1" w:styleId="SlogNaslov2KrepkoLeeeZnak">
    <w:name w:val="Slog Naslov 2 + Krepko Ležeče Znak"/>
    <w:basedOn w:val="Naslov2Znak"/>
    <w:link w:val="SlogNaslov2KrepkoLeee"/>
    <w:locked/>
    <w:rsid w:val="006F36DB"/>
    <w:rPr>
      <w:rFonts w:ascii="Tahoma" w:eastAsia="Times New Roman" w:hAnsi="Tahoma" w:cs="Tahoma"/>
      <w:b/>
      <w:color w:val="000000"/>
      <w:sz w:val="20"/>
      <w:szCs w:val="20"/>
      <w:lang w:eastAsia="sl-SI"/>
    </w:rPr>
  </w:style>
  <w:style w:type="character" w:customStyle="1" w:styleId="Komentar-besediloZnak">
    <w:name w:val="Komentar - besedilo Znak"/>
    <w:basedOn w:val="Privzetapisavaodstavka"/>
    <w:uiPriority w:val="99"/>
    <w:rsid w:val="006F36DB"/>
    <w:rPr>
      <w:rFonts w:ascii="Arial" w:hAnsi="Arial" w:cs="Arial"/>
      <w:lang w:val="en-GB" w:eastAsia="sl-SI" w:bidi="ar-SA"/>
    </w:rPr>
  </w:style>
  <w:style w:type="character" w:customStyle="1" w:styleId="ZadevakomentarjaZnak1">
    <w:name w:val="Zadeva komentarja Znak1"/>
    <w:basedOn w:val="Komentar-besediloZnak"/>
    <w:uiPriority w:val="99"/>
    <w:rsid w:val="006F36DB"/>
    <w:rPr>
      <w:rFonts w:ascii="Arial" w:hAnsi="Arial" w:cs="Arial"/>
      <w:b/>
      <w:bCs/>
      <w:lang w:val="en-GB" w:eastAsia="sl-SI" w:bidi="ar-SA"/>
    </w:rPr>
  </w:style>
  <w:style w:type="paragraph" w:customStyle="1" w:styleId="Body">
    <w:name w:val="Body"/>
    <w:uiPriority w:val="99"/>
    <w:rsid w:val="006F36DB"/>
    <w:pPr>
      <w:suppressAutoHyphens/>
      <w:spacing w:before="160" w:after="0" w:line="240" w:lineRule="auto"/>
      <w:jc w:val="both"/>
    </w:pPr>
    <w:rPr>
      <w:rFonts w:ascii="Times New Roman" w:eastAsia="ヒラギノ角ゴ Pro W3" w:hAnsi="Times New Roman" w:cs="Times New Roman"/>
      <w:color w:val="000000"/>
      <w:sz w:val="24"/>
      <w:szCs w:val="20"/>
      <w:lang w:eastAsia="sl-SI"/>
    </w:rPr>
  </w:style>
  <w:style w:type="paragraph" w:customStyle="1" w:styleId="Telobesedila21">
    <w:name w:val="Telo besedila 21"/>
    <w:basedOn w:val="Navaden"/>
    <w:rsid w:val="006F36DB"/>
    <w:pPr>
      <w:spacing w:line="240" w:lineRule="auto"/>
      <w:jc w:val="both"/>
    </w:pPr>
    <w:rPr>
      <w:rFonts w:ascii="Times New Roman" w:hAnsi="Times New Roman"/>
      <w:sz w:val="22"/>
      <w:lang w:eastAsia="sl-SI"/>
    </w:rPr>
  </w:style>
  <w:style w:type="paragraph" w:customStyle="1" w:styleId="Sprotnaopomba-besedilo1">
    <w:name w:val="Sprotna opomba - besedilo1"/>
    <w:basedOn w:val="Navaden"/>
    <w:uiPriority w:val="99"/>
    <w:rsid w:val="006F36DB"/>
    <w:pPr>
      <w:autoSpaceDE w:val="0"/>
      <w:autoSpaceDN w:val="0"/>
      <w:adjustRightInd w:val="0"/>
      <w:spacing w:line="288" w:lineRule="auto"/>
      <w:textAlignment w:val="center"/>
    </w:pPr>
    <w:rPr>
      <w:rFonts w:ascii="Times New Roman" w:hAnsi="Times New Roman"/>
      <w:color w:val="000000"/>
      <w:szCs w:val="20"/>
    </w:rPr>
  </w:style>
  <w:style w:type="paragraph" w:customStyle="1" w:styleId="NoParagraphStyle">
    <w:name w:val="[No Paragraph Style]"/>
    <w:uiPriority w:val="99"/>
    <w:rsid w:val="006F36DB"/>
    <w:pPr>
      <w:autoSpaceDE w:val="0"/>
      <w:autoSpaceDN w:val="0"/>
      <w:adjustRightInd w:val="0"/>
      <w:spacing w:after="0" w:line="288" w:lineRule="auto"/>
      <w:textAlignment w:val="center"/>
    </w:pPr>
    <w:rPr>
      <w:rFonts w:ascii="Minion Pro" w:eastAsia="Times New Roman" w:hAnsi="Minion Pro" w:cs="Minion Pro"/>
      <w:color w:val="000000"/>
      <w:sz w:val="24"/>
      <w:szCs w:val="24"/>
    </w:rPr>
  </w:style>
  <w:style w:type="character" w:customStyle="1" w:styleId="Sidrosprotneopombe">
    <w:name w:val="Sidro sprotne opombe"/>
    <w:rsid w:val="006F36DB"/>
    <w:rPr>
      <w:vertAlign w:val="superscript"/>
    </w:rPr>
  </w:style>
  <w:style w:type="paragraph" w:customStyle="1" w:styleId="Sprotnaopomba">
    <w:name w:val="Sprotna opomba"/>
    <w:basedOn w:val="Navaden"/>
    <w:uiPriority w:val="99"/>
    <w:rsid w:val="006F36DB"/>
    <w:pPr>
      <w:suppressAutoHyphens/>
      <w:spacing w:line="240" w:lineRule="auto"/>
    </w:pPr>
    <w:rPr>
      <w:rFonts w:cs="Arial"/>
      <w:sz w:val="22"/>
      <w:lang w:eastAsia="sl-SI"/>
    </w:rPr>
  </w:style>
  <w:style w:type="paragraph" w:customStyle="1" w:styleId="sdfootnote-western">
    <w:name w:val="sdfootnote-western"/>
    <w:basedOn w:val="Navaden"/>
    <w:rsid w:val="006F36DB"/>
    <w:pPr>
      <w:spacing w:before="100" w:beforeAutospacing="1" w:line="240" w:lineRule="auto"/>
      <w:ind w:left="340" w:hanging="340"/>
    </w:pPr>
    <w:rPr>
      <w:rFonts w:ascii="Liberation Serif" w:hAnsi="Liberation Serif" w:cs="Liberation Serif"/>
      <w:color w:val="00000A"/>
      <w:szCs w:val="20"/>
      <w:lang w:eastAsia="sl-SI"/>
    </w:rPr>
  </w:style>
  <w:style w:type="paragraph" w:customStyle="1" w:styleId="western">
    <w:name w:val="western"/>
    <w:basedOn w:val="Navaden"/>
    <w:rsid w:val="006F36DB"/>
    <w:pPr>
      <w:spacing w:before="100" w:beforeAutospacing="1" w:after="142" w:line="288" w:lineRule="auto"/>
    </w:pPr>
    <w:rPr>
      <w:rFonts w:ascii="Liberation Serif" w:hAnsi="Liberation Serif" w:cs="Liberation Serif"/>
      <w:color w:val="00000A"/>
      <w:sz w:val="24"/>
      <w:lang w:eastAsia="sl-SI"/>
    </w:rPr>
  </w:style>
  <w:style w:type="paragraph" w:customStyle="1" w:styleId="Default">
    <w:name w:val="Default"/>
    <w:rsid w:val="006F36DB"/>
    <w:pPr>
      <w:widowControl w:val="0"/>
      <w:autoSpaceDE w:val="0"/>
      <w:autoSpaceDN w:val="0"/>
      <w:adjustRightInd w:val="0"/>
      <w:spacing w:after="0" w:line="240" w:lineRule="auto"/>
    </w:pPr>
    <w:rPr>
      <w:rFonts w:ascii="Calibri" w:eastAsiaTheme="minorEastAsia" w:hAnsi="Calibri" w:cs="Calibri"/>
      <w:color w:val="000000"/>
      <w:sz w:val="24"/>
      <w:szCs w:val="24"/>
      <w:lang w:eastAsia="sl-SI"/>
    </w:rPr>
  </w:style>
  <w:style w:type="paragraph" w:customStyle="1" w:styleId="Odstavekseznama1">
    <w:name w:val="Odstavek seznama1"/>
    <w:basedOn w:val="Navaden"/>
    <w:rsid w:val="006F36DB"/>
    <w:pPr>
      <w:spacing w:after="200" w:line="276" w:lineRule="auto"/>
      <w:ind w:left="720"/>
    </w:pPr>
    <w:rPr>
      <w:rFonts w:ascii="Calibri" w:hAnsi="Calibri" w:cs="Calibri"/>
      <w:sz w:val="22"/>
      <w:szCs w:val="22"/>
    </w:rPr>
  </w:style>
  <w:style w:type="paragraph" w:customStyle="1" w:styleId="Brezrazmikov1">
    <w:name w:val="Brez razmikov1"/>
    <w:rsid w:val="006F36DB"/>
    <w:pPr>
      <w:spacing w:after="0" w:line="240" w:lineRule="auto"/>
      <w:jc w:val="both"/>
    </w:pPr>
    <w:rPr>
      <w:rFonts w:ascii="Arial" w:eastAsia="Times New Roman" w:hAnsi="Arial" w:cs="Arial"/>
    </w:rPr>
  </w:style>
  <w:style w:type="paragraph" w:styleId="Stvarnokazalo1">
    <w:name w:val="index 1"/>
    <w:basedOn w:val="Navaden"/>
    <w:next w:val="Navaden"/>
    <w:autoRedefine/>
    <w:uiPriority w:val="99"/>
    <w:semiHidden/>
    <w:unhideWhenUsed/>
    <w:rsid w:val="006F36DB"/>
    <w:pPr>
      <w:spacing w:line="240" w:lineRule="auto"/>
      <w:ind w:left="220" w:hanging="220"/>
    </w:pPr>
    <w:rPr>
      <w:rFonts w:cs="Arial"/>
      <w:sz w:val="22"/>
      <w:lang w:eastAsia="sl-SI"/>
    </w:rPr>
  </w:style>
  <w:style w:type="character" w:customStyle="1" w:styleId="st1">
    <w:name w:val="st1"/>
    <w:basedOn w:val="Privzetapisavaodstavka"/>
    <w:rsid w:val="006F36DB"/>
  </w:style>
  <w:style w:type="character" w:customStyle="1" w:styleId="PripombabesediloZnak1">
    <w:name w:val="Pripomba – besedilo Znak1"/>
    <w:basedOn w:val="Privzetapisavaodstavka"/>
    <w:uiPriority w:val="99"/>
    <w:locked/>
    <w:rsid w:val="006F36DB"/>
    <w:rPr>
      <w:rFonts w:ascii="Arial" w:hAnsi="Arial" w:cs="Arial"/>
      <w:lang w:val="en-GB" w:eastAsia="sl-SI"/>
    </w:rPr>
  </w:style>
  <w:style w:type="paragraph" w:customStyle="1" w:styleId="Revizija1">
    <w:name w:val="Revizija1"/>
    <w:hidden/>
    <w:semiHidden/>
    <w:rsid w:val="006F36DB"/>
    <w:pPr>
      <w:spacing w:after="0" w:line="240" w:lineRule="auto"/>
    </w:pPr>
    <w:rPr>
      <w:rFonts w:ascii="Arial" w:eastAsia="Times New Roman" w:hAnsi="Arial" w:cs="Arial"/>
      <w:lang w:eastAsia="sl-SI"/>
    </w:rPr>
  </w:style>
  <w:style w:type="paragraph" w:customStyle="1" w:styleId="BodyText1">
    <w:name w:val="Body Text1"/>
    <w:basedOn w:val="Navaden"/>
    <w:uiPriority w:val="99"/>
    <w:rsid w:val="006F36DB"/>
    <w:pPr>
      <w:tabs>
        <w:tab w:val="left" w:pos="1080"/>
      </w:tabs>
      <w:spacing w:line="240" w:lineRule="auto"/>
    </w:pPr>
    <w:rPr>
      <w:rFonts w:ascii="Times New Roman" w:hAnsi="Times New Roman"/>
      <w:b/>
      <w:sz w:val="22"/>
      <w:szCs w:val="20"/>
      <w:lang w:eastAsia="sl-SI"/>
    </w:rPr>
  </w:style>
  <w:style w:type="character" w:customStyle="1" w:styleId="mrppfc">
    <w:name w:val="mrppfc"/>
    <w:basedOn w:val="Privzetapisavaodstavka"/>
    <w:rsid w:val="006F36DB"/>
  </w:style>
  <w:style w:type="character" w:customStyle="1" w:styleId="mrppsc">
    <w:name w:val="mrppsc"/>
    <w:basedOn w:val="Privzetapisavaodstavka"/>
    <w:rsid w:val="006F36DB"/>
  </w:style>
  <w:style w:type="paragraph" w:styleId="z-dnoobrazca">
    <w:name w:val="HTML Bottom of Form"/>
    <w:basedOn w:val="Navaden"/>
    <w:next w:val="Navaden"/>
    <w:link w:val="z-dnoobrazcaZnak"/>
    <w:hidden/>
    <w:uiPriority w:val="99"/>
    <w:unhideWhenUsed/>
    <w:rsid w:val="006F36DB"/>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basedOn w:val="Privzetapisavaodstavka"/>
    <w:link w:val="z-dnoobrazca"/>
    <w:uiPriority w:val="99"/>
    <w:rsid w:val="006F36DB"/>
    <w:rPr>
      <w:rFonts w:ascii="Arial" w:eastAsia="Times New Roman" w:hAnsi="Arial" w:cs="Arial"/>
      <w:vanish/>
      <w:sz w:val="16"/>
      <w:szCs w:val="16"/>
      <w:lang w:eastAsia="sl-SI"/>
    </w:rPr>
  </w:style>
  <w:style w:type="table" w:customStyle="1" w:styleId="TableNormal">
    <w:name w:val="Table Normal"/>
    <w:rsid w:val="006F36DB"/>
    <w:pPr>
      <w:widowControl w:val="0"/>
      <w:spacing w:after="200" w:line="276" w:lineRule="auto"/>
    </w:pPr>
    <w:rPr>
      <w:rFonts w:ascii="Calibri" w:eastAsia="Calibri" w:hAnsi="Calibri" w:cs="Calibri"/>
      <w:color w:val="000000"/>
      <w:lang w:eastAsia="sl-SI"/>
    </w:rPr>
    <w:tblPr>
      <w:tblCellMar>
        <w:top w:w="0" w:type="dxa"/>
        <w:left w:w="0" w:type="dxa"/>
        <w:bottom w:w="0" w:type="dxa"/>
        <w:right w:w="0" w:type="dxa"/>
      </w:tblCellMar>
    </w:tblPr>
  </w:style>
  <w:style w:type="paragraph" w:styleId="Podnaslov">
    <w:name w:val="Subtitle"/>
    <w:basedOn w:val="Navaden"/>
    <w:next w:val="Navaden"/>
    <w:link w:val="PodnaslovZnak"/>
    <w:rsid w:val="006F36DB"/>
    <w:pPr>
      <w:keepNext/>
      <w:keepLines/>
      <w:widowControl w:val="0"/>
      <w:spacing w:before="360" w:after="80" w:line="276" w:lineRule="auto"/>
      <w:contextualSpacing/>
    </w:pPr>
    <w:rPr>
      <w:rFonts w:ascii="Georgia" w:eastAsia="Georgia" w:hAnsi="Georgia" w:cs="Georgia"/>
      <w:i/>
      <w:color w:val="666666"/>
      <w:sz w:val="48"/>
      <w:szCs w:val="48"/>
      <w:lang w:eastAsia="sl-SI"/>
    </w:rPr>
  </w:style>
  <w:style w:type="character" w:customStyle="1" w:styleId="PodnaslovZnak">
    <w:name w:val="Podnaslov Znak"/>
    <w:basedOn w:val="Privzetapisavaodstavka"/>
    <w:link w:val="Podnaslov"/>
    <w:rsid w:val="006F36DB"/>
    <w:rPr>
      <w:rFonts w:ascii="Georgia" w:eastAsia="Georgia" w:hAnsi="Georgia" w:cs="Georgia"/>
      <w:i/>
      <w:color w:val="666666"/>
      <w:sz w:val="48"/>
      <w:szCs w:val="48"/>
      <w:lang w:eastAsia="sl-SI"/>
    </w:rPr>
  </w:style>
  <w:style w:type="paragraph" w:customStyle="1" w:styleId="Odstavekseznama11">
    <w:name w:val="Odstavek seznama11"/>
    <w:basedOn w:val="Navaden"/>
    <w:rsid w:val="006F36DB"/>
    <w:pPr>
      <w:spacing w:after="200" w:line="276" w:lineRule="auto"/>
      <w:ind w:left="720"/>
    </w:pPr>
    <w:rPr>
      <w:rFonts w:ascii="Calibri" w:hAnsi="Calibri" w:cs="Calibri"/>
      <w:sz w:val="22"/>
      <w:szCs w:val="22"/>
    </w:rPr>
  </w:style>
  <w:style w:type="paragraph" w:customStyle="1" w:styleId="1">
    <w:name w:val="1"/>
    <w:rsid w:val="006F36DB"/>
    <w:pPr>
      <w:spacing w:after="0" w:line="240" w:lineRule="auto"/>
    </w:pPr>
    <w:rPr>
      <w:rFonts w:ascii="Arial" w:eastAsia="Times New Roman" w:hAnsi="Arial" w:cs="Arial"/>
      <w:sz w:val="20"/>
      <w:szCs w:val="20"/>
      <w:lang w:eastAsia="sl-SI"/>
    </w:rPr>
  </w:style>
  <w:style w:type="paragraph" w:customStyle="1" w:styleId="EmptyCellLayoutStyle">
    <w:name w:val="EmptyCellLayoutStyle"/>
    <w:rsid w:val="006F36DB"/>
    <w:rPr>
      <w:rFonts w:ascii="Times New Roman" w:eastAsia="Times New Roman" w:hAnsi="Times New Roman" w:cs="Times New Roman"/>
      <w:sz w:val="2"/>
      <w:szCs w:val="20"/>
      <w:lang w:eastAsia="sl-SI"/>
    </w:rPr>
  </w:style>
  <w:style w:type="numbering" w:customStyle="1" w:styleId="Brezseznama1">
    <w:name w:val="Brez seznama1"/>
    <w:next w:val="Brezseznama"/>
    <w:uiPriority w:val="99"/>
    <w:semiHidden/>
    <w:unhideWhenUsed/>
    <w:rsid w:val="006F36DB"/>
  </w:style>
  <w:style w:type="table" w:customStyle="1" w:styleId="Tabelamrea1">
    <w:name w:val="Tabela – mreža1"/>
    <w:basedOn w:val="Navadnatabela"/>
    <w:next w:val="Tabelamrea"/>
    <w:uiPriority w:val="59"/>
    <w:rsid w:val="006F36DB"/>
    <w:pPr>
      <w:spacing w:after="0" w:line="240" w:lineRule="auto"/>
    </w:pPr>
    <w:rPr>
      <w:rFonts w:ascii="Arial" w:eastAsia="Times New Roman" w:hAnsi="Arial"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6F36DB"/>
    <w:rPr>
      <w:color w:val="800080"/>
      <w:u w:val="single"/>
    </w:rPr>
  </w:style>
  <w:style w:type="paragraph" w:customStyle="1" w:styleId="msonormal0">
    <w:name w:val="msonormal"/>
    <w:basedOn w:val="Navaden"/>
    <w:rsid w:val="006F36DB"/>
    <w:pPr>
      <w:spacing w:before="100" w:beforeAutospacing="1" w:after="100" w:afterAutospacing="1" w:line="240" w:lineRule="auto"/>
    </w:pPr>
    <w:rPr>
      <w:rFonts w:ascii="Times New Roman" w:hAnsi="Times New Roman"/>
      <w:sz w:val="24"/>
      <w:lang w:eastAsia="sl-SI"/>
    </w:rPr>
  </w:style>
  <w:style w:type="paragraph" w:customStyle="1" w:styleId="xl64">
    <w:name w:val="xl64"/>
    <w:basedOn w:val="Navaden"/>
    <w:rsid w:val="006F36DB"/>
    <w:pP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65">
    <w:name w:val="xl65"/>
    <w:basedOn w:val="Navaden"/>
    <w:rsid w:val="006F36DB"/>
    <w:pPr>
      <w:shd w:val="clear" w:color="000000" w:fill="FFFFFF"/>
      <w:spacing w:before="100" w:beforeAutospacing="1" w:after="100" w:afterAutospacing="1" w:line="240" w:lineRule="auto"/>
    </w:pPr>
    <w:rPr>
      <w:rFonts w:ascii="Times New Roman" w:hAnsi="Times New Roman"/>
      <w:color w:val="FF0000"/>
      <w:sz w:val="24"/>
      <w:lang w:eastAsia="sl-SI"/>
    </w:rPr>
  </w:style>
  <w:style w:type="paragraph" w:customStyle="1" w:styleId="xl66">
    <w:name w:val="xl66"/>
    <w:basedOn w:val="Navaden"/>
    <w:rsid w:val="006F36DB"/>
    <w:pPr>
      <w:pBdr>
        <w:bottom w:val="double" w:sz="6"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67">
    <w:name w:val="xl67"/>
    <w:basedOn w:val="Navaden"/>
    <w:rsid w:val="006F36DB"/>
    <w:pPr>
      <w:spacing w:before="100" w:beforeAutospacing="1" w:after="100" w:afterAutospacing="1" w:line="240" w:lineRule="auto"/>
      <w:jc w:val="center"/>
      <w:textAlignment w:val="center"/>
    </w:pPr>
    <w:rPr>
      <w:rFonts w:ascii="Times New Roman" w:hAnsi="Times New Roman"/>
      <w:sz w:val="24"/>
      <w:lang w:eastAsia="sl-SI"/>
    </w:rPr>
  </w:style>
  <w:style w:type="paragraph" w:customStyle="1" w:styleId="xl68">
    <w:name w:val="xl68"/>
    <w:basedOn w:val="Navaden"/>
    <w:rsid w:val="006F36DB"/>
    <w:pPr>
      <w:shd w:val="clear" w:color="000000" w:fill="92D050"/>
      <w:spacing w:before="100" w:beforeAutospacing="1" w:after="100" w:afterAutospacing="1" w:line="240" w:lineRule="auto"/>
      <w:jc w:val="center"/>
      <w:textAlignment w:val="center"/>
    </w:pPr>
    <w:rPr>
      <w:rFonts w:ascii="Times New Roman" w:hAnsi="Times New Roman"/>
      <w:sz w:val="24"/>
      <w:lang w:eastAsia="sl-SI"/>
    </w:rPr>
  </w:style>
  <w:style w:type="paragraph" w:customStyle="1" w:styleId="xl69">
    <w:name w:val="xl69"/>
    <w:basedOn w:val="Navaden"/>
    <w:rsid w:val="006F36DB"/>
    <w:pPr>
      <w:spacing w:before="100" w:beforeAutospacing="1" w:after="100" w:afterAutospacing="1" w:line="240" w:lineRule="auto"/>
      <w:jc w:val="center"/>
      <w:textAlignment w:val="center"/>
    </w:pPr>
    <w:rPr>
      <w:rFonts w:ascii="Times New Roman" w:hAnsi="Times New Roman"/>
      <w:sz w:val="24"/>
      <w:lang w:eastAsia="sl-SI"/>
    </w:rPr>
  </w:style>
  <w:style w:type="paragraph" w:customStyle="1" w:styleId="xl70">
    <w:name w:val="xl70"/>
    <w:basedOn w:val="Navaden"/>
    <w:rsid w:val="006F36DB"/>
    <w:pPr>
      <w:shd w:val="clear" w:color="000000" w:fill="C4D79B"/>
      <w:spacing w:before="100" w:beforeAutospacing="1" w:after="100" w:afterAutospacing="1" w:line="240" w:lineRule="auto"/>
      <w:jc w:val="center"/>
      <w:textAlignment w:val="center"/>
    </w:pPr>
    <w:rPr>
      <w:rFonts w:ascii="Times New Roman" w:hAnsi="Times New Roman"/>
      <w:sz w:val="24"/>
      <w:lang w:eastAsia="sl-SI"/>
    </w:rPr>
  </w:style>
  <w:style w:type="paragraph" w:customStyle="1" w:styleId="xl71">
    <w:name w:val="xl71"/>
    <w:basedOn w:val="Navaden"/>
    <w:rsid w:val="006F36DB"/>
    <w:pPr>
      <w:pBdr>
        <w:left w:val="single" w:sz="8" w:space="0" w:color="auto"/>
        <w:right w:val="single" w:sz="8"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72">
    <w:name w:val="xl72"/>
    <w:basedOn w:val="Navaden"/>
    <w:rsid w:val="006F36DB"/>
    <w:pPr>
      <w:pBdr>
        <w:left w:val="single" w:sz="8" w:space="0" w:color="auto"/>
        <w:right w:val="single" w:sz="8" w:space="0" w:color="auto"/>
      </w:pBdr>
      <w:spacing w:before="100" w:beforeAutospacing="1" w:after="100" w:afterAutospacing="1" w:line="240" w:lineRule="auto"/>
    </w:pPr>
    <w:rPr>
      <w:rFonts w:ascii="Times New Roman" w:hAnsi="Times New Roman"/>
      <w:sz w:val="24"/>
      <w:lang w:eastAsia="sl-SI"/>
    </w:rPr>
  </w:style>
  <w:style w:type="paragraph" w:customStyle="1" w:styleId="xl73">
    <w:name w:val="xl73"/>
    <w:basedOn w:val="Navaden"/>
    <w:rsid w:val="006F36DB"/>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lang w:eastAsia="sl-SI"/>
    </w:rPr>
  </w:style>
  <w:style w:type="paragraph" w:customStyle="1" w:styleId="xl74">
    <w:name w:val="xl74"/>
    <w:basedOn w:val="Navaden"/>
    <w:rsid w:val="006F36DB"/>
    <w:pPr>
      <w:pBdr>
        <w:left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lang w:eastAsia="sl-SI"/>
    </w:rPr>
  </w:style>
  <w:style w:type="paragraph" w:customStyle="1" w:styleId="xl75">
    <w:name w:val="xl75"/>
    <w:basedOn w:val="Navaden"/>
    <w:rsid w:val="006F36DB"/>
    <w:pPr>
      <w:pBdr>
        <w:left w:val="single" w:sz="8"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76">
    <w:name w:val="xl76"/>
    <w:basedOn w:val="Navaden"/>
    <w:rsid w:val="006F36DB"/>
    <w:pPr>
      <w:pBdr>
        <w:left w:val="single" w:sz="8" w:space="0" w:color="auto"/>
        <w:right w:val="single" w:sz="4" w:space="0" w:color="auto"/>
      </w:pBdr>
      <w:shd w:val="clear" w:color="000000" w:fill="FFFFFF"/>
      <w:spacing w:before="100" w:beforeAutospacing="1" w:after="100" w:afterAutospacing="1" w:line="240" w:lineRule="auto"/>
    </w:pPr>
    <w:rPr>
      <w:rFonts w:ascii="Times New Roman" w:hAnsi="Times New Roman"/>
      <w:color w:val="FF0000"/>
      <w:sz w:val="24"/>
      <w:lang w:eastAsia="sl-SI"/>
    </w:rPr>
  </w:style>
  <w:style w:type="paragraph" w:customStyle="1" w:styleId="xl77">
    <w:name w:val="xl77"/>
    <w:basedOn w:val="Navaden"/>
    <w:rsid w:val="006F36DB"/>
    <w:pPr>
      <w:pBdr>
        <w:left w:val="single" w:sz="8" w:space="0" w:color="auto"/>
        <w:right w:val="single" w:sz="4" w:space="0" w:color="auto"/>
      </w:pBdr>
      <w:spacing w:before="100" w:beforeAutospacing="1" w:after="100" w:afterAutospacing="1" w:line="240" w:lineRule="auto"/>
    </w:pPr>
    <w:rPr>
      <w:rFonts w:ascii="Times New Roman" w:hAnsi="Times New Roman"/>
      <w:sz w:val="24"/>
      <w:lang w:eastAsia="sl-SI"/>
    </w:rPr>
  </w:style>
  <w:style w:type="paragraph" w:customStyle="1" w:styleId="xl78">
    <w:name w:val="xl78"/>
    <w:basedOn w:val="Navaden"/>
    <w:rsid w:val="006F36DB"/>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lang w:eastAsia="sl-SI"/>
    </w:rPr>
  </w:style>
  <w:style w:type="paragraph" w:customStyle="1" w:styleId="xl79">
    <w:name w:val="xl79"/>
    <w:basedOn w:val="Navaden"/>
    <w:rsid w:val="006F36DB"/>
    <w:pPr>
      <w:pBdr>
        <w:left w:val="single" w:sz="4" w:space="0" w:color="auto"/>
        <w:right w:val="single" w:sz="4" w:space="0" w:color="auto"/>
      </w:pBdr>
      <w:spacing w:before="100" w:beforeAutospacing="1" w:after="100" w:afterAutospacing="1" w:line="240" w:lineRule="auto"/>
    </w:pPr>
    <w:rPr>
      <w:rFonts w:ascii="Times New Roman" w:hAnsi="Times New Roman"/>
      <w:sz w:val="24"/>
      <w:lang w:eastAsia="sl-SI"/>
    </w:rPr>
  </w:style>
  <w:style w:type="paragraph" w:customStyle="1" w:styleId="xl80">
    <w:name w:val="xl80"/>
    <w:basedOn w:val="Navaden"/>
    <w:rsid w:val="006F36DB"/>
    <w:pPr>
      <w:pBdr>
        <w:left w:val="single" w:sz="4" w:space="0" w:color="auto"/>
      </w:pBdr>
      <w:spacing w:before="100" w:beforeAutospacing="1" w:after="100" w:afterAutospacing="1" w:line="240" w:lineRule="auto"/>
      <w:jc w:val="center"/>
      <w:textAlignment w:val="center"/>
    </w:pPr>
    <w:rPr>
      <w:rFonts w:ascii="Times New Roman" w:hAnsi="Times New Roman"/>
      <w:sz w:val="24"/>
      <w:lang w:eastAsia="sl-SI"/>
    </w:rPr>
  </w:style>
  <w:style w:type="paragraph" w:customStyle="1" w:styleId="xl81">
    <w:name w:val="xl81"/>
    <w:basedOn w:val="Navaden"/>
    <w:rsid w:val="006F36DB"/>
    <w:pPr>
      <w:pBdr>
        <w:left w:val="single" w:sz="4" w:space="0" w:color="auto"/>
      </w:pBdr>
      <w:spacing w:before="100" w:beforeAutospacing="1" w:after="100" w:afterAutospacing="1" w:line="240" w:lineRule="auto"/>
    </w:pPr>
    <w:rPr>
      <w:rFonts w:ascii="Times New Roman" w:hAnsi="Times New Roman"/>
      <w:sz w:val="24"/>
      <w:lang w:eastAsia="sl-SI"/>
    </w:rPr>
  </w:style>
  <w:style w:type="paragraph" w:customStyle="1" w:styleId="xl82">
    <w:name w:val="xl82"/>
    <w:basedOn w:val="Navaden"/>
    <w:rsid w:val="006F36DB"/>
    <w:pPr>
      <w:pBdr>
        <w:lef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83">
    <w:name w:val="xl83"/>
    <w:basedOn w:val="Navaden"/>
    <w:rsid w:val="006F36DB"/>
    <w:pPr>
      <w:pBdr>
        <w:left w:val="single" w:sz="8" w:space="0" w:color="auto"/>
        <w:right w:val="single" w:sz="8"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84">
    <w:name w:val="xl84"/>
    <w:basedOn w:val="Navaden"/>
    <w:rsid w:val="006F36DB"/>
    <w:pPr>
      <w:pBdr>
        <w:left w:val="single" w:sz="8" w:space="0" w:color="auto"/>
        <w:right w:val="single" w:sz="8" w:space="0" w:color="auto"/>
      </w:pBdr>
      <w:shd w:val="clear" w:color="000000" w:fill="FFFFFF"/>
      <w:spacing w:before="100" w:beforeAutospacing="1" w:after="100" w:afterAutospacing="1" w:line="240" w:lineRule="auto"/>
    </w:pPr>
    <w:rPr>
      <w:rFonts w:ascii="Times New Roman" w:hAnsi="Times New Roman"/>
      <w:color w:val="FF0000"/>
      <w:sz w:val="24"/>
      <w:lang w:eastAsia="sl-SI"/>
    </w:rPr>
  </w:style>
  <w:style w:type="paragraph" w:customStyle="1" w:styleId="xl85">
    <w:name w:val="xl85"/>
    <w:basedOn w:val="Navaden"/>
    <w:rsid w:val="006F36DB"/>
    <w:pP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86">
    <w:name w:val="xl86"/>
    <w:basedOn w:val="Navaden"/>
    <w:rsid w:val="006F36DB"/>
    <w:pPr>
      <w:pBdr>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87">
    <w:name w:val="xl87"/>
    <w:basedOn w:val="Navaden"/>
    <w:rsid w:val="006F36DB"/>
    <w:pPr>
      <w:pBdr>
        <w:left w:val="single" w:sz="8"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88">
    <w:name w:val="xl88"/>
    <w:basedOn w:val="Navaden"/>
    <w:rsid w:val="006F36DB"/>
    <w:pP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89">
    <w:name w:val="xl89"/>
    <w:basedOn w:val="Navaden"/>
    <w:rsid w:val="006F36DB"/>
    <w:pP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90">
    <w:name w:val="xl90"/>
    <w:basedOn w:val="Navaden"/>
    <w:rsid w:val="006F36DB"/>
    <w:pPr>
      <w:pBdr>
        <w:top w:val="double" w:sz="6" w:space="0" w:color="auto"/>
        <w:left w:val="single" w:sz="8"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91">
    <w:name w:val="xl91"/>
    <w:basedOn w:val="Navaden"/>
    <w:rsid w:val="006F36DB"/>
    <w:pPr>
      <w:pBdr>
        <w:top w:val="double" w:sz="6"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92">
    <w:name w:val="xl92"/>
    <w:basedOn w:val="Navaden"/>
    <w:rsid w:val="006F36DB"/>
    <w:pPr>
      <w:pBdr>
        <w:top w:val="double" w:sz="6" w:space="0" w:color="auto"/>
        <w:lef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93">
    <w:name w:val="xl93"/>
    <w:basedOn w:val="Navaden"/>
    <w:rsid w:val="006F36DB"/>
    <w:pPr>
      <w:pBdr>
        <w:top w:val="double" w:sz="6"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94">
    <w:name w:val="xl94"/>
    <w:basedOn w:val="Navaden"/>
    <w:rsid w:val="006F36DB"/>
    <w:pPr>
      <w:pBdr>
        <w:top w:val="double" w:sz="6"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95">
    <w:name w:val="xl95"/>
    <w:basedOn w:val="Navaden"/>
    <w:rsid w:val="006F36DB"/>
    <w:pPr>
      <w:pBdr>
        <w:top w:val="double" w:sz="6"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96">
    <w:name w:val="xl96"/>
    <w:basedOn w:val="Navaden"/>
    <w:rsid w:val="006F36DB"/>
    <w:pPr>
      <w:pBdr>
        <w:top w:val="double" w:sz="6"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97">
    <w:name w:val="xl97"/>
    <w:basedOn w:val="Navaden"/>
    <w:rsid w:val="006F36DB"/>
    <w:pPr>
      <w:pBdr>
        <w:top w:val="double" w:sz="6"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98">
    <w:name w:val="xl98"/>
    <w:basedOn w:val="Navaden"/>
    <w:rsid w:val="006F36DB"/>
    <w:pPr>
      <w:pBdr>
        <w:left w:val="single" w:sz="8" w:space="0" w:color="auto"/>
        <w:bottom w:val="double" w:sz="6"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99">
    <w:name w:val="xl99"/>
    <w:basedOn w:val="Navaden"/>
    <w:rsid w:val="006F36DB"/>
    <w:pPr>
      <w:pBdr>
        <w:left w:val="single" w:sz="4" w:space="0" w:color="auto"/>
        <w:bottom w:val="double" w:sz="6"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00">
    <w:name w:val="xl100"/>
    <w:basedOn w:val="Navaden"/>
    <w:rsid w:val="006F36DB"/>
    <w:pPr>
      <w:pBdr>
        <w:left w:val="single" w:sz="8" w:space="0" w:color="auto"/>
        <w:bottom w:val="double" w:sz="6" w:space="0" w:color="auto"/>
        <w:right w:val="single" w:sz="8"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01">
    <w:name w:val="xl101"/>
    <w:basedOn w:val="Navaden"/>
    <w:rsid w:val="006F36DB"/>
    <w:pPr>
      <w:pBdr>
        <w:left w:val="single" w:sz="8" w:space="0" w:color="auto"/>
        <w:bottom w:val="double" w:sz="6" w:space="0" w:color="auto"/>
        <w:right w:val="single" w:sz="8"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02">
    <w:name w:val="xl102"/>
    <w:basedOn w:val="Navaden"/>
    <w:rsid w:val="006F36DB"/>
    <w:pPr>
      <w:pBdr>
        <w:bottom w:val="double" w:sz="6"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03">
    <w:name w:val="xl103"/>
    <w:basedOn w:val="Navaden"/>
    <w:rsid w:val="006F36DB"/>
    <w:pPr>
      <w:pBdr>
        <w:bottom w:val="double" w:sz="6"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04">
    <w:name w:val="xl104"/>
    <w:basedOn w:val="Navaden"/>
    <w:rsid w:val="006F36DB"/>
    <w:pPr>
      <w:pBdr>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05">
    <w:name w:val="xl105"/>
    <w:basedOn w:val="Navaden"/>
    <w:rsid w:val="006F36DB"/>
    <w:pPr>
      <w:pBdr>
        <w:top w:val="double" w:sz="6" w:space="0" w:color="auto"/>
        <w:left w:val="single" w:sz="8"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06">
    <w:name w:val="xl106"/>
    <w:basedOn w:val="Navaden"/>
    <w:rsid w:val="006F36DB"/>
    <w:pPr>
      <w:pBdr>
        <w:top w:val="double" w:sz="6" w:space="0" w:color="auto"/>
        <w:left w:val="single" w:sz="8" w:space="0" w:color="auto"/>
        <w:bottom w:val="double" w:sz="6"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07">
    <w:name w:val="xl107"/>
    <w:basedOn w:val="Navaden"/>
    <w:rsid w:val="006F36DB"/>
    <w:pPr>
      <w:pBdr>
        <w:top w:val="double" w:sz="6" w:space="0" w:color="auto"/>
        <w:bottom w:val="double" w:sz="6"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08">
    <w:name w:val="xl108"/>
    <w:basedOn w:val="Navaden"/>
    <w:rsid w:val="006F36DB"/>
    <w:pPr>
      <w:pBdr>
        <w:top w:val="double" w:sz="6" w:space="0" w:color="auto"/>
        <w:left w:val="single" w:sz="4" w:space="0" w:color="auto"/>
        <w:bottom w:val="double" w:sz="6"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09">
    <w:name w:val="xl109"/>
    <w:basedOn w:val="Navaden"/>
    <w:rsid w:val="006F36DB"/>
    <w:pPr>
      <w:pBdr>
        <w:top w:val="double" w:sz="6"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10">
    <w:name w:val="xl110"/>
    <w:basedOn w:val="Navaden"/>
    <w:rsid w:val="006F36DB"/>
    <w:pPr>
      <w:pBdr>
        <w:top w:val="double" w:sz="6"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11">
    <w:name w:val="xl111"/>
    <w:basedOn w:val="Navaden"/>
    <w:rsid w:val="006F36DB"/>
    <w:pPr>
      <w:pBdr>
        <w:top w:val="double" w:sz="6" w:space="0" w:color="auto"/>
        <w:bottom w:val="double" w:sz="6"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12">
    <w:name w:val="xl112"/>
    <w:basedOn w:val="Navaden"/>
    <w:rsid w:val="006F36DB"/>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13">
    <w:name w:val="xl113"/>
    <w:basedOn w:val="Navaden"/>
    <w:rsid w:val="006F36DB"/>
    <w:pPr>
      <w:pBdr>
        <w:bottom w:val="single" w:sz="12"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14">
    <w:name w:val="xl114"/>
    <w:basedOn w:val="Navaden"/>
    <w:rsid w:val="006F36DB"/>
    <w:pPr>
      <w:pBdr>
        <w:left w:val="single" w:sz="8" w:space="0" w:color="auto"/>
        <w:bottom w:val="single" w:sz="12"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15">
    <w:name w:val="xl115"/>
    <w:basedOn w:val="Navaden"/>
    <w:rsid w:val="006F36DB"/>
    <w:pPr>
      <w:pBdr>
        <w:left w:val="single" w:sz="4" w:space="0" w:color="auto"/>
        <w:bottom w:val="single" w:sz="12"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16">
    <w:name w:val="xl116"/>
    <w:basedOn w:val="Navaden"/>
    <w:rsid w:val="006F36DB"/>
    <w:pPr>
      <w:pBdr>
        <w:left w:val="single" w:sz="8" w:space="0" w:color="auto"/>
        <w:bottom w:val="single" w:sz="12" w:space="0" w:color="auto"/>
        <w:right w:val="single" w:sz="8"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17">
    <w:name w:val="xl117"/>
    <w:basedOn w:val="Navaden"/>
    <w:rsid w:val="006F36DB"/>
    <w:pPr>
      <w:pBdr>
        <w:left w:val="single" w:sz="8" w:space="0" w:color="auto"/>
        <w:bottom w:val="single" w:sz="12" w:space="0" w:color="auto"/>
        <w:right w:val="single" w:sz="8"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18">
    <w:name w:val="xl118"/>
    <w:basedOn w:val="Navaden"/>
    <w:rsid w:val="006F36DB"/>
    <w:pPr>
      <w:pBdr>
        <w:bottom w:val="single" w:sz="12"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19">
    <w:name w:val="xl119"/>
    <w:basedOn w:val="Navaden"/>
    <w:rsid w:val="006F36DB"/>
    <w:pPr>
      <w:pBdr>
        <w:bottom w:val="single" w:sz="12"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20">
    <w:name w:val="xl120"/>
    <w:basedOn w:val="Navaden"/>
    <w:rsid w:val="006F36DB"/>
    <w:pPr>
      <w:pBdr>
        <w:left w:val="single" w:sz="4" w:space="0" w:color="auto"/>
        <w:bottom w:val="single" w:sz="12"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21">
    <w:name w:val="xl121"/>
    <w:basedOn w:val="Navaden"/>
    <w:rsid w:val="006F36DB"/>
    <w:pPr>
      <w:pBdr>
        <w:bottom w:val="single" w:sz="12" w:space="0" w:color="auto"/>
      </w:pBdr>
      <w:shd w:val="clear" w:color="000000" w:fill="FFFFFF"/>
      <w:spacing w:before="100" w:beforeAutospacing="1" w:after="100" w:afterAutospacing="1" w:line="240" w:lineRule="auto"/>
    </w:pPr>
    <w:rPr>
      <w:rFonts w:ascii="Times New Roman" w:hAnsi="Times New Roman"/>
      <w:sz w:val="24"/>
      <w:lang w:eastAsia="sl-SI"/>
    </w:rPr>
  </w:style>
  <w:style w:type="paragraph" w:customStyle="1" w:styleId="xl122">
    <w:name w:val="xl122"/>
    <w:basedOn w:val="Navaden"/>
    <w:rsid w:val="006F36DB"/>
    <w:pPr>
      <w:pBdr>
        <w:left w:val="single" w:sz="4" w:space="0" w:color="auto"/>
        <w:bottom w:val="single" w:sz="12"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rPr>
  </w:style>
  <w:style w:type="table" w:styleId="Tabelasvetlamrea1poudarek6">
    <w:name w:val="Grid Table 1 Light Accent 6"/>
    <w:basedOn w:val="Navadnatabela"/>
    <w:uiPriority w:val="46"/>
    <w:rsid w:val="006F36DB"/>
    <w:pPr>
      <w:spacing w:after="0" w:line="240" w:lineRule="auto"/>
    </w:pPr>
    <w:tblPr>
      <w:tblStyleRowBandSize w:val="1"/>
      <w:tblStyleColBandSize w:val="1"/>
      <w:tblBorders>
        <w:top w:val="single" w:sz="4" w:space="0" w:color="D7D2D9" w:themeColor="accent6" w:themeTint="66"/>
        <w:left w:val="single" w:sz="4" w:space="0" w:color="D7D2D9" w:themeColor="accent6" w:themeTint="66"/>
        <w:bottom w:val="single" w:sz="4" w:space="0" w:color="D7D2D9" w:themeColor="accent6" w:themeTint="66"/>
        <w:right w:val="single" w:sz="4" w:space="0" w:color="D7D2D9" w:themeColor="accent6" w:themeTint="66"/>
        <w:insideH w:val="single" w:sz="4" w:space="0" w:color="D7D2D9" w:themeColor="accent6" w:themeTint="66"/>
        <w:insideV w:val="single" w:sz="4" w:space="0" w:color="D7D2D9" w:themeColor="accent6" w:themeTint="66"/>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2" w:space="0" w:color="C4BCC6" w:themeColor="accent6" w:themeTint="99"/>
        </w:tcBorders>
      </w:tcPr>
    </w:tblStylePr>
    <w:tblStylePr w:type="firstCol">
      <w:rPr>
        <w:b/>
        <w:bCs/>
      </w:rPr>
    </w:tblStylePr>
    <w:tblStylePr w:type="lastCol">
      <w:rPr>
        <w:b/>
        <w:bCs/>
      </w:rPr>
    </w:tblStylePr>
  </w:style>
  <w:style w:type="table" w:styleId="Tabelasvetlamrea1poudarek5">
    <w:name w:val="Grid Table 1 Light Accent 5"/>
    <w:basedOn w:val="Navadnatabela"/>
    <w:uiPriority w:val="46"/>
    <w:rsid w:val="006F36DB"/>
    <w:pPr>
      <w:spacing w:after="0" w:line="240" w:lineRule="auto"/>
    </w:pPr>
    <w:tblPr>
      <w:tblStyleRowBandSize w:val="1"/>
      <w:tblStyleColBandSize w:val="1"/>
      <w:tblBorders>
        <w:top w:val="single" w:sz="4" w:space="0" w:color="BCD9DE" w:themeColor="accent5" w:themeTint="66"/>
        <w:left w:val="single" w:sz="4" w:space="0" w:color="BCD9DE" w:themeColor="accent5" w:themeTint="66"/>
        <w:bottom w:val="single" w:sz="4" w:space="0" w:color="BCD9DE" w:themeColor="accent5" w:themeTint="66"/>
        <w:right w:val="single" w:sz="4" w:space="0" w:color="BCD9DE" w:themeColor="accent5" w:themeTint="66"/>
        <w:insideH w:val="single" w:sz="4" w:space="0" w:color="BCD9DE" w:themeColor="accent5" w:themeTint="66"/>
        <w:insideV w:val="single" w:sz="4" w:space="0" w:color="BCD9DE" w:themeColor="accent5" w:themeTint="66"/>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2" w:space="0" w:color="9BC7CE" w:themeColor="accent5" w:themeTint="99"/>
        </w:tcBorders>
      </w:tcPr>
    </w:tblStylePr>
    <w:tblStylePr w:type="firstCol">
      <w:rPr>
        <w:b/>
        <w:bCs/>
      </w:rPr>
    </w:tblStylePr>
    <w:tblStylePr w:type="lastCol">
      <w:rPr>
        <w:b/>
        <w:bCs/>
      </w:rPr>
    </w:tblStylePr>
  </w:style>
  <w:style w:type="table" w:styleId="Tabelamrea4poudarek5">
    <w:name w:val="Grid Table 4 Accent 5"/>
    <w:basedOn w:val="Navadnatabela"/>
    <w:uiPriority w:val="49"/>
    <w:rsid w:val="006F36DB"/>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paragraph" w:customStyle="1" w:styleId="poglavje">
    <w:name w:val="poglavje"/>
    <w:basedOn w:val="Navaden"/>
    <w:rsid w:val="006F36DB"/>
    <w:pPr>
      <w:spacing w:before="100" w:beforeAutospacing="1" w:after="100" w:afterAutospacing="1" w:line="240" w:lineRule="auto"/>
    </w:pPr>
    <w:rPr>
      <w:rFonts w:ascii="Times New Roman" w:hAnsi="Times New Roman"/>
      <w:sz w:val="24"/>
      <w:lang w:eastAsia="sl-SI"/>
    </w:rPr>
  </w:style>
  <w:style w:type="paragraph" w:customStyle="1" w:styleId="Odstavekseznama12">
    <w:name w:val="Odstavek seznama12"/>
    <w:basedOn w:val="Navaden"/>
    <w:rsid w:val="006F36DB"/>
    <w:pPr>
      <w:spacing w:after="200" w:line="276" w:lineRule="auto"/>
      <w:ind w:left="720"/>
    </w:pPr>
    <w:rPr>
      <w:rFonts w:ascii="Calibri" w:hAnsi="Calibri" w:cs="Calibri"/>
      <w:sz w:val="22"/>
      <w:szCs w:val="22"/>
    </w:rPr>
  </w:style>
  <w:style w:type="paragraph" w:customStyle="1" w:styleId="2">
    <w:name w:val="2"/>
    <w:rsid w:val="006F36DB"/>
    <w:pPr>
      <w:spacing w:after="0" w:line="240" w:lineRule="auto"/>
    </w:pPr>
    <w:rPr>
      <w:rFonts w:ascii="Arial" w:eastAsia="Times New Roman" w:hAnsi="Arial" w:cs="Arial"/>
      <w:sz w:val="20"/>
      <w:szCs w:val="20"/>
      <w:lang w:eastAsia="sl-SI"/>
    </w:rPr>
  </w:style>
  <w:style w:type="paragraph" w:customStyle="1" w:styleId="odstavek">
    <w:name w:val="odstavek"/>
    <w:basedOn w:val="Navaden"/>
    <w:rsid w:val="006F36DB"/>
    <w:pPr>
      <w:spacing w:before="100" w:beforeAutospacing="1" w:after="100" w:afterAutospacing="1" w:line="240" w:lineRule="auto"/>
    </w:pPr>
    <w:rPr>
      <w:rFonts w:ascii="Times New Roman" w:hAnsi="Times New Roman"/>
      <w:sz w:val="24"/>
      <w:lang w:eastAsia="sl-SI"/>
    </w:rPr>
  </w:style>
  <w:style w:type="character" w:styleId="Intenzivensklic">
    <w:name w:val="Intense Reference"/>
    <w:basedOn w:val="Privzetapisavaodstavka"/>
    <w:uiPriority w:val="32"/>
    <w:qFormat/>
    <w:rsid w:val="006F36DB"/>
    <w:rPr>
      <w:rFonts w:ascii="Tahoma" w:hAnsi="Tahoma"/>
      <w:b/>
      <w:bCs/>
      <w:smallCaps/>
      <w:color w:val="34125B" w:themeColor="accent1"/>
      <w:spacing w:val="5"/>
      <w:sz w:val="20"/>
    </w:rPr>
  </w:style>
  <w:style w:type="paragraph" w:customStyle="1" w:styleId="Standard">
    <w:name w:val="Standard"/>
    <w:rsid w:val="006F36D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Telobesedila31">
    <w:name w:val="Telo besedila 31"/>
    <w:rsid w:val="006F36DB"/>
    <w:pPr>
      <w:spacing w:after="0" w:line="240" w:lineRule="auto"/>
      <w:jc w:val="both"/>
    </w:pPr>
    <w:rPr>
      <w:rFonts w:ascii="Times New Roman" w:eastAsia="ヒラギノ角ゴ Pro W3" w:hAnsi="Times New Roman" w:cs="Times New Roman"/>
      <w:i/>
      <w:color w:val="000000"/>
      <w:sz w:val="24"/>
      <w:szCs w:val="20"/>
      <w:lang w:eastAsia="sl-SI"/>
    </w:rPr>
  </w:style>
  <w:style w:type="character" w:styleId="Besedilooznabemesta">
    <w:name w:val="Placeholder Text"/>
    <w:basedOn w:val="Privzetapisavaodstavka"/>
    <w:uiPriority w:val="99"/>
    <w:semiHidden/>
    <w:rsid w:val="006F36DB"/>
    <w:rPr>
      <w:color w:val="808080"/>
    </w:rPr>
  </w:style>
  <w:style w:type="character" w:customStyle="1" w:styleId="Nerazreenaomemba2">
    <w:name w:val="Nerazrešena omemba2"/>
    <w:basedOn w:val="Privzetapisavaodstavka"/>
    <w:uiPriority w:val="99"/>
    <w:semiHidden/>
    <w:unhideWhenUsed/>
    <w:rsid w:val="00C24582"/>
    <w:rPr>
      <w:color w:val="605E5C"/>
      <w:shd w:val="clear" w:color="auto" w:fill="E1DFDD"/>
    </w:rPr>
  </w:style>
  <w:style w:type="paragraph" w:customStyle="1" w:styleId="OpombaLPP">
    <w:name w:val="Opomba LPP"/>
    <w:basedOn w:val="Sprotnaopomba-besedilo"/>
    <w:link w:val="OpombaLPPZnak"/>
    <w:qFormat/>
    <w:rsid w:val="00E429F9"/>
    <w:pPr>
      <w:spacing w:line="240" w:lineRule="auto"/>
      <w:ind w:left="426" w:hanging="426"/>
      <w:jc w:val="both"/>
    </w:pPr>
    <w:rPr>
      <w:rFonts w:cs="Tahoma"/>
      <w:sz w:val="16"/>
      <w:szCs w:val="16"/>
    </w:rPr>
  </w:style>
  <w:style w:type="character" w:customStyle="1" w:styleId="OpombaLPPZnak">
    <w:name w:val="Opomba LPP Znak"/>
    <w:basedOn w:val="Sprotnaopomba-besediloZnak"/>
    <w:link w:val="OpombaLPP"/>
    <w:rsid w:val="00E429F9"/>
    <w:rPr>
      <w:rFonts w:ascii="Tahoma" w:eastAsia="Times New Roman" w:hAnsi="Tahoma" w:cs="Tahoma"/>
      <w:sz w:val="16"/>
      <w:szCs w:val="16"/>
    </w:rPr>
  </w:style>
  <w:style w:type="character" w:customStyle="1" w:styleId="Nerazreenaomemba3">
    <w:name w:val="Nerazrešena omemba3"/>
    <w:basedOn w:val="Privzetapisavaodstavka"/>
    <w:uiPriority w:val="99"/>
    <w:semiHidden/>
    <w:unhideWhenUsed/>
    <w:rsid w:val="00504A7A"/>
    <w:rPr>
      <w:color w:val="605E5C"/>
      <w:shd w:val="clear" w:color="auto" w:fill="E1DFDD"/>
    </w:rPr>
  </w:style>
  <w:style w:type="character" w:customStyle="1" w:styleId="UnresolvedMention">
    <w:name w:val="Unresolved Mention"/>
    <w:basedOn w:val="Privzetapisavaodstavka"/>
    <w:uiPriority w:val="99"/>
    <w:semiHidden/>
    <w:unhideWhenUsed/>
    <w:rsid w:val="00412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00620">
      <w:bodyDiv w:val="1"/>
      <w:marLeft w:val="0"/>
      <w:marRight w:val="0"/>
      <w:marTop w:val="0"/>
      <w:marBottom w:val="0"/>
      <w:divBdr>
        <w:top w:val="none" w:sz="0" w:space="0" w:color="auto"/>
        <w:left w:val="none" w:sz="0" w:space="0" w:color="auto"/>
        <w:bottom w:val="none" w:sz="0" w:space="0" w:color="auto"/>
        <w:right w:val="none" w:sz="0" w:space="0" w:color="auto"/>
      </w:divBdr>
    </w:div>
    <w:div w:id="217789578">
      <w:bodyDiv w:val="1"/>
      <w:marLeft w:val="0"/>
      <w:marRight w:val="0"/>
      <w:marTop w:val="0"/>
      <w:marBottom w:val="0"/>
      <w:divBdr>
        <w:top w:val="none" w:sz="0" w:space="0" w:color="auto"/>
        <w:left w:val="none" w:sz="0" w:space="0" w:color="auto"/>
        <w:bottom w:val="none" w:sz="0" w:space="0" w:color="auto"/>
        <w:right w:val="none" w:sz="0" w:space="0" w:color="auto"/>
      </w:divBdr>
    </w:div>
    <w:div w:id="275217483">
      <w:bodyDiv w:val="1"/>
      <w:marLeft w:val="0"/>
      <w:marRight w:val="0"/>
      <w:marTop w:val="0"/>
      <w:marBottom w:val="0"/>
      <w:divBdr>
        <w:top w:val="none" w:sz="0" w:space="0" w:color="auto"/>
        <w:left w:val="none" w:sz="0" w:space="0" w:color="auto"/>
        <w:bottom w:val="none" w:sz="0" w:space="0" w:color="auto"/>
        <w:right w:val="none" w:sz="0" w:space="0" w:color="auto"/>
      </w:divBdr>
    </w:div>
    <w:div w:id="476457164">
      <w:bodyDiv w:val="1"/>
      <w:marLeft w:val="0"/>
      <w:marRight w:val="0"/>
      <w:marTop w:val="0"/>
      <w:marBottom w:val="0"/>
      <w:divBdr>
        <w:top w:val="none" w:sz="0" w:space="0" w:color="auto"/>
        <w:left w:val="none" w:sz="0" w:space="0" w:color="auto"/>
        <w:bottom w:val="none" w:sz="0" w:space="0" w:color="auto"/>
        <w:right w:val="none" w:sz="0" w:space="0" w:color="auto"/>
      </w:divBdr>
    </w:div>
    <w:div w:id="568881722">
      <w:bodyDiv w:val="1"/>
      <w:marLeft w:val="0"/>
      <w:marRight w:val="0"/>
      <w:marTop w:val="0"/>
      <w:marBottom w:val="0"/>
      <w:divBdr>
        <w:top w:val="none" w:sz="0" w:space="0" w:color="auto"/>
        <w:left w:val="none" w:sz="0" w:space="0" w:color="auto"/>
        <w:bottom w:val="none" w:sz="0" w:space="0" w:color="auto"/>
        <w:right w:val="none" w:sz="0" w:space="0" w:color="auto"/>
      </w:divBdr>
    </w:div>
    <w:div w:id="705758165">
      <w:bodyDiv w:val="1"/>
      <w:marLeft w:val="0"/>
      <w:marRight w:val="0"/>
      <w:marTop w:val="0"/>
      <w:marBottom w:val="0"/>
      <w:divBdr>
        <w:top w:val="none" w:sz="0" w:space="0" w:color="auto"/>
        <w:left w:val="none" w:sz="0" w:space="0" w:color="auto"/>
        <w:bottom w:val="none" w:sz="0" w:space="0" w:color="auto"/>
        <w:right w:val="none" w:sz="0" w:space="0" w:color="auto"/>
      </w:divBdr>
    </w:div>
    <w:div w:id="781924506">
      <w:bodyDiv w:val="1"/>
      <w:marLeft w:val="0"/>
      <w:marRight w:val="0"/>
      <w:marTop w:val="0"/>
      <w:marBottom w:val="0"/>
      <w:divBdr>
        <w:top w:val="none" w:sz="0" w:space="0" w:color="auto"/>
        <w:left w:val="none" w:sz="0" w:space="0" w:color="auto"/>
        <w:bottom w:val="none" w:sz="0" w:space="0" w:color="auto"/>
        <w:right w:val="none" w:sz="0" w:space="0" w:color="auto"/>
      </w:divBdr>
    </w:div>
    <w:div w:id="960306775">
      <w:bodyDiv w:val="1"/>
      <w:marLeft w:val="0"/>
      <w:marRight w:val="0"/>
      <w:marTop w:val="0"/>
      <w:marBottom w:val="0"/>
      <w:divBdr>
        <w:top w:val="none" w:sz="0" w:space="0" w:color="auto"/>
        <w:left w:val="none" w:sz="0" w:space="0" w:color="auto"/>
        <w:bottom w:val="none" w:sz="0" w:space="0" w:color="auto"/>
        <w:right w:val="none" w:sz="0" w:space="0" w:color="auto"/>
      </w:divBdr>
    </w:div>
    <w:div w:id="977105674">
      <w:bodyDiv w:val="1"/>
      <w:marLeft w:val="0"/>
      <w:marRight w:val="0"/>
      <w:marTop w:val="0"/>
      <w:marBottom w:val="0"/>
      <w:divBdr>
        <w:top w:val="none" w:sz="0" w:space="0" w:color="auto"/>
        <w:left w:val="none" w:sz="0" w:space="0" w:color="auto"/>
        <w:bottom w:val="none" w:sz="0" w:space="0" w:color="auto"/>
        <w:right w:val="none" w:sz="0" w:space="0" w:color="auto"/>
      </w:divBdr>
    </w:div>
    <w:div w:id="1005979624">
      <w:bodyDiv w:val="1"/>
      <w:marLeft w:val="0"/>
      <w:marRight w:val="0"/>
      <w:marTop w:val="0"/>
      <w:marBottom w:val="0"/>
      <w:divBdr>
        <w:top w:val="none" w:sz="0" w:space="0" w:color="auto"/>
        <w:left w:val="none" w:sz="0" w:space="0" w:color="auto"/>
        <w:bottom w:val="none" w:sz="0" w:space="0" w:color="auto"/>
        <w:right w:val="none" w:sz="0" w:space="0" w:color="auto"/>
      </w:divBdr>
    </w:div>
    <w:div w:id="1053850718">
      <w:bodyDiv w:val="1"/>
      <w:marLeft w:val="0"/>
      <w:marRight w:val="0"/>
      <w:marTop w:val="0"/>
      <w:marBottom w:val="0"/>
      <w:divBdr>
        <w:top w:val="none" w:sz="0" w:space="0" w:color="auto"/>
        <w:left w:val="none" w:sz="0" w:space="0" w:color="auto"/>
        <w:bottom w:val="none" w:sz="0" w:space="0" w:color="auto"/>
        <w:right w:val="none" w:sz="0" w:space="0" w:color="auto"/>
      </w:divBdr>
    </w:div>
    <w:div w:id="1130172727">
      <w:bodyDiv w:val="1"/>
      <w:marLeft w:val="0"/>
      <w:marRight w:val="0"/>
      <w:marTop w:val="0"/>
      <w:marBottom w:val="0"/>
      <w:divBdr>
        <w:top w:val="none" w:sz="0" w:space="0" w:color="auto"/>
        <w:left w:val="none" w:sz="0" w:space="0" w:color="auto"/>
        <w:bottom w:val="none" w:sz="0" w:space="0" w:color="auto"/>
        <w:right w:val="none" w:sz="0" w:space="0" w:color="auto"/>
      </w:divBdr>
    </w:div>
    <w:div w:id="1197890746">
      <w:bodyDiv w:val="1"/>
      <w:marLeft w:val="0"/>
      <w:marRight w:val="0"/>
      <w:marTop w:val="0"/>
      <w:marBottom w:val="0"/>
      <w:divBdr>
        <w:top w:val="none" w:sz="0" w:space="0" w:color="auto"/>
        <w:left w:val="none" w:sz="0" w:space="0" w:color="auto"/>
        <w:bottom w:val="none" w:sz="0" w:space="0" w:color="auto"/>
        <w:right w:val="none" w:sz="0" w:space="0" w:color="auto"/>
      </w:divBdr>
    </w:div>
    <w:div w:id="1225487365">
      <w:bodyDiv w:val="1"/>
      <w:marLeft w:val="0"/>
      <w:marRight w:val="0"/>
      <w:marTop w:val="0"/>
      <w:marBottom w:val="0"/>
      <w:divBdr>
        <w:top w:val="none" w:sz="0" w:space="0" w:color="auto"/>
        <w:left w:val="none" w:sz="0" w:space="0" w:color="auto"/>
        <w:bottom w:val="none" w:sz="0" w:space="0" w:color="auto"/>
        <w:right w:val="none" w:sz="0" w:space="0" w:color="auto"/>
      </w:divBdr>
    </w:div>
    <w:div w:id="1299338905">
      <w:bodyDiv w:val="1"/>
      <w:marLeft w:val="0"/>
      <w:marRight w:val="0"/>
      <w:marTop w:val="0"/>
      <w:marBottom w:val="0"/>
      <w:divBdr>
        <w:top w:val="none" w:sz="0" w:space="0" w:color="auto"/>
        <w:left w:val="none" w:sz="0" w:space="0" w:color="auto"/>
        <w:bottom w:val="none" w:sz="0" w:space="0" w:color="auto"/>
        <w:right w:val="none" w:sz="0" w:space="0" w:color="auto"/>
      </w:divBdr>
    </w:div>
    <w:div w:id="1454326915">
      <w:bodyDiv w:val="1"/>
      <w:marLeft w:val="0"/>
      <w:marRight w:val="0"/>
      <w:marTop w:val="0"/>
      <w:marBottom w:val="0"/>
      <w:divBdr>
        <w:top w:val="none" w:sz="0" w:space="0" w:color="auto"/>
        <w:left w:val="none" w:sz="0" w:space="0" w:color="auto"/>
        <w:bottom w:val="none" w:sz="0" w:space="0" w:color="auto"/>
        <w:right w:val="none" w:sz="0" w:space="0" w:color="auto"/>
      </w:divBdr>
    </w:div>
    <w:div w:id="1532911075">
      <w:bodyDiv w:val="1"/>
      <w:marLeft w:val="0"/>
      <w:marRight w:val="0"/>
      <w:marTop w:val="0"/>
      <w:marBottom w:val="0"/>
      <w:divBdr>
        <w:top w:val="none" w:sz="0" w:space="0" w:color="auto"/>
        <w:left w:val="none" w:sz="0" w:space="0" w:color="auto"/>
        <w:bottom w:val="none" w:sz="0" w:space="0" w:color="auto"/>
        <w:right w:val="none" w:sz="0" w:space="0" w:color="auto"/>
      </w:divBdr>
    </w:div>
    <w:div w:id="1580408333">
      <w:bodyDiv w:val="1"/>
      <w:marLeft w:val="0"/>
      <w:marRight w:val="0"/>
      <w:marTop w:val="0"/>
      <w:marBottom w:val="0"/>
      <w:divBdr>
        <w:top w:val="none" w:sz="0" w:space="0" w:color="auto"/>
        <w:left w:val="none" w:sz="0" w:space="0" w:color="auto"/>
        <w:bottom w:val="none" w:sz="0" w:space="0" w:color="auto"/>
        <w:right w:val="none" w:sz="0" w:space="0" w:color="auto"/>
      </w:divBdr>
    </w:div>
    <w:div w:id="1794784175">
      <w:bodyDiv w:val="1"/>
      <w:marLeft w:val="0"/>
      <w:marRight w:val="0"/>
      <w:marTop w:val="0"/>
      <w:marBottom w:val="0"/>
      <w:divBdr>
        <w:top w:val="none" w:sz="0" w:space="0" w:color="auto"/>
        <w:left w:val="none" w:sz="0" w:space="0" w:color="auto"/>
        <w:bottom w:val="none" w:sz="0" w:space="0" w:color="auto"/>
        <w:right w:val="none" w:sz="0" w:space="0" w:color="auto"/>
      </w:divBdr>
    </w:div>
    <w:div w:id="1840195473">
      <w:bodyDiv w:val="1"/>
      <w:marLeft w:val="0"/>
      <w:marRight w:val="0"/>
      <w:marTop w:val="0"/>
      <w:marBottom w:val="0"/>
      <w:divBdr>
        <w:top w:val="none" w:sz="0" w:space="0" w:color="auto"/>
        <w:left w:val="none" w:sz="0" w:space="0" w:color="auto"/>
        <w:bottom w:val="none" w:sz="0" w:space="0" w:color="auto"/>
        <w:right w:val="none" w:sz="0" w:space="0" w:color="auto"/>
      </w:divBdr>
    </w:div>
    <w:div w:id="1906989625">
      <w:bodyDiv w:val="1"/>
      <w:marLeft w:val="0"/>
      <w:marRight w:val="0"/>
      <w:marTop w:val="0"/>
      <w:marBottom w:val="0"/>
      <w:divBdr>
        <w:top w:val="none" w:sz="0" w:space="0" w:color="auto"/>
        <w:left w:val="none" w:sz="0" w:space="0" w:color="auto"/>
        <w:bottom w:val="none" w:sz="0" w:space="0" w:color="auto"/>
        <w:right w:val="none" w:sz="0" w:space="0" w:color="auto"/>
      </w:divBdr>
    </w:div>
    <w:div w:id="1917353695">
      <w:bodyDiv w:val="1"/>
      <w:marLeft w:val="0"/>
      <w:marRight w:val="0"/>
      <w:marTop w:val="0"/>
      <w:marBottom w:val="0"/>
      <w:divBdr>
        <w:top w:val="none" w:sz="0" w:space="0" w:color="auto"/>
        <w:left w:val="none" w:sz="0" w:space="0" w:color="auto"/>
        <w:bottom w:val="none" w:sz="0" w:space="0" w:color="auto"/>
        <w:right w:val="none" w:sz="0" w:space="0" w:color="auto"/>
      </w:divBdr>
    </w:div>
    <w:div w:id="1942059441">
      <w:bodyDiv w:val="1"/>
      <w:marLeft w:val="0"/>
      <w:marRight w:val="0"/>
      <w:marTop w:val="0"/>
      <w:marBottom w:val="0"/>
      <w:divBdr>
        <w:top w:val="none" w:sz="0" w:space="0" w:color="auto"/>
        <w:left w:val="none" w:sz="0" w:space="0" w:color="auto"/>
        <w:bottom w:val="none" w:sz="0" w:space="0" w:color="auto"/>
        <w:right w:val="none" w:sz="0" w:space="0" w:color="auto"/>
      </w:divBdr>
    </w:div>
    <w:div w:id="1952005863">
      <w:bodyDiv w:val="1"/>
      <w:marLeft w:val="0"/>
      <w:marRight w:val="0"/>
      <w:marTop w:val="0"/>
      <w:marBottom w:val="0"/>
      <w:divBdr>
        <w:top w:val="none" w:sz="0" w:space="0" w:color="auto"/>
        <w:left w:val="none" w:sz="0" w:space="0" w:color="auto"/>
        <w:bottom w:val="none" w:sz="0" w:space="0" w:color="auto"/>
        <w:right w:val="none" w:sz="0" w:space="0" w:color="auto"/>
      </w:divBdr>
    </w:div>
    <w:div w:id="206271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s://www.policija.si/medijsko-sredisce/obvestila-o-lobisticnih-stikih" TargetMode="External"/><Relationship Id="rId1" Type="http://schemas.openxmlformats.org/officeDocument/2006/relationships/hyperlink" Target="https://www.gov.si/novice/2021-12-28-vlada-je-sprejela-nacionalni-program-ukrepov-za-rome-za-obdobje-2021203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o meri 4">
      <a:dk1>
        <a:sysClr val="windowText" lastClr="000000"/>
      </a:dk1>
      <a:lt1>
        <a:sysClr val="window" lastClr="FFFFFF"/>
      </a:lt1>
      <a:dk2>
        <a:srgbClr val="34125B"/>
      </a:dk2>
      <a:lt2>
        <a:srgbClr val="ACCBF9"/>
      </a:lt2>
      <a:accent1>
        <a:srgbClr val="34125B"/>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3B6855-367A-4A12-A38E-C8E181497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54224</Words>
  <Characters>309078</Characters>
  <Application>Microsoft Office Word</Application>
  <DocSecurity>0</DocSecurity>
  <Lines>2575</Lines>
  <Paragraphs>725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2026-07-23T13:07:00Z</dcterms:created>
  <dcterms:modified xsi:type="dcterms:W3CDTF">2026-08-05T10:50:00Z</dcterms:modified>
</cp:coreProperties>
</file>